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6" w:type="dxa"/>
        <w:tblInd w:w="145" w:type="dxa"/>
        <w:tblLayout w:type="fixed"/>
        <w:tblLook w:val="04A0" w:firstRow="1" w:lastRow="0" w:firstColumn="1" w:lastColumn="0" w:noHBand="0" w:noVBand="1"/>
      </w:tblPr>
      <w:tblGrid>
        <w:gridCol w:w="9666"/>
      </w:tblGrid>
      <w:tr w:rsidR="007B3D5B" w:rsidRPr="007B3D5B" w14:paraId="5C5FCFD9" w14:textId="77777777" w:rsidTr="00F767C7">
        <w:trPr>
          <w:trHeight w:val="1029"/>
        </w:trPr>
        <w:tc>
          <w:tcPr>
            <w:tcW w:w="9666" w:type="dxa"/>
            <w:tcBorders>
              <w:top w:val="thinThickSmallGap" w:sz="12" w:space="0" w:color="000000"/>
              <w:left w:val="thinThickSmallGap" w:sz="12" w:space="0" w:color="000000"/>
              <w:bottom w:val="thickThinSmallGap" w:sz="12" w:space="0" w:color="000000"/>
              <w:right w:val="thickThinSmallGap" w:sz="12" w:space="0" w:color="000000"/>
            </w:tcBorders>
            <w:shd w:val="pct10" w:color="auto" w:fill="auto"/>
            <w:vAlign w:val="center"/>
          </w:tcPr>
          <w:p w14:paraId="6C08490F"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 xml:space="preserve"> EDITAL DE LICITAÇÃO</w:t>
            </w:r>
          </w:p>
          <w:p w14:paraId="14E7A316" w14:textId="77777777" w:rsidR="007B3D5B" w:rsidRPr="007B3D5B" w:rsidRDefault="007B3D5B" w:rsidP="007B3D5B">
            <w:pPr>
              <w:widowControl w:val="0"/>
              <w:tabs>
                <w:tab w:val="left" w:pos="4230"/>
              </w:tabs>
              <w:spacing w:line="276" w:lineRule="auto"/>
              <w:jc w:val="center"/>
              <w:rPr>
                <w:rFonts w:ascii="Arial" w:hAnsi="Arial" w:cs="Arial"/>
                <w:sz w:val="22"/>
                <w:szCs w:val="22"/>
              </w:rPr>
            </w:pPr>
            <w:r w:rsidRPr="007B3D5B">
              <w:rPr>
                <w:rFonts w:ascii="Arial" w:hAnsi="Arial" w:cs="Arial"/>
                <w:b/>
                <w:sz w:val="22"/>
                <w:szCs w:val="22"/>
              </w:rPr>
              <w:t>CONCORRÊNCIA N° 009/2026</w:t>
            </w:r>
          </w:p>
          <w:p w14:paraId="1568465B"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PROCESSO ADMINISTRATIVO N° 017/2026</w:t>
            </w:r>
          </w:p>
        </w:tc>
      </w:tr>
      <w:tr w:rsidR="007B3D5B" w:rsidRPr="007B3D5B" w14:paraId="508568E5" w14:textId="77777777" w:rsidTr="00F767C7">
        <w:trPr>
          <w:trHeight w:val="811"/>
        </w:trPr>
        <w:tc>
          <w:tcPr>
            <w:tcW w:w="9666" w:type="dxa"/>
            <w:tcBorders>
              <w:top w:val="thinThickSmallGap" w:sz="12" w:space="0" w:color="000000"/>
              <w:left w:val="thinThickSmallGap" w:sz="12" w:space="0" w:color="000000"/>
              <w:bottom w:val="thickThinSmallGap" w:sz="12" w:space="0" w:color="000000"/>
              <w:right w:val="thickThinSmallGap" w:sz="12" w:space="0" w:color="000000"/>
            </w:tcBorders>
            <w:vAlign w:val="center"/>
          </w:tcPr>
          <w:p w14:paraId="62B599E9"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LEGISLAÇÃO APLICÁVEL</w:t>
            </w:r>
          </w:p>
          <w:p w14:paraId="6BDE76EE" w14:textId="08C4CBB5" w:rsidR="007B3D5B" w:rsidRPr="007B3D5B" w:rsidRDefault="00B954B6" w:rsidP="007B3D5B">
            <w:pPr>
              <w:spacing w:line="276" w:lineRule="auto"/>
              <w:jc w:val="both"/>
              <w:rPr>
                <w:rFonts w:ascii="Arial" w:hAnsi="Arial" w:cs="Arial"/>
                <w:sz w:val="22"/>
                <w:szCs w:val="22"/>
              </w:rPr>
            </w:pPr>
            <w:r w:rsidRPr="003B4FBC">
              <w:rPr>
                <w:rFonts w:ascii="Arial" w:hAnsi="Arial" w:cs="Arial"/>
                <w:sz w:val="22"/>
                <w:szCs w:val="22"/>
              </w:rPr>
              <w:t>Regido pela Lei Nº 14.133/21e alterações posteriores, Decreto Municipal 2</w:t>
            </w:r>
            <w:r>
              <w:rPr>
                <w:rFonts w:ascii="Arial" w:hAnsi="Arial" w:cs="Arial"/>
                <w:sz w:val="22"/>
                <w:szCs w:val="22"/>
              </w:rPr>
              <w:t>.</w:t>
            </w:r>
            <w:r w:rsidRPr="003B4FBC">
              <w:rPr>
                <w:rFonts w:ascii="Arial" w:hAnsi="Arial" w:cs="Arial"/>
                <w:sz w:val="22"/>
                <w:szCs w:val="22"/>
              </w:rPr>
              <w:t xml:space="preserve">395/2023, </w:t>
            </w:r>
            <w:r w:rsidR="0073075D" w:rsidRPr="0073075D">
              <w:rPr>
                <w:rFonts w:ascii="Arial" w:hAnsi="Arial" w:cs="Arial"/>
                <w:sz w:val="22"/>
                <w:szCs w:val="22"/>
              </w:rPr>
              <w:t>Lei Complementar nº 123/2006 e alterações posteriores, Lei Municipal nº 1.953/2021, com redação dada pela Lei Municipal nº 2.523/2026, e demais legislações aplicáveis</w:t>
            </w:r>
            <w:r w:rsidR="0073075D">
              <w:rPr>
                <w:rFonts w:ascii="Arial" w:hAnsi="Arial" w:cs="Arial"/>
                <w:sz w:val="22"/>
                <w:szCs w:val="22"/>
              </w:rPr>
              <w:t>.</w:t>
            </w:r>
          </w:p>
        </w:tc>
      </w:tr>
    </w:tbl>
    <w:p w14:paraId="2915EA57" w14:textId="77777777" w:rsidR="007B3D5B" w:rsidRPr="007B3D5B" w:rsidRDefault="007B3D5B" w:rsidP="007B3D5B">
      <w:pPr>
        <w:spacing w:line="276" w:lineRule="auto"/>
        <w:rPr>
          <w:rFonts w:ascii="Arial" w:hAnsi="Arial" w:cs="Arial"/>
          <w:sz w:val="22"/>
          <w:szCs w:val="22"/>
        </w:rPr>
      </w:pPr>
    </w:p>
    <w:tbl>
      <w:tblPr>
        <w:tblW w:w="9651" w:type="dxa"/>
        <w:tblInd w:w="160" w:type="dxa"/>
        <w:tblLayout w:type="fixed"/>
        <w:tblLook w:val="04A0" w:firstRow="1" w:lastRow="0" w:firstColumn="1" w:lastColumn="0" w:noHBand="0" w:noVBand="1"/>
      </w:tblPr>
      <w:tblGrid>
        <w:gridCol w:w="1568"/>
        <w:gridCol w:w="17"/>
        <w:gridCol w:w="1954"/>
        <w:gridCol w:w="6112"/>
      </w:tblGrid>
      <w:tr w:rsidR="007B3D5B" w:rsidRPr="007B3D5B" w14:paraId="7A7CE33B" w14:textId="77777777" w:rsidTr="00F767C7">
        <w:trPr>
          <w:trHeight w:val="226"/>
        </w:trPr>
        <w:tc>
          <w:tcPr>
            <w:tcW w:w="1568" w:type="dxa"/>
            <w:tcBorders>
              <w:top w:val="double" w:sz="12" w:space="0" w:color="000000"/>
              <w:left w:val="double" w:sz="12" w:space="0" w:color="000000"/>
              <w:bottom w:val="double" w:sz="12" w:space="0" w:color="000000"/>
              <w:right w:val="double" w:sz="12" w:space="0" w:color="000000"/>
            </w:tcBorders>
            <w:vAlign w:val="center"/>
          </w:tcPr>
          <w:p w14:paraId="48CBDA94"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Critério de julgamento:</w:t>
            </w:r>
          </w:p>
        </w:tc>
        <w:tc>
          <w:tcPr>
            <w:tcW w:w="8083" w:type="dxa"/>
            <w:gridSpan w:val="3"/>
            <w:tcBorders>
              <w:top w:val="double" w:sz="12" w:space="0" w:color="000000"/>
              <w:left w:val="double" w:sz="12" w:space="0" w:color="000000"/>
              <w:bottom w:val="double" w:sz="12" w:space="0" w:color="000000"/>
              <w:right w:val="double" w:sz="12" w:space="0" w:color="000000"/>
            </w:tcBorders>
            <w:vAlign w:val="center"/>
          </w:tcPr>
          <w:p w14:paraId="4F8D4AD6" w14:textId="77777777" w:rsidR="007B3D5B" w:rsidRPr="007B3D5B" w:rsidRDefault="007B3D5B" w:rsidP="007B3D5B">
            <w:pPr>
              <w:pStyle w:val="11-Numerao1"/>
              <w:spacing w:line="276" w:lineRule="auto"/>
            </w:pPr>
            <w:r w:rsidRPr="007B3D5B">
              <w:rPr>
                <w:b/>
                <w:bCs/>
              </w:rPr>
              <w:t>MENOR PREÇO (ART, 6º, XXXVIII)</w:t>
            </w:r>
          </w:p>
        </w:tc>
      </w:tr>
      <w:tr w:rsidR="007B3D5B" w:rsidRPr="007B3D5B" w14:paraId="38E94BDA" w14:textId="77777777" w:rsidTr="00F767C7">
        <w:trPr>
          <w:trHeight w:val="521"/>
        </w:trPr>
        <w:tc>
          <w:tcPr>
            <w:tcW w:w="1585" w:type="dxa"/>
            <w:gridSpan w:val="2"/>
            <w:tcBorders>
              <w:top w:val="double" w:sz="12" w:space="0" w:color="000000"/>
              <w:left w:val="double" w:sz="12" w:space="0" w:color="000000"/>
              <w:bottom w:val="double" w:sz="12" w:space="0" w:color="000000"/>
              <w:right w:val="double" w:sz="12" w:space="0" w:color="000000"/>
            </w:tcBorders>
            <w:vAlign w:val="center"/>
          </w:tcPr>
          <w:p w14:paraId="2426596D"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ÓRGÃO:</w:t>
            </w:r>
          </w:p>
        </w:tc>
        <w:tc>
          <w:tcPr>
            <w:tcW w:w="8066" w:type="dxa"/>
            <w:gridSpan w:val="2"/>
            <w:tcBorders>
              <w:top w:val="double" w:sz="12" w:space="0" w:color="000000"/>
              <w:left w:val="double" w:sz="12" w:space="0" w:color="000000"/>
              <w:bottom w:val="double" w:sz="12" w:space="0" w:color="000000"/>
              <w:right w:val="double" w:sz="12" w:space="0" w:color="000000"/>
            </w:tcBorders>
            <w:vAlign w:val="center"/>
          </w:tcPr>
          <w:p w14:paraId="6E418256" w14:textId="77777777" w:rsidR="007B3D5B" w:rsidRPr="007B3D5B" w:rsidRDefault="007B3D5B" w:rsidP="007B3D5B">
            <w:pPr>
              <w:spacing w:line="276" w:lineRule="auto"/>
              <w:jc w:val="center"/>
              <w:rPr>
                <w:rFonts w:ascii="Arial" w:hAnsi="Arial" w:cs="Arial"/>
                <w:b/>
                <w:bCs/>
                <w:sz w:val="22"/>
                <w:szCs w:val="22"/>
              </w:rPr>
            </w:pPr>
          </w:p>
          <w:p w14:paraId="623211FB"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bCs/>
                <w:sz w:val="22"/>
                <w:szCs w:val="22"/>
              </w:rPr>
              <w:t>DIVERSAS SECRETARIAS MUNICIPAIS</w:t>
            </w:r>
          </w:p>
          <w:p w14:paraId="35E8A406" w14:textId="77777777" w:rsidR="007B3D5B" w:rsidRPr="007B3D5B" w:rsidRDefault="007B3D5B" w:rsidP="007B3D5B">
            <w:pPr>
              <w:spacing w:line="276" w:lineRule="auto"/>
              <w:jc w:val="center"/>
              <w:rPr>
                <w:rFonts w:ascii="Arial" w:hAnsi="Arial" w:cs="Arial"/>
                <w:sz w:val="22"/>
                <w:szCs w:val="22"/>
              </w:rPr>
            </w:pPr>
          </w:p>
        </w:tc>
      </w:tr>
      <w:tr w:rsidR="007B3D5B" w:rsidRPr="007B3D5B" w14:paraId="5100A198" w14:textId="77777777" w:rsidTr="00F767C7">
        <w:trPr>
          <w:trHeight w:val="1998"/>
        </w:trPr>
        <w:tc>
          <w:tcPr>
            <w:tcW w:w="1585" w:type="dxa"/>
            <w:gridSpan w:val="2"/>
            <w:tcBorders>
              <w:top w:val="double" w:sz="12" w:space="0" w:color="000000"/>
              <w:left w:val="double" w:sz="12" w:space="0" w:color="000000"/>
              <w:bottom w:val="double" w:sz="12" w:space="0" w:color="000000"/>
              <w:right w:val="double" w:sz="12" w:space="0" w:color="000000"/>
            </w:tcBorders>
            <w:vAlign w:val="center"/>
          </w:tcPr>
          <w:p w14:paraId="690FC395"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Objeto:</w:t>
            </w:r>
          </w:p>
        </w:tc>
        <w:tc>
          <w:tcPr>
            <w:tcW w:w="8066" w:type="dxa"/>
            <w:gridSpan w:val="2"/>
            <w:tcBorders>
              <w:top w:val="double" w:sz="12" w:space="0" w:color="000000"/>
              <w:left w:val="double" w:sz="12" w:space="0" w:color="000000"/>
              <w:bottom w:val="double" w:sz="12" w:space="0" w:color="000000"/>
              <w:right w:val="double" w:sz="12" w:space="0" w:color="000000"/>
            </w:tcBorders>
            <w:vAlign w:val="center"/>
          </w:tcPr>
          <w:p w14:paraId="1CCF1FB8" w14:textId="77777777" w:rsidR="007B3D5B" w:rsidRPr="007B3D5B" w:rsidRDefault="007B3D5B" w:rsidP="007B3D5B">
            <w:pPr>
              <w:spacing w:line="276" w:lineRule="auto"/>
              <w:jc w:val="both"/>
              <w:rPr>
                <w:rFonts w:ascii="Arial" w:hAnsi="Arial" w:cs="Arial"/>
                <w:b/>
                <w:bCs/>
                <w:sz w:val="22"/>
                <w:szCs w:val="22"/>
              </w:rPr>
            </w:pPr>
            <w:bookmarkStart w:id="0" w:name="_Hlk233704686"/>
            <w:r w:rsidRPr="007B3D5B">
              <w:rPr>
                <w:rFonts w:ascii="Arial" w:hAnsi="Arial" w:cs="Arial"/>
                <w:b/>
                <w:bCs/>
                <w:sz w:val="22"/>
                <w:szCs w:val="22"/>
              </w:rPr>
              <w:t>REGISTRO DE PREÇOS, OBJETIVANDO A CONTRATAÇÃO DE EMPRESA ESPECIALIZADA NA PRESTAÇÃO DE SERVIÇOS DE INVESTIGAÇÃO GEOTÉCNICA, COMPREENDENDO A EXECUÇÃO DE SONDAGENS DO TIPO SPT (STANDARD PENETRATION TEST), SONDAGENS A TRADO E ENSAIOS LABORATORIAIS DE SOLO, A FIM DE ATENDER ÀS NECESSIDADES DA PREFEITURA MUNICIPAL DE PRIMAVERA DO LESTE – MT</w:t>
            </w:r>
            <w:bookmarkEnd w:id="0"/>
          </w:p>
        </w:tc>
      </w:tr>
      <w:tr w:rsidR="007B3D5B" w:rsidRPr="007B3D5B" w14:paraId="09A37BE7" w14:textId="77777777" w:rsidTr="00F767C7">
        <w:trPr>
          <w:trHeight w:val="234"/>
        </w:trPr>
        <w:tc>
          <w:tcPr>
            <w:tcW w:w="3539" w:type="dxa"/>
            <w:gridSpan w:val="3"/>
            <w:tcBorders>
              <w:top w:val="double" w:sz="12" w:space="0" w:color="000000"/>
              <w:left w:val="double" w:sz="12" w:space="0" w:color="000000"/>
              <w:bottom w:val="double" w:sz="12" w:space="0" w:color="000000"/>
              <w:right w:val="double" w:sz="12" w:space="0" w:color="000000"/>
            </w:tcBorders>
            <w:shd w:val="pct10" w:color="auto" w:fill="auto"/>
            <w:vAlign w:val="center"/>
          </w:tcPr>
          <w:p w14:paraId="20443690" w14:textId="54522B39" w:rsidR="007B3D5B" w:rsidRPr="007B3D5B" w:rsidRDefault="007B3D5B" w:rsidP="007B3D5B">
            <w:pPr>
              <w:spacing w:line="276" w:lineRule="auto"/>
              <w:jc w:val="center"/>
              <w:rPr>
                <w:rFonts w:ascii="Arial" w:hAnsi="Arial" w:cs="Arial"/>
                <w:color w:val="FF4000"/>
                <w:sz w:val="22"/>
                <w:szCs w:val="22"/>
              </w:rPr>
            </w:pPr>
            <w:r w:rsidRPr="007B3D5B">
              <w:rPr>
                <w:rFonts w:ascii="Arial" w:hAnsi="Arial" w:cs="Arial"/>
                <w:b/>
                <w:color w:val="FF4000"/>
                <w:sz w:val="22"/>
                <w:szCs w:val="22"/>
              </w:rPr>
              <w:t>Data da Abertura:</w:t>
            </w:r>
            <w:r>
              <w:rPr>
                <w:rFonts w:ascii="Arial" w:hAnsi="Arial" w:cs="Arial"/>
                <w:b/>
                <w:color w:val="FF4000"/>
                <w:sz w:val="22"/>
                <w:szCs w:val="22"/>
              </w:rPr>
              <w:t xml:space="preserve"> </w:t>
            </w:r>
            <w:r w:rsidR="0073075D">
              <w:rPr>
                <w:rFonts w:ascii="Arial" w:hAnsi="Arial" w:cs="Arial"/>
                <w:b/>
                <w:color w:val="FF4000"/>
                <w:sz w:val="22"/>
                <w:szCs w:val="22"/>
              </w:rPr>
              <w:t>1</w:t>
            </w:r>
            <w:r w:rsidR="00250439">
              <w:rPr>
                <w:rFonts w:ascii="Arial" w:hAnsi="Arial" w:cs="Arial"/>
                <w:b/>
                <w:color w:val="FF4000"/>
                <w:sz w:val="22"/>
                <w:szCs w:val="22"/>
              </w:rPr>
              <w:t>6</w:t>
            </w:r>
            <w:r w:rsidRPr="007B3D5B">
              <w:rPr>
                <w:rFonts w:ascii="Arial" w:hAnsi="Arial" w:cs="Arial"/>
                <w:b/>
                <w:color w:val="FF4000"/>
                <w:sz w:val="22"/>
                <w:szCs w:val="22"/>
              </w:rPr>
              <w:t>/0</w:t>
            </w:r>
            <w:r w:rsidR="0073075D">
              <w:rPr>
                <w:rFonts w:ascii="Arial" w:hAnsi="Arial" w:cs="Arial"/>
                <w:b/>
                <w:color w:val="FF4000"/>
                <w:sz w:val="22"/>
                <w:szCs w:val="22"/>
              </w:rPr>
              <w:t>7</w:t>
            </w:r>
            <w:r w:rsidRPr="007B3D5B">
              <w:rPr>
                <w:rFonts w:ascii="Arial" w:hAnsi="Arial" w:cs="Arial"/>
                <w:b/>
                <w:color w:val="FF4000"/>
                <w:sz w:val="22"/>
                <w:szCs w:val="22"/>
              </w:rPr>
              <w:t>/2026</w:t>
            </w:r>
          </w:p>
        </w:tc>
        <w:tc>
          <w:tcPr>
            <w:tcW w:w="6112" w:type="dxa"/>
            <w:tcBorders>
              <w:top w:val="double" w:sz="12" w:space="0" w:color="000000"/>
              <w:left w:val="double" w:sz="12" w:space="0" w:color="000000"/>
              <w:bottom w:val="double" w:sz="12" w:space="0" w:color="000000"/>
              <w:right w:val="double" w:sz="12" w:space="0" w:color="000000"/>
            </w:tcBorders>
            <w:shd w:val="pct10" w:color="auto" w:fill="auto"/>
            <w:vAlign w:val="center"/>
          </w:tcPr>
          <w:p w14:paraId="73EDECD4" w14:textId="77777777" w:rsidR="007B3D5B" w:rsidRPr="007B3D5B" w:rsidRDefault="007B3D5B" w:rsidP="007B3D5B">
            <w:pPr>
              <w:spacing w:line="276" w:lineRule="auto"/>
              <w:jc w:val="center"/>
              <w:rPr>
                <w:rFonts w:ascii="Arial" w:hAnsi="Arial" w:cs="Arial"/>
                <w:color w:val="FF4000"/>
                <w:sz w:val="22"/>
                <w:szCs w:val="22"/>
              </w:rPr>
            </w:pPr>
            <w:r w:rsidRPr="007B3D5B">
              <w:rPr>
                <w:rFonts w:ascii="Arial" w:hAnsi="Arial" w:cs="Arial"/>
                <w:b/>
                <w:color w:val="FF4000"/>
                <w:sz w:val="22"/>
                <w:szCs w:val="22"/>
              </w:rPr>
              <w:t xml:space="preserve">Horário: </w:t>
            </w:r>
            <w:r w:rsidRPr="007B3D5B">
              <w:rPr>
                <w:rFonts w:ascii="Arial" w:eastAsia="Calibri" w:hAnsi="Arial" w:cs="Arial"/>
                <w:b/>
                <w:color w:val="FF4000"/>
                <w:sz w:val="22"/>
                <w:szCs w:val="22"/>
              </w:rPr>
              <w:t>08:30 horas (Horário de Brasília – DF)</w:t>
            </w:r>
          </w:p>
        </w:tc>
      </w:tr>
    </w:tbl>
    <w:p w14:paraId="5FD4FC32" w14:textId="77777777" w:rsidR="007B3D5B" w:rsidRPr="007B3D5B" w:rsidRDefault="007B3D5B" w:rsidP="007B3D5B">
      <w:pPr>
        <w:spacing w:line="276" w:lineRule="auto"/>
        <w:rPr>
          <w:rFonts w:ascii="Arial" w:hAnsi="Arial" w:cs="Arial"/>
          <w:sz w:val="22"/>
          <w:szCs w:val="22"/>
        </w:rPr>
      </w:pPr>
    </w:p>
    <w:tbl>
      <w:tblPr>
        <w:tblW w:w="9651" w:type="dxa"/>
        <w:tblInd w:w="160" w:type="dxa"/>
        <w:tblLayout w:type="fixed"/>
        <w:tblLook w:val="04A0" w:firstRow="1" w:lastRow="0" w:firstColumn="1" w:lastColumn="0" w:noHBand="0" w:noVBand="1"/>
      </w:tblPr>
      <w:tblGrid>
        <w:gridCol w:w="1554"/>
        <w:gridCol w:w="8097"/>
      </w:tblGrid>
      <w:tr w:rsidR="007B3D5B" w:rsidRPr="007B3D5B" w14:paraId="74329A37" w14:textId="77777777" w:rsidTr="00F767C7">
        <w:trPr>
          <w:trHeight w:val="161"/>
        </w:trPr>
        <w:tc>
          <w:tcPr>
            <w:tcW w:w="1554" w:type="dxa"/>
            <w:tcBorders>
              <w:top w:val="double" w:sz="12" w:space="0" w:color="000000"/>
              <w:left w:val="double" w:sz="12" w:space="0" w:color="000000"/>
              <w:bottom w:val="double" w:sz="12" w:space="0" w:color="000000"/>
              <w:right w:val="double" w:sz="12" w:space="0" w:color="000000"/>
            </w:tcBorders>
            <w:vAlign w:val="center"/>
          </w:tcPr>
          <w:p w14:paraId="08DBFB9C"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Local da disputa:</w:t>
            </w:r>
          </w:p>
        </w:tc>
        <w:tc>
          <w:tcPr>
            <w:tcW w:w="8097" w:type="dxa"/>
            <w:tcBorders>
              <w:top w:val="double" w:sz="12" w:space="0" w:color="000000"/>
              <w:left w:val="double" w:sz="12" w:space="0" w:color="000000"/>
              <w:bottom w:val="double" w:sz="12" w:space="0" w:color="000000"/>
              <w:right w:val="double" w:sz="12" w:space="0" w:color="000000"/>
            </w:tcBorders>
            <w:vAlign w:val="center"/>
          </w:tcPr>
          <w:p w14:paraId="7A50434B" w14:textId="77777777" w:rsidR="007B3D5B" w:rsidRPr="007B3D5B" w:rsidRDefault="007B3D5B" w:rsidP="007B3D5B">
            <w:pPr>
              <w:spacing w:line="276" w:lineRule="auto"/>
              <w:jc w:val="both"/>
              <w:rPr>
                <w:rFonts w:ascii="Arial" w:hAnsi="Arial" w:cs="Arial"/>
                <w:sz w:val="22"/>
                <w:szCs w:val="22"/>
              </w:rPr>
            </w:pPr>
            <w:hyperlink r:id="rId8">
              <w:r w:rsidRPr="007B3D5B">
                <w:rPr>
                  <w:rStyle w:val="Hyperlink1"/>
                  <w:rFonts w:ascii="Arial" w:hAnsi="Arial" w:cs="Arial"/>
                  <w:b/>
                  <w:sz w:val="22"/>
                  <w:szCs w:val="22"/>
                </w:rPr>
                <w:t xml:space="preserve">www.licitanet.com.br </w:t>
              </w:r>
            </w:hyperlink>
          </w:p>
        </w:tc>
      </w:tr>
    </w:tbl>
    <w:p w14:paraId="5453277D" w14:textId="77777777" w:rsidR="007B3D5B" w:rsidRPr="007B3D5B" w:rsidRDefault="007B3D5B" w:rsidP="007B3D5B">
      <w:pPr>
        <w:spacing w:line="276" w:lineRule="auto"/>
        <w:rPr>
          <w:rFonts w:ascii="Arial" w:hAnsi="Arial" w:cs="Arial"/>
          <w:sz w:val="22"/>
          <w:szCs w:val="22"/>
        </w:rPr>
      </w:pPr>
    </w:p>
    <w:tbl>
      <w:tblPr>
        <w:tblW w:w="9651" w:type="dxa"/>
        <w:tblInd w:w="160" w:type="dxa"/>
        <w:tblLayout w:type="fixed"/>
        <w:tblLook w:val="04A0" w:firstRow="1" w:lastRow="0" w:firstColumn="1" w:lastColumn="0" w:noHBand="0" w:noVBand="1"/>
      </w:tblPr>
      <w:tblGrid>
        <w:gridCol w:w="1580"/>
        <w:gridCol w:w="8071"/>
      </w:tblGrid>
      <w:tr w:rsidR="007B3D5B" w:rsidRPr="007B3D5B" w14:paraId="53E0F6E3" w14:textId="77777777" w:rsidTr="00F767C7">
        <w:trPr>
          <w:trHeight w:val="472"/>
        </w:trPr>
        <w:tc>
          <w:tcPr>
            <w:tcW w:w="1580" w:type="dxa"/>
            <w:tcBorders>
              <w:top w:val="double" w:sz="12" w:space="0" w:color="000000"/>
              <w:left w:val="double" w:sz="12" w:space="0" w:color="000000"/>
              <w:bottom w:val="double" w:sz="12" w:space="0" w:color="000000"/>
              <w:right w:val="double" w:sz="12" w:space="0" w:color="000000"/>
            </w:tcBorders>
            <w:vAlign w:val="center"/>
          </w:tcPr>
          <w:p w14:paraId="151EDBD3"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End. para retirada do Edital:</w:t>
            </w:r>
          </w:p>
        </w:tc>
        <w:tc>
          <w:tcPr>
            <w:tcW w:w="8071" w:type="dxa"/>
            <w:tcBorders>
              <w:top w:val="double" w:sz="12" w:space="0" w:color="000000"/>
              <w:left w:val="double" w:sz="12" w:space="0" w:color="000000"/>
              <w:bottom w:val="double" w:sz="12" w:space="0" w:color="000000"/>
              <w:right w:val="double" w:sz="12" w:space="0" w:color="000000"/>
            </w:tcBorders>
            <w:vAlign w:val="center"/>
          </w:tcPr>
          <w:p w14:paraId="5BE3F954" w14:textId="77777777" w:rsidR="007B3D5B" w:rsidRPr="007B3D5B" w:rsidRDefault="007B3D5B" w:rsidP="007B3D5B">
            <w:pPr>
              <w:spacing w:line="276" w:lineRule="auto"/>
              <w:jc w:val="both"/>
              <w:rPr>
                <w:rFonts w:ascii="Arial" w:hAnsi="Arial" w:cs="Arial"/>
                <w:sz w:val="22"/>
                <w:szCs w:val="22"/>
              </w:rPr>
            </w:pPr>
            <w:r w:rsidRPr="007B3D5B">
              <w:rPr>
                <w:rFonts w:ascii="Arial" w:hAnsi="Arial" w:cs="Arial"/>
                <w:sz w:val="22"/>
                <w:szCs w:val="22"/>
              </w:rPr>
              <w:t xml:space="preserve">O Edital completo, projetos e planilhas poderão ser retirados no site da Prefeitura Municipal de Primavera do Leste por meio do endereço: </w:t>
            </w:r>
            <w:hyperlink r:id="rId9">
              <w:r w:rsidRPr="007B3D5B">
                <w:rPr>
                  <w:rStyle w:val="Hyperlink1"/>
                  <w:rFonts w:ascii="Arial" w:hAnsi="Arial" w:cs="Arial"/>
                  <w:bCs/>
                  <w:sz w:val="22"/>
                  <w:szCs w:val="22"/>
                </w:rPr>
                <w:t>http://www.primaveradoleste.mt.gov.br</w:t>
              </w:r>
            </w:hyperlink>
            <w:r w:rsidRPr="007B3D5B">
              <w:rPr>
                <w:rFonts w:ascii="Arial" w:hAnsi="Arial" w:cs="Arial"/>
                <w:sz w:val="22"/>
                <w:szCs w:val="22"/>
              </w:rPr>
              <w:t>, na opção “Cidadão ou Empresas”, no link “Editais e Licitações”.</w:t>
            </w:r>
          </w:p>
        </w:tc>
      </w:tr>
    </w:tbl>
    <w:p w14:paraId="786C4777" w14:textId="77777777" w:rsidR="007B3D5B" w:rsidRPr="007B3D5B" w:rsidRDefault="007B3D5B" w:rsidP="007B3D5B">
      <w:pPr>
        <w:spacing w:line="276" w:lineRule="auto"/>
        <w:rPr>
          <w:rFonts w:ascii="Arial" w:hAnsi="Arial" w:cs="Arial"/>
          <w:sz w:val="22"/>
          <w:szCs w:val="22"/>
        </w:rPr>
      </w:pPr>
    </w:p>
    <w:tbl>
      <w:tblPr>
        <w:tblW w:w="9651" w:type="dxa"/>
        <w:tblInd w:w="160" w:type="dxa"/>
        <w:tblLayout w:type="fixed"/>
        <w:tblLook w:val="04A0" w:firstRow="1" w:lastRow="0" w:firstColumn="1" w:lastColumn="0" w:noHBand="0" w:noVBand="1"/>
      </w:tblPr>
      <w:tblGrid>
        <w:gridCol w:w="1598"/>
        <w:gridCol w:w="8053"/>
      </w:tblGrid>
      <w:tr w:rsidR="007B3D5B" w:rsidRPr="007B3D5B" w14:paraId="071EE749" w14:textId="77777777" w:rsidTr="00F767C7">
        <w:trPr>
          <w:trHeight w:val="578"/>
        </w:trPr>
        <w:tc>
          <w:tcPr>
            <w:tcW w:w="1598" w:type="dxa"/>
            <w:tcBorders>
              <w:top w:val="double" w:sz="12" w:space="0" w:color="000000"/>
              <w:left w:val="double" w:sz="12" w:space="0" w:color="000000"/>
              <w:bottom w:val="double" w:sz="12" w:space="0" w:color="000000"/>
              <w:right w:val="double" w:sz="12" w:space="0" w:color="000000"/>
            </w:tcBorders>
            <w:vAlign w:val="center"/>
          </w:tcPr>
          <w:p w14:paraId="6CFE9ABC" w14:textId="77777777" w:rsidR="007B3D5B" w:rsidRPr="007B3D5B" w:rsidRDefault="007B3D5B" w:rsidP="007B3D5B">
            <w:pPr>
              <w:spacing w:line="276" w:lineRule="auto"/>
              <w:jc w:val="center"/>
              <w:rPr>
                <w:rFonts w:ascii="Arial" w:hAnsi="Arial" w:cs="Arial"/>
                <w:sz w:val="22"/>
                <w:szCs w:val="22"/>
              </w:rPr>
            </w:pPr>
            <w:r w:rsidRPr="007B3D5B">
              <w:rPr>
                <w:rFonts w:ascii="Arial" w:hAnsi="Arial" w:cs="Arial"/>
                <w:b/>
                <w:sz w:val="22"/>
                <w:szCs w:val="22"/>
              </w:rPr>
              <w:t>Informações:</w:t>
            </w:r>
          </w:p>
        </w:tc>
        <w:tc>
          <w:tcPr>
            <w:tcW w:w="8053" w:type="dxa"/>
            <w:tcBorders>
              <w:top w:val="double" w:sz="12" w:space="0" w:color="000000"/>
              <w:left w:val="double" w:sz="12" w:space="0" w:color="000000"/>
              <w:bottom w:val="double" w:sz="12" w:space="0" w:color="000000"/>
              <w:right w:val="double" w:sz="12" w:space="0" w:color="000000"/>
            </w:tcBorders>
            <w:vAlign w:val="center"/>
          </w:tcPr>
          <w:p w14:paraId="7E831DE5" w14:textId="77777777" w:rsidR="007B3D5B" w:rsidRPr="007B3D5B" w:rsidRDefault="007B3D5B" w:rsidP="007B3D5B">
            <w:pPr>
              <w:spacing w:line="276" w:lineRule="auto"/>
              <w:jc w:val="both"/>
              <w:rPr>
                <w:rFonts w:ascii="Arial" w:hAnsi="Arial" w:cs="Arial"/>
                <w:sz w:val="22"/>
                <w:szCs w:val="22"/>
              </w:rPr>
            </w:pPr>
            <w:r w:rsidRPr="007B3D5B">
              <w:rPr>
                <w:rFonts w:ascii="Arial" w:hAnsi="Arial" w:cs="Arial"/>
                <w:sz w:val="22"/>
                <w:szCs w:val="22"/>
              </w:rPr>
              <w:t xml:space="preserve">Comissão Permanente de Licitação – Setor de Licitações - Telefone: (66) 4500-4520. Atendimento: 07hs ás 13hs. E-mail: </w:t>
            </w:r>
            <w:hyperlink r:id="rId10">
              <w:r w:rsidRPr="007B3D5B">
                <w:rPr>
                  <w:rStyle w:val="Hyperlink1"/>
                  <w:rFonts w:ascii="Arial" w:hAnsi="Arial" w:cs="Arial"/>
                  <w:sz w:val="22"/>
                  <w:szCs w:val="22"/>
                </w:rPr>
                <w:t>licita3@pva.mt.gov.br</w:t>
              </w:r>
            </w:hyperlink>
          </w:p>
        </w:tc>
      </w:tr>
    </w:tbl>
    <w:p w14:paraId="479B9032" w14:textId="77777777" w:rsidR="007B3D5B" w:rsidRPr="007B3D5B" w:rsidRDefault="007B3D5B" w:rsidP="007B3D5B">
      <w:pPr>
        <w:spacing w:line="276" w:lineRule="auto"/>
        <w:rPr>
          <w:rFonts w:ascii="Arial" w:hAnsi="Arial" w:cs="Arial"/>
          <w:b/>
          <w:bCs/>
          <w:color w:val="5B5B5F"/>
          <w:sz w:val="22"/>
          <w:szCs w:val="22"/>
        </w:rPr>
      </w:pPr>
    </w:p>
    <w:tbl>
      <w:tblPr>
        <w:tblW w:w="9780" w:type="dxa"/>
        <w:tblInd w:w="113" w:type="dxa"/>
        <w:tblLayout w:type="fixed"/>
        <w:tblLook w:val="04A0" w:firstRow="1" w:lastRow="0" w:firstColumn="1" w:lastColumn="0" w:noHBand="0" w:noVBand="1"/>
      </w:tblPr>
      <w:tblGrid>
        <w:gridCol w:w="3823"/>
        <w:gridCol w:w="5957"/>
      </w:tblGrid>
      <w:tr w:rsidR="007B3D5B" w:rsidRPr="007B3D5B" w14:paraId="5E4A1BC9" w14:textId="77777777" w:rsidTr="00F767C7">
        <w:trPr>
          <w:trHeight w:val="812"/>
        </w:trPr>
        <w:tc>
          <w:tcPr>
            <w:tcW w:w="3823" w:type="dxa"/>
            <w:tcBorders>
              <w:top w:val="single" w:sz="4" w:space="0" w:color="000000"/>
              <w:left w:val="single" w:sz="4" w:space="0" w:color="000000"/>
              <w:bottom w:val="single" w:sz="4" w:space="0" w:color="000000"/>
              <w:right w:val="single" w:sz="4" w:space="0" w:color="000000"/>
            </w:tcBorders>
            <w:shd w:val="clear" w:color="auto" w:fill="FFFF00"/>
          </w:tcPr>
          <w:p w14:paraId="35F79C3E" w14:textId="326F1C42" w:rsidR="007B3D5B" w:rsidRPr="007B3D5B" w:rsidRDefault="007B3D5B" w:rsidP="007B3D5B">
            <w:pPr>
              <w:spacing w:line="276" w:lineRule="auto"/>
              <w:jc w:val="both"/>
              <w:rPr>
                <w:rFonts w:ascii="Arial" w:hAnsi="Arial" w:cs="Arial"/>
                <w:b/>
                <w:bCs/>
                <w:sz w:val="22"/>
                <w:szCs w:val="22"/>
              </w:rPr>
            </w:pPr>
            <w:r w:rsidRPr="007B3D5B">
              <w:rPr>
                <w:rFonts w:ascii="Arial" w:hAnsi="Arial" w:cs="Arial"/>
                <w:b/>
                <w:bCs/>
                <w:color w:val="EE0000"/>
                <w:sz w:val="22"/>
                <w:szCs w:val="22"/>
              </w:rPr>
              <w:t xml:space="preserve">LINK DO </w:t>
            </w:r>
            <w:r w:rsidR="005613E9">
              <w:rPr>
                <w:rFonts w:ascii="Arial" w:hAnsi="Arial" w:cs="Arial"/>
                <w:b/>
                <w:bCs/>
                <w:color w:val="EE0000"/>
                <w:sz w:val="22"/>
                <w:szCs w:val="22"/>
              </w:rPr>
              <w:t>MEMORIAL DESCRITIVO</w:t>
            </w:r>
            <w:r w:rsidRPr="007B3D5B">
              <w:rPr>
                <w:rFonts w:ascii="Arial" w:hAnsi="Arial" w:cs="Arial"/>
                <w:b/>
                <w:bCs/>
                <w:color w:val="EE0000"/>
                <w:sz w:val="22"/>
                <w:szCs w:val="22"/>
              </w:rPr>
              <w:t>, PLANILHAS, DECLARAÇÕES E OUTROS DOCS DA ENGENHARIA.</w:t>
            </w:r>
          </w:p>
        </w:tc>
        <w:tc>
          <w:tcPr>
            <w:tcW w:w="5957" w:type="dxa"/>
            <w:tcBorders>
              <w:top w:val="single" w:sz="4" w:space="0" w:color="000000"/>
              <w:left w:val="single" w:sz="4" w:space="0" w:color="000000"/>
              <w:bottom w:val="single" w:sz="4" w:space="0" w:color="000000"/>
              <w:right w:val="single" w:sz="4" w:space="0" w:color="000000"/>
            </w:tcBorders>
            <w:shd w:val="clear" w:color="auto" w:fill="FFFF00"/>
          </w:tcPr>
          <w:p w14:paraId="7731B456" w14:textId="77777777" w:rsidR="007B3D5B" w:rsidRPr="007B3D5B" w:rsidRDefault="007B3D5B" w:rsidP="007B3D5B">
            <w:pPr>
              <w:spacing w:line="276" w:lineRule="auto"/>
              <w:rPr>
                <w:rFonts w:ascii="Arial" w:hAnsi="Arial" w:cs="Arial"/>
                <w:b/>
                <w:bCs/>
                <w:sz w:val="22"/>
                <w:szCs w:val="22"/>
              </w:rPr>
            </w:pPr>
            <w:hyperlink r:id="rId11" w:history="1">
              <w:r w:rsidRPr="007B3D5B">
                <w:rPr>
                  <w:rStyle w:val="Hyperlink"/>
                  <w:rFonts w:ascii="Arial" w:hAnsi="Arial" w:cs="Arial"/>
                  <w:b/>
                  <w:bCs/>
                  <w:sz w:val="22"/>
                  <w:szCs w:val="22"/>
                </w:rPr>
                <w:t>https://drive.google.com/drive/folders/1OtqJBKf7qB0v8Y2bqRKc6ShyVZZCHeoF?usp=sharing</w:t>
              </w:r>
            </w:hyperlink>
          </w:p>
          <w:p w14:paraId="48E041D3" w14:textId="77777777" w:rsidR="007B3D5B" w:rsidRPr="007B3D5B" w:rsidRDefault="007B3D5B" w:rsidP="007B3D5B">
            <w:pPr>
              <w:spacing w:line="276" w:lineRule="auto"/>
              <w:rPr>
                <w:rFonts w:ascii="Arial" w:hAnsi="Arial" w:cs="Arial"/>
                <w:b/>
                <w:bCs/>
                <w:color w:val="EE0000"/>
                <w:sz w:val="22"/>
                <w:szCs w:val="22"/>
              </w:rPr>
            </w:pPr>
          </w:p>
        </w:tc>
      </w:tr>
    </w:tbl>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6D3516C1" w14:textId="77777777" w:rsidR="007B3D5B" w:rsidRDefault="007B3D5B" w:rsidP="003F579D">
          <w:pPr>
            <w:pStyle w:val="CabealhodoSumrio"/>
            <w:rPr>
              <w:rFonts w:ascii="Arial" w:eastAsia="Times New Roman" w:hAnsi="Arial" w:cs="Arial"/>
              <w:color w:val="auto"/>
              <w:sz w:val="22"/>
              <w:szCs w:val="22"/>
            </w:rPr>
          </w:pPr>
        </w:p>
        <w:p w14:paraId="18DDBE87" w14:textId="2ACF4920" w:rsidR="003F579D" w:rsidRPr="008B295D" w:rsidRDefault="003F579D" w:rsidP="003F579D">
          <w:pPr>
            <w:pStyle w:val="CabealhodoSumrio"/>
            <w:rPr>
              <w:rFonts w:ascii="Arial" w:hAnsi="Arial" w:cs="Arial"/>
              <w:sz w:val="20"/>
              <w:szCs w:val="20"/>
            </w:rPr>
          </w:pPr>
          <w:r w:rsidRPr="008B295D">
            <w:rPr>
              <w:rFonts w:ascii="Arial" w:hAnsi="Arial" w:cs="Arial"/>
              <w:sz w:val="20"/>
              <w:szCs w:val="20"/>
            </w:rPr>
            <w:t>Sumário</w:t>
          </w:r>
        </w:p>
        <w:p w14:paraId="0DE30D79" w14:textId="77777777" w:rsidR="003F579D" w:rsidRPr="008B295D" w:rsidRDefault="003F579D" w:rsidP="003F579D">
          <w:pPr>
            <w:rPr>
              <w:rFonts w:ascii="Arial" w:hAnsi="Arial" w:cs="Arial"/>
              <w:sz w:val="20"/>
              <w:szCs w:val="20"/>
            </w:rPr>
          </w:pPr>
        </w:p>
        <w:p w14:paraId="797F0B2F" w14:textId="39B3000F" w:rsidR="004C3432" w:rsidRPr="008B295D" w:rsidRDefault="003F579D">
          <w:pPr>
            <w:pStyle w:val="Sumrio1"/>
            <w:rPr>
              <w:rFonts w:eastAsiaTheme="minorEastAsia" w:cs="Arial"/>
              <w:noProof/>
              <w:kern w:val="2"/>
              <w:szCs w:val="20"/>
              <w14:ligatures w14:val="standardContextual"/>
            </w:rPr>
          </w:pPr>
          <w:r w:rsidRPr="008B295D">
            <w:rPr>
              <w:rFonts w:cs="Arial"/>
              <w:szCs w:val="20"/>
            </w:rPr>
            <w:fldChar w:fldCharType="begin"/>
          </w:r>
          <w:r w:rsidRPr="008B295D">
            <w:rPr>
              <w:rFonts w:cs="Arial"/>
              <w:szCs w:val="20"/>
            </w:rPr>
            <w:instrText xml:space="preserve"> TOC \o "1-3" \h \z \u </w:instrText>
          </w:r>
          <w:r w:rsidRPr="008B295D">
            <w:rPr>
              <w:rFonts w:cs="Arial"/>
              <w:szCs w:val="20"/>
            </w:rPr>
            <w:fldChar w:fldCharType="separate"/>
          </w:r>
          <w:hyperlink w:anchor="_Toc231372337" w:history="1">
            <w:r w:rsidR="004C3432" w:rsidRPr="008B295D">
              <w:rPr>
                <w:rStyle w:val="Hyperlink"/>
                <w:rFonts w:cs="Arial"/>
                <w:noProof/>
                <w:szCs w:val="20"/>
                <w:lang w:eastAsia="en-US"/>
              </w:rPr>
              <w:t>1.</w:t>
            </w:r>
            <w:r w:rsidR="004C3432" w:rsidRPr="008B295D">
              <w:rPr>
                <w:rFonts w:eastAsiaTheme="minorEastAsia" w:cs="Arial"/>
                <w:noProof/>
                <w:kern w:val="2"/>
                <w:szCs w:val="20"/>
                <w14:ligatures w14:val="standardContextual"/>
              </w:rPr>
              <w:tab/>
            </w:r>
            <w:r w:rsidR="004C3432" w:rsidRPr="008B295D">
              <w:rPr>
                <w:rStyle w:val="Hyperlink"/>
                <w:rFonts w:cs="Arial"/>
                <w:noProof/>
                <w:szCs w:val="20"/>
                <w:lang w:eastAsia="en-US"/>
              </w:rPr>
              <w:t>DO OBJETO</w:t>
            </w:r>
            <w:r w:rsidR="004C3432" w:rsidRPr="008B295D">
              <w:rPr>
                <w:rFonts w:cs="Arial"/>
                <w:noProof/>
                <w:webHidden/>
                <w:szCs w:val="20"/>
              </w:rPr>
              <w:tab/>
            </w:r>
            <w:r w:rsidR="004C3432" w:rsidRPr="008B295D">
              <w:rPr>
                <w:rFonts w:cs="Arial"/>
                <w:noProof/>
                <w:webHidden/>
                <w:szCs w:val="20"/>
              </w:rPr>
              <w:fldChar w:fldCharType="begin"/>
            </w:r>
            <w:r w:rsidR="004C3432" w:rsidRPr="008B295D">
              <w:rPr>
                <w:rFonts w:cs="Arial"/>
                <w:noProof/>
                <w:webHidden/>
                <w:szCs w:val="20"/>
              </w:rPr>
              <w:instrText xml:space="preserve"> PAGEREF _Toc231372337 \h </w:instrText>
            </w:r>
            <w:r w:rsidR="004C3432" w:rsidRPr="008B295D">
              <w:rPr>
                <w:rFonts w:cs="Arial"/>
                <w:noProof/>
                <w:webHidden/>
                <w:szCs w:val="20"/>
              </w:rPr>
            </w:r>
            <w:r w:rsidR="004C3432" w:rsidRPr="008B295D">
              <w:rPr>
                <w:rFonts w:cs="Arial"/>
                <w:noProof/>
                <w:webHidden/>
                <w:szCs w:val="20"/>
              </w:rPr>
              <w:fldChar w:fldCharType="separate"/>
            </w:r>
            <w:r w:rsidR="009E3A9C" w:rsidRPr="008B295D">
              <w:rPr>
                <w:rFonts w:cs="Arial"/>
                <w:noProof/>
                <w:webHidden/>
                <w:szCs w:val="20"/>
              </w:rPr>
              <w:t>4</w:t>
            </w:r>
            <w:r w:rsidR="004C3432" w:rsidRPr="008B295D">
              <w:rPr>
                <w:rFonts w:cs="Arial"/>
                <w:noProof/>
                <w:webHidden/>
                <w:szCs w:val="20"/>
              </w:rPr>
              <w:fldChar w:fldCharType="end"/>
            </w:r>
          </w:hyperlink>
        </w:p>
        <w:p w14:paraId="19DD12F9" w14:textId="21FA5BE0" w:rsidR="004C3432" w:rsidRPr="008B295D" w:rsidRDefault="004C3432">
          <w:pPr>
            <w:pStyle w:val="Sumrio1"/>
            <w:rPr>
              <w:rFonts w:eastAsiaTheme="minorEastAsia" w:cs="Arial"/>
              <w:noProof/>
              <w:kern w:val="2"/>
              <w:szCs w:val="20"/>
              <w14:ligatures w14:val="standardContextual"/>
            </w:rPr>
          </w:pPr>
          <w:hyperlink w:anchor="_Toc231372338" w:history="1">
            <w:r w:rsidRPr="008B295D">
              <w:rPr>
                <w:rStyle w:val="Hyperlink"/>
                <w:rFonts w:cs="Arial"/>
                <w:noProof/>
                <w:szCs w:val="20"/>
              </w:rPr>
              <w:t>2.</w:t>
            </w:r>
            <w:r w:rsidRPr="008B295D">
              <w:rPr>
                <w:rFonts w:eastAsiaTheme="minorEastAsia" w:cs="Arial"/>
                <w:noProof/>
                <w:kern w:val="2"/>
                <w:szCs w:val="20"/>
                <w14:ligatures w14:val="standardContextual"/>
              </w:rPr>
              <w:tab/>
            </w:r>
            <w:r w:rsidRPr="008B295D">
              <w:rPr>
                <w:rStyle w:val="Hyperlink"/>
                <w:rFonts w:cs="Arial"/>
                <w:noProof/>
                <w:szCs w:val="20"/>
              </w:rPr>
              <w:t>DO REGISTRO DE PREÇOS</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_Toc231372338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w:t>
            </w:r>
            <w:r w:rsidRPr="008B295D">
              <w:rPr>
                <w:rFonts w:cs="Arial"/>
                <w:noProof/>
                <w:webHidden/>
                <w:szCs w:val="20"/>
              </w:rPr>
              <w:fldChar w:fldCharType="end"/>
            </w:r>
          </w:hyperlink>
        </w:p>
        <w:p w14:paraId="512D888A" w14:textId="443B9CAE" w:rsidR="004C3432" w:rsidRPr="008B295D" w:rsidRDefault="004C3432">
          <w:pPr>
            <w:pStyle w:val="Sumrio1"/>
            <w:rPr>
              <w:rFonts w:eastAsiaTheme="minorEastAsia" w:cs="Arial"/>
              <w:noProof/>
              <w:kern w:val="2"/>
              <w:szCs w:val="20"/>
              <w14:ligatures w14:val="standardContextual"/>
            </w:rPr>
          </w:pPr>
          <w:hyperlink w:anchor="_Toc231372339" w:history="1">
            <w:r w:rsidRPr="008B295D">
              <w:rPr>
                <w:rStyle w:val="Hyperlink"/>
                <w:rFonts w:cs="Arial"/>
                <w:noProof/>
                <w:szCs w:val="20"/>
              </w:rPr>
              <w:t>3.</w:t>
            </w:r>
            <w:r w:rsidRPr="008B295D">
              <w:rPr>
                <w:rFonts w:eastAsiaTheme="minorEastAsia" w:cs="Arial"/>
                <w:noProof/>
                <w:kern w:val="2"/>
                <w:szCs w:val="20"/>
                <w14:ligatures w14:val="standardContextual"/>
              </w:rPr>
              <w:tab/>
            </w:r>
            <w:r w:rsidRPr="008B295D">
              <w:rPr>
                <w:rStyle w:val="Hyperlink"/>
                <w:rFonts w:cs="Arial"/>
                <w:noProof/>
                <w:szCs w:val="20"/>
              </w:rPr>
              <w:t>DA PARTICIPAÇÃO NA LICITAÇÃO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_Toc231372339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w:t>
            </w:r>
            <w:r w:rsidRPr="008B295D">
              <w:rPr>
                <w:rFonts w:cs="Arial"/>
                <w:noProof/>
                <w:webHidden/>
                <w:szCs w:val="20"/>
              </w:rPr>
              <w:fldChar w:fldCharType="end"/>
            </w:r>
          </w:hyperlink>
        </w:p>
        <w:p w14:paraId="5ADBE4CE" w14:textId="3AE11C4C" w:rsidR="004C3432" w:rsidRPr="008B295D" w:rsidRDefault="004C3432">
          <w:pPr>
            <w:pStyle w:val="Sumrio1"/>
            <w:rPr>
              <w:rFonts w:eastAsiaTheme="minorEastAsia" w:cs="Arial"/>
              <w:noProof/>
              <w:kern w:val="2"/>
              <w:szCs w:val="20"/>
              <w14:ligatures w14:val="standardContextual"/>
            </w:rPr>
          </w:pPr>
          <w:hyperlink w:anchor="_Toc231372340" w:history="1">
            <w:r w:rsidRPr="008B295D">
              <w:rPr>
                <w:rStyle w:val="Hyperlink"/>
                <w:rFonts w:cs="Arial"/>
                <w:noProof/>
                <w:szCs w:val="20"/>
              </w:rPr>
              <w:t>4.</w:t>
            </w:r>
            <w:r w:rsidRPr="008B295D">
              <w:rPr>
                <w:rFonts w:eastAsiaTheme="minorEastAsia" w:cs="Arial"/>
                <w:noProof/>
                <w:kern w:val="2"/>
                <w:szCs w:val="20"/>
                <w14:ligatures w14:val="standardContextual"/>
              </w:rPr>
              <w:tab/>
            </w:r>
            <w:r w:rsidRPr="008B295D">
              <w:rPr>
                <w:rStyle w:val="Hyperlink"/>
                <w:rFonts w:cs="Arial"/>
                <w:noProof/>
                <w:szCs w:val="20"/>
              </w:rPr>
              <w:t>DA PARTICIPAÇÃO DE MICROEMPRESA E EMPRESA DE PEQUENO PORTE</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_Toc231372340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8</w:t>
            </w:r>
            <w:r w:rsidRPr="008B295D">
              <w:rPr>
                <w:rFonts w:cs="Arial"/>
                <w:noProof/>
                <w:webHidden/>
                <w:szCs w:val="20"/>
              </w:rPr>
              <w:fldChar w:fldCharType="end"/>
            </w:r>
          </w:hyperlink>
        </w:p>
        <w:p w14:paraId="40E5A866" w14:textId="5B59DE7A" w:rsidR="004C3432" w:rsidRPr="008B295D" w:rsidRDefault="004C3432">
          <w:pPr>
            <w:pStyle w:val="Sumrio1"/>
            <w:rPr>
              <w:rFonts w:eastAsiaTheme="minorEastAsia" w:cs="Arial"/>
              <w:noProof/>
              <w:kern w:val="2"/>
              <w:szCs w:val="20"/>
              <w14:ligatures w14:val="standardContextual"/>
            </w:rPr>
          </w:pPr>
          <w:hyperlink w:anchor="_Toc231372341" w:history="1">
            <w:r w:rsidRPr="008B295D">
              <w:rPr>
                <w:rStyle w:val="Hyperlink"/>
                <w:rFonts w:cs="Arial"/>
                <w:noProof/>
                <w:szCs w:val="20"/>
              </w:rPr>
              <w:t>5.</w:t>
            </w:r>
            <w:r w:rsidRPr="008B295D">
              <w:rPr>
                <w:rFonts w:eastAsiaTheme="minorEastAsia" w:cs="Arial"/>
                <w:noProof/>
                <w:kern w:val="2"/>
                <w:szCs w:val="20"/>
                <w14:ligatures w14:val="standardContextual"/>
              </w:rPr>
              <w:tab/>
            </w:r>
            <w:r w:rsidRPr="008B295D">
              <w:rPr>
                <w:rStyle w:val="Hyperlink"/>
                <w:rFonts w:cs="Arial"/>
                <w:noProof/>
                <w:szCs w:val="20"/>
              </w:rPr>
              <w:t>DA APRESENTAÇÃO DA PROPOSTA E DOS DOCUMENTOS DE HABILITAÇÃO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_Toc231372341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11</w:t>
            </w:r>
            <w:r w:rsidRPr="008B295D">
              <w:rPr>
                <w:rFonts w:cs="Arial"/>
                <w:noProof/>
                <w:webHidden/>
                <w:szCs w:val="20"/>
              </w:rPr>
              <w:fldChar w:fldCharType="end"/>
            </w:r>
          </w:hyperlink>
        </w:p>
        <w:p w14:paraId="457A2AAB" w14:textId="48C3FFFD" w:rsidR="004C3432" w:rsidRPr="008B295D" w:rsidRDefault="004C3432">
          <w:pPr>
            <w:pStyle w:val="Sumrio1"/>
            <w:rPr>
              <w:rFonts w:eastAsiaTheme="minorEastAsia" w:cs="Arial"/>
              <w:noProof/>
              <w:kern w:val="2"/>
              <w:szCs w:val="20"/>
              <w14:ligatures w14:val="standardContextual"/>
            </w:rPr>
          </w:pPr>
          <w:hyperlink w:anchor="_Toc231372342" w:history="1">
            <w:r w:rsidRPr="008B295D">
              <w:rPr>
                <w:rStyle w:val="Hyperlink"/>
                <w:rFonts w:cs="Arial"/>
                <w:noProof/>
                <w:szCs w:val="20"/>
              </w:rPr>
              <w:t>6.</w:t>
            </w:r>
            <w:r w:rsidRPr="008B295D">
              <w:rPr>
                <w:rFonts w:eastAsiaTheme="minorEastAsia" w:cs="Arial"/>
                <w:noProof/>
                <w:kern w:val="2"/>
                <w:szCs w:val="20"/>
                <w14:ligatures w14:val="standardContextual"/>
              </w:rPr>
              <w:tab/>
            </w:r>
            <w:r w:rsidRPr="008B295D">
              <w:rPr>
                <w:rStyle w:val="Hyperlink"/>
                <w:rFonts w:cs="Arial"/>
                <w:noProof/>
                <w:szCs w:val="20"/>
              </w:rPr>
              <w:t>DO PREENCHIMENTO DA PROPOSTA</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_Toc231372342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13</w:t>
            </w:r>
            <w:r w:rsidRPr="008B295D">
              <w:rPr>
                <w:rFonts w:cs="Arial"/>
                <w:noProof/>
                <w:webHidden/>
                <w:szCs w:val="20"/>
              </w:rPr>
              <w:fldChar w:fldCharType="end"/>
            </w:r>
          </w:hyperlink>
        </w:p>
        <w:p w14:paraId="7AC3C53F" w14:textId="1CACBA2C" w:rsidR="004C3432" w:rsidRPr="008B295D" w:rsidRDefault="004C3432">
          <w:pPr>
            <w:pStyle w:val="Sumrio1"/>
            <w:rPr>
              <w:rFonts w:eastAsiaTheme="minorEastAsia" w:cs="Arial"/>
              <w:noProof/>
              <w:kern w:val="2"/>
              <w:szCs w:val="20"/>
              <w14:ligatures w14:val="standardContextual"/>
            </w:rPr>
          </w:pPr>
          <w:hyperlink w:anchor="_Toc231372343" w:history="1">
            <w:r w:rsidRPr="008B295D">
              <w:rPr>
                <w:rStyle w:val="Hyperlink"/>
                <w:rFonts w:cs="Arial"/>
                <w:noProof/>
                <w:szCs w:val="20"/>
              </w:rPr>
              <w:t>7.</w:t>
            </w:r>
            <w:r w:rsidRPr="008B295D">
              <w:rPr>
                <w:rFonts w:eastAsiaTheme="minorEastAsia" w:cs="Arial"/>
                <w:noProof/>
                <w:kern w:val="2"/>
                <w:szCs w:val="20"/>
                <w14:ligatures w14:val="standardContextual"/>
              </w:rPr>
              <w:tab/>
            </w:r>
            <w:r w:rsidRPr="008B295D">
              <w:rPr>
                <w:rStyle w:val="Hyperlink"/>
                <w:rFonts w:cs="Arial"/>
                <w:noProof/>
                <w:szCs w:val="20"/>
              </w:rPr>
              <w:t>DA ABERTURA DA SESSÃO, CLASSIFICAÇÃO DAS PROPOSTAS E FORMULAÇÃO DE LANCES</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_Toc231372343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19</w:t>
            </w:r>
            <w:r w:rsidRPr="008B295D">
              <w:rPr>
                <w:rFonts w:cs="Arial"/>
                <w:noProof/>
                <w:webHidden/>
                <w:szCs w:val="20"/>
              </w:rPr>
              <w:fldChar w:fldCharType="end"/>
            </w:r>
          </w:hyperlink>
        </w:p>
        <w:p w14:paraId="43730E01" w14:textId="20E47EFE" w:rsidR="004C3432" w:rsidRPr="008B295D" w:rsidRDefault="004C3432">
          <w:pPr>
            <w:pStyle w:val="Sumrio1"/>
            <w:rPr>
              <w:rFonts w:eastAsiaTheme="minorEastAsia" w:cs="Arial"/>
              <w:noProof/>
              <w:kern w:val="2"/>
              <w:szCs w:val="20"/>
              <w14:ligatures w14:val="standardContextual"/>
            </w:rPr>
          </w:pPr>
          <w:hyperlink w:anchor="_Toc231372344" w:history="1">
            <w:r w:rsidRPr="008B295D">
              <w:rPr>
                <w:rStyle w:val="Hyperlink"/>
                <w:rFonts w:cs="Arial"/>
                <w:noProof/>
                <w:szCs w:val="20"/>
              </w:rPr>
              <w:t>8.</w:t>
            </w:r>
            <w:r w:rsidRPr="008B295D">
              <w:rPr>
                <w:rFonts w:eastAsiaTheme="minorEastAsia" w:cs="Arial"/>
                <w:noProof/>
                <w:kern w:val="2"/>
                <w:szCs w:val="20"/>
                <w14:ligatures w14:val="standardContextual"/>
              </w:rPr>
              <w:tab/>
            </w:r>
            <w:r w:rsidRPr="008B295D">
              <w:rPr>
                <w:rStyle w:val="Hyperlink"/>
                <w:rFonts w:cs="Arial"/>
                <w:noProof/>
                <w:szCs w:val="20"/>
              </w:rPr>
              <w:t>DA FASE DE JULGAMENTO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_Toc231372344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24</w:t>
            </w:r>
            <w:r w:rsidRPr="008B295D">
              <w:rPr>
                <w:rFonts w:cs="Arial"/>
                <w:noProof/>
                <w:webHidden/>
                <w:szCs w:val="20"/>
              </w:rPr>
              <w:fldChar w:fldCharType="end"/>
            </w:r>
          </w:hyperlink>
        </w:p>
        <w:p w14:paraId="2FED099E" w14:textId="0FB0D19E" w:rsidR="004C3432" w:rsidRPr="008B295D" w:rsidRDefault="004C3432">
          <w:pPr>
            <w:pStyle w:val="Sumrio1"/>
            <w:rPr>
              <w:rFonts w:eastAsiaTheme="minorEastAsia" w:cs="Arial"/>
              <w:noProof/>
              <w:kern w:val="2"/>
              <w:szCs w:val="20"/>
              <w14:ligatures w14:val="standardContextual"/>
            </w:rPr>
          </w:pPr>
          <w:hyperlink w:anchor="_Toc231372345" w:history="1">
            <w:r w:rsidRPr="008B295D">
              <w:rPr>
                <w:rStyle w:val="Hyperlink"/>
                <w:rFonts w:cs="Arial"/>
                <w:noProof/>
                <w:szCs w:val="20"/>
              </w:rPr>
              <w:t>9.</w:t>
            </w:r>
            <w:r w:rsidRPr="008B295D">
              <w:rPr>
                <w:rFonts w:eastAsiaTheme="minorEastAsia" w:cs="Arial"/>
                <w:noProof/>
                <w:kern w:val="2"/>
                <w:szCs w:val="20"/>
                <w14:ligatures w14:val="standardContextual"/>
              </w:rPr>
              <w:tab/>
            </w:r>
            <w:r w:rsidRPr="008B295D">
              <w:rPr>
                <w:rStyle w:val="Hyperlink"/>
                <w:rFonts w:cs="Arial"/>
                <w:noProof/>
                <w:szCs w:val="20"/>
              </w:rPr>
              <w:t>DA FASE DE HABILITAÇÃO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_Toc231372345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28</w:t>
            </w:r>
            <w:r w:rsidRPr="008B295D">
              <w:rPr>
                <w:rFonts w:cs="Arial"/>
                <w:noProof/>
                <w:webHidden/>
                <w:szCs w:val="20"/>
              </w:rPr>
              <w:fldChar w:fldCharType="end"/>
            </w:r>
          </w:hyperlink>
        </w:p>
        <w:p w14:paraId="3396B04A" w14:textId="2B447F57" w:rsidR="004C3432" w:rsidRPr="008B295D" w:rsidRDefault="004C3432">
          <w:pPr>
            <w:pStyle w:val="Sumrio1"/>
            <w:rPr>
              <w:rFonts w:eastAsiaTheme="minorEastAsia" w:cs="Arial"/>
              <w:noProof/>
              <w:kern w:val="2"/>
              <w:szCs w:val="20"/>
              <w14:ligatures w14:val="standardContextual"/>
            </w:rPr>
          </w:pPr>
          <w:hyperlink w:anchor="_Toc231372346" w:history="1">
            <w:r w:rsidRPr="008B295D">
              <w:rPr>
                <w:rStyle w:val="Hyperlink"/>
                <w:rFonts w:cs="Arial"/>
                <w:noProof/>
                <w:szCs w:val="20"/>
              </w:rPr>
              <w:t>10.</w:t>
            </w:r>
            <w:r w:rsidRPr="008B295D">
              <w:rPr>
                <w:rFonts w:eastAsiaTheme="minorEastAsia" w:cs="Arial"/>
                <w:noProof/>
                <w:kern w:val="2"/>
                <w:szCs w:val="20"/>
                <w14:ligatures w14:val="standardContextual"/>
              </w:rPr>
              <w:tab/>
            </w:r>
            <w:r w:rsidRPr="008B295D">
              <w:rPr>
                <w:rStyle w:val="Hyperlink"/>
                <w:rFonts w:cs="Arial"/>
                <w:noProof/>
                <w:szCs w:val="20"/>
              </w:rPr>
              <w:t>DO TERMO DE CONTRATO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_Toc231372346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43</w:t>
            </w:r>
            <w:r w:rsidRPr="008B295D">
              <w:rPr>
                <w:rFonts w:cs="Arial"/>
                <w:noProof/>
                <w:webHidden/>
                <w:szCs w:val="20"/>
              </w:rPr>
              <w:fldChar w:fldCharType="end"/>
            </w:r>
          </w:hyperlink>
        </w:p>
        <w:p w14:paraId="11EEA88E" w14:textId="11D14DFE" w:rsidR="004C3432" w:rsidRPr="008B295D" w:rsidRDefault="004C3432">
          <w:pPr>
            <w:pStyle w:val="Sumrio1"/>
            <w:rPr>
              <w:rFonts w:eastAsiaTheme="minorEastAsia" w:cs="Arial"/>
              <w:noProof/>
              <w:kern w:val="2"/>
              <w:szCs w:val="20"/>
              <w14:ligatures w14:val="standardContextual"/>
            </w:rPr>
          </w:pPr>
          <w:hyperlink w:anchor="_Toc231372348" w:history="1">
            <w:r w:rsidRPr="008B295D">
              <w:rPr>
                <w:rStyle w:val="Hyperlink"/>
                <w:rFonts w:cs="Arial"/>
                <w:noProof/>
                <w:szCs w:val="20"/>
              </w:rPr>
              <w:t>11.</w:t>
            </w:r>
            <w:r w:rsidRPr="008B295D">
              <w:rPr>
                <w:rFonts w:eastAsiaTheme="minorEastAsia" w:cs="Arial"/>
                <w:noProof/>
                <w:kern w:val="2"/>
                <w:szCs w:val="20"/>
                <w14:ligatures w14:val="standardContextual"/>
              </w:rPr>
              <w:tab/>
            </w:r>
            <w:r w:rsidRPr="008B295D">
              <w:rPr>
                <w:rStyle w:val="Hyperlink"/>
                <w:rFonts w:cs="Arial"/>
                <w:noProof/>
                <w:szCs w:val="20"/>
              </w:rPr>
              <w:t>DA ATA DE REGISTRO DE PREÇOS</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_Toc231372348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43</w:t>
            </w:r>
            <w:r w:rsidRPr="008B295D">
              <w:rPr>
                <w:rFonts w:cs="Arial"/>
                <w:noProof/>
                <w:webHidden/>
                <w:szCs w:val="20"/>
              </w:rPr>
              <w:fldChar w:fldCharType="end"/>
            </w:r>
          </w:hyperlink>
        </w:p>
        <w:p w14:paraId="0BC5052A" w14:textId="7D365259" w:rsidR="004C3432" w:rsidRPr="008B295D" w:rsidRDefault="004C3432">
          <w:pPr>
            <w:pStyle w:val="Sumrio1"/>
            <w:rPr>
              <w:rFonts w:eastAsiaTheme="minorEastAsia" w:cs="Arial"/>
              <w:noProof/>
              <w:kern w:val="2"/>
              <w:szCs w:val="20"/>
              <w14:ligatures w14:val="standardContextual"/>
            </w:rPr>
          </w:pPr>
          <w:hyperlink w:anchor="_Toc231372349" w:history="1">
            <w:r w:rsidRPr="008B295D">
              <w:rPr>
                <w:rStyle w:val="Hyperlink"/>
                <w:rFonts w:cs="Arial"/>
                <w:noProof/>
                <w:szCs w:val="20"/>
              </w:rPr>
              <w:t>12.</w:t>
            </w:r>
            <w:r w:rsidRPr="008B295D">
              <w:rPr>
                <w:rFonts w:eastAsiaTheme="minorEastAsia" w:cs="Arial"/>
                <w:noProof/>
                <w:kern w:val="2"/>
                <w:szCs w:val="20"/>
                <w14:ligatures w14:val="standardContextual"/>
              </w:rPr>
              <w:tab/>
            </w:r>
            <w:r w:rsidRPr="008B295D">
              <w:rPr>
                <w:rStyle w:val="Hyperlink"/>
                <w:rFonts w:cs="Arial"/>
                <w:noProof/>
                <w:szCs w:val="20"/>
              </w:rPr>
              <w:t>DA FORMAÇÃO DO CADASTRO DE RESERVA</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_Toc231372349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44</w:t>
            </w:r>
            <w:r w:rsidRPr="008B295D">
              <w:rPr>
                <w:rFonts w:cs="Arial"/>
                <w:noProof/>
                <w:webHidden/>
                <w:szCs w:val="20"/>
              </w:rPr>
              <w:fldChar w:fldCharType="end"/>
            </w:r>
          </w:hyperlink>
        </w:p>
        <w:p w14:paraId="2063CADE" w14:textId="738D4630" w:rsidR="004C3432" w:rsidRPr="008B295D" w:rsidRDefault="004C3432">
          <w:pPr>
            <w:pStyle w:val="Sumrio1"/>
            <w:rPr>
              <w:rFonts w:eastAsiaTheme="minorEastAsia" w:cs="Arial"/>
              <w:noProof/>
              <w:kern w:val="2"/>
              <w:szCs w:val="20"/>
              <w14:ligatures w14:val="standardContextual"/>
            </w:rPr>
          </w:pPr>
          <w:hyperlink w:anchor="_Toc231372350" w:history="1">
            <w:r w:rsidRPr="008B295D">
              <w:rPr>
                <w:rStyle w:val="Hyperlink"/>
                <w:rFonts w:cs="Arial"/>
                <w:noProof/>
                <w:szCs w:val="20"/>
              </w:rPr>
              <w:t>13.</w:t>
            </w:r>
            <w:r w:rsidRPr="008B295D">
              <w:rPr>
                <w:rFonts w:eastAsiaTheme="minorEastAsia" w:cs="Arial"/>
                <w:noProof/>
                <w:kern w:val="2"/>
                <w:szCs w:val="20"/>
                <w14:ligatures w14:val="standardContextual"/>
              </w:rPr>
              <w:tab/>
            </w:r>
            <w:r w:rsidRPr="008B295D">
              <w:rPr>
                <w:rStyle w:val="Hyperlink"/>
                <w:rFonts w:cs="Arial"/>
                <w:noProof/>
                <w:szCs w:val="20"/>
              </w:rPr>
              <w:t>DO REAJUSTE</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_Toc231372350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45</w:t>
            </w:r>
            <w:r w:rsidRPr="008B295D">
              <w:rPr>
                <w:rFonts w:cs="Arial"/>
                <w:noProof/>
                <w:webHidden/>
                <w:szCs w:val="20"/>
              </w:rPr>
              <w:fldChar w:fldCharType="end"/>
            </w:r>
          </w:hyperlink>
        </w:p>
        <w:p w14:paraId="2F6A5960" w14:textId="2F9D9C4C" w:rsidR="004C3432" w:rsidRPr="008B295D" w:rsidRDefault="004C3432">
          <w:pPr>
            <w:pStyle w:val="Sumrio1"/>
            <w:rPr>
              <w:rFonts w:eastAsiaTheme="minorEastAsia" w:cs="Arial"/>
              <w:noProof/>
              <w:kern w:val="2"/>
              <w:szCs w:val="20"/>
              <w14:ligatures w14:val="standardContextual"/>
            </w:rPr>
          </w:pPr>
          <w:hyperlink w:anchor="_Toc231372351" w:history="1">
            <w:r w:rsidRPr="008B295D">
              <w:rPr>
                <w:rStyle w:val="Hyperlink"/>
                <w:rFonts w:cs="Arial"/>
                <w:noProof/>
                <w:szCs w:val="20"/>
              </w:rPr>
              <w:t>14.</w:t>
            </w:r>
            <w:r w:rsidRPr="008B295D">
              <w:rPr>
                <w:rFonts w:eastAsiaTheme="minorEastAsia" w:cs="Arial"/>
                <w:noProof/>
                <w:kern w:val="2"/>
                <w:szCs w:val="20"/>
                <w14:ligatures w14:val="standardContextual"/>
              </w:rPr>
              <w:tab/>
            </w:r>
            <w:r w:rsidRPr="008B295D">
              <w:rPr>
                <w:rStyle w:val="Hyperlink"/>
                <w:rFonts w:cs="Arial"/>
                <w:noProof/>
                <w:szCs w:val="20"/>
              </w:rPr>
              <w:t>CONTROLE E FISCALIZAÇÃO DA EXECUÇÃO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_Toc231372351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46</w:t>
            </w:r>
            <w:r w:rsidRPr="008B295D">
              <w:rPr>
                <w:rFonts w:cs="Arial"/>
                <w:noProof/>
                <w:webHidden/>
                <w:szCs w:val="20"/>
              </w:rPr>
              <w:fldChar w:fldCharType="end"/>
            </w:r>
          </w:hyperlink>
        </w:p>
        <w:p w14:paraId="1DF39098" w14:textId="2CD1EA60" w:rsidR="004C3432" w:rsidRPr="008B295D" w:rsidRDefault="004C3432">
          <w:pPr>
            <w:pStyle w:val="Sumrio1"/>
            <w:rPr>
              <w:rFonts w:eastAsiaTheme="minorEastAsia" w:cs="Arial"/>
              <w:noProof/>
              <w:kern w:val="2"/>
              <w:szCs w:val="20"/>
              <w14:ligatures w14:val="standardContextual"/>
            </w:rPr>
          </w:pPr>
          <w:hyperlink w:anchor="_Toc231372352" w:history="1">
            <w:r w:rsidRPr="008B295D">
              <w:rPr>
                <w:rStyle w:val="Hyperlink"/>
                <w:rFonts w:cs="Arial"/>
                <w:noProof/>
                <w:szCs w:val="20"/>
              </w:rPr>
              <w:t>15.</w:t>
            </w:r>
            <w:r w:rsidRPr="008B295D">
              <w:rPr>
                <w:rFonts w:eastAsiaTheme="minorEastAsia" w:cs="Arial"/>
                <w:noProof/>
                <w:kern w:val="2"/>
                <w:szCs w:val="20"/>
                <w14:ligatures w14:val="standardContextual"/>
              </w:rPr>
              <w:tab/>
            </w:r>
            <w:r w:rsidRPr="008B295D">
              <w:rPr>
                <w:rStyle w:val="Hyperlink"/>
                <w:rFonts w:cs="Arial"/>
                <w:noProof/>
                <w:szCs w:val="20"/>
              </w:rPr>
              <w:t>OBRIGAÇÕES DA CONTRATANTE</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_Toc231372352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49</w:t>
            </w:r>
            <w:r w:rsidRPr="008B295D">
              <w:rPr>
                <w:rFonts w:cs="Arial"/>
                <w:noProof/>
                <w:webHidden/>
                <w:szCs w:val="20"/>
              </w:rPr>
              <w:fldChar w:fldCharType="end"/>
            </w:r>
          </w:hyperlink>
        </w:p>
        <w:p w14:paraId="23FECD18" w14:textId="3EBBAD56" w:rsidR="004C3432" w:rsidRPr="008B295D" w:rsidRDefault="004C3432">
          <w:pPr>
            <w:pStyle w:val="Sumrio1"/>
            <w:rPr>
              <w:rFonts w:eastAsiaTheme="minorEastAsia" w:cs="Arial"/>
              <w:noProof/>
              <w:kern w:val="2"/>
              <w:szCs w:val="20"/>
              <w14:ligatures w14:val="standardContextual"/>
            </w:rPr>
          </w:pPr>
          <w:hyperlink w:anchor="_Toc231372353" w:history="1">
            <w:r w:rsidRPr="008B295D">
              <w:rPr>
                <w:rStyle w:val="Hyperlink"/>
                <w:rFonts w:cs="Arial"/>
                <w:noProof/>
                <w:szCs w:val="20"/>
              </w:rPr>
              <w:t>16.</w:t>
            </w:r>
            <w:r w:rsidRPr="008B295D">
              <w:rPr>
                <w:rFonts w:eastAsiaTheme="minorEastAsia" w:cs="Arial"/>
                <w:noProof/>
                <w:kern w:val="2"/>
                <w:szCs w:val="20"/>
                <w14:ligatures w14:val="standardContextual"/>
              </w:rPr>
              <w:tab/>
            </w:r>
            <w:r w:rsidRPr="008B295D">
              <w:rPr>
                <w:rStyle w:val="Hyperlink"/>
                <w:rFonts w:cs="Arial"/>
                <w:noProof/>
                <w:szCs w:val="20"/>
              </w:rPr>
              <w:t>DAS OBRIGAÇÕES DA CONTRATADA</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_Toc231372353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50</w:t>
            </w:r>
            <w:r w:rsidRPr="008B295D">
              <w:rPr>
                <w:rFonts w:cs="Arial"/>
                <w:noProof/>
                <w:webHidden/>
                <w:szCs w:val="20"/>
              </w:rPr>
              <w:fldChar w:fldCharType="end"/>
            </w:r>
          </w:hyperlink>
        </w:p>
        <w:p w14:paraId="010EDC34" w14:textId="26552EC8" w:rsidR="004C3432" w:rsidRPr="008B295D" w:rsidRDefault="004C3432">
          <w:pPr>
            <w:pStyle w:val="Sumrio1"/>
            <w:rPr>
              <w:rFonts w:eastAsiaTheme="minorEastAsia" w:cs="Arial"/>
              <w:noProof/>
              <w:kern w:val="2"/>
              <w:szCs w:val="20"/>
              <w14:ligatures w14:val="standardContextual"/>
            </w:rPr>
          </w:pPr>
          <w:hyperlink w:anchor="_Toc231372354" w:history="1">
            <w:r w:rsidRPr="008B295D">
              <w:rPr>
                <w:rStyle w:val="Hyperlink"/>
                <w:rFonts w:cs="Arial"/>
                <w:noProof/>
                <w:szCs w:val="20"/>
              </w:rPr>
              <w:t>17.</w:t>
            </w:r>
            <w:r w:rsidRPr="008B295D">
              <w:rPr>
                <w:rFonts w:eastAsiaTheme="minorEastAsia" w:cs="Arial"/>
                <w:noProof/>
                <w:kern w:val="2"/>
                <w:szCs w:val="20"/>
                <w14:ligatures w14:val="standardContextual"/>
              </w:rPr>
              <w:tab/>
            </w:r>
            <w:r w:rsidRPr="008B295D">
              <w:rPr>
                <w:rStyle w:val="Hyperlink"/>
                <w:rFonts w:cs="Arial"/>
                <w:noProof/>
                <w:szCs w:val="20"/>
              </w:rPr>
              <w:t>DA GARANTIA DE EXECUÇÃO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_Toc231372354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55</w:t>
            </w:r>
            <w:r w:rsidRPr="008B295D">
              <w:rPr>
                <w:rFonts w:cs="Arial"/>
                <w:noProof/>
                <w:webHidden/>
                <w:szCs w:val="20"/>
              </w:rPr>
              <w:fldChar w:fldCharType="end"/>
            </w:r>
          </w:hyperlink>
        </w:p>
        <w:p w14:paraId="32225922" w14:textId="1DCEDA11" w:rsidR="004C3432" w:rsidRPr="008B295D" w:rsidRDefault="004C3432">
          <w:pPr>
            <w:pStyle w:val="Sumrio1"/>
            <w:rPr>
              <w:rFonts w:eastAsiaTheme="minorEastAsia" w:cs="Arial"/>
              <w:noProof/>
              <w:kern w:val="2"/>
              <w:szCs w:val="20"/>
              <w14:ligatures w14:val="standardContextual"/>
            </w:rPr>
          </w:pPr>
          <w:hyperlink w:anchor="_Toc231372355" w:history="1">
            <w:r w:rsidRPr="008B295D">
              <w:rPr>
                <w:rStyle w:val="Hyperlink"/>
                <w:rFonts w:cs="Arial"/>
                <w:noProof/>
                <w:szCs w:val="20"/>
              </w:rPr>
              <w:t>18.</w:t>
            </w:r>
            <w:r w:rsidRPr="008B295D">
              <w:rPr>
                <w:rFonts w:eastAsiaTheme="minorEastAsia" w:cs="Arial"/>
                <w:noProof/>
                <w:kern w:val="2"/>
                <w:szCs w:val="20"/>
                <w14:ligatures w14:val="standardContextual"/>
              </w:rPr>
              <w:tab/>
            </w:r>
            <w:r w:rsidRPr="008B295D">
              <w:rPr>
                <w:rStyle w:val="Hyperlink"/>
                <w:rFonts w:cs="Arial"/>
                <w:noProof/>
                <w:szCs w:val="20"/>
              </w:rPr>
              <w:t>DOS RECURSOS</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_Toc231372355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58</w:t>
            </w:r>
            <w:r w:rsidRPr="008B295D">
              <w:rPr>
                <w:rFonts w:cs="Arial"/>
                <w:noProof/>
                <w:webHidden/>
                <w:szCs w:val="20"/>
              </w:rPr>
              <w:fldChar w:fldCharType="end"/>
            </w:r>
          </w:hyperlink>
        </w:p>
        <w:p w14:paraId="6AC24790" w14:textId="7B83D5E0" w:rsidR="004C3432" w:rsidRPr="008B295D" w:rsidRDefault="004C3432">
          <w:pPr>
            <w:pStyle w:val="Sumrio1"/>
            <w:rPr>
              <w:rFonts w:eastAsiaTheme="minorEastAsia" w:cs="Arial"/>
              <w:noProof/>
              <w:kern w:val="2"/>
              <w:szCs w:val="20"/>
              <w14:ligatures w14:val="standardContextual"/>
            </w:rPr>
          </w:pPr>
          <w:hyperlink w:anchor="_Toc231372356" w:history="1">
            <w:r w:rsidRPr="008B295D">
              <w:rPr>
                <w:rStyle w:val="Hyperlink"/>
                <w:rFonts w:cs="Arial"/>
                <w:noProof/>
                <w:szCs w:val="20"/>
              </w:rPr>
              <w:t>19.</w:t>
            </w:r>
            <w:r w:rsidRPr="008B295D">
              <w:rPr>
                <w:rFonts w:eastAsiaTheme="minorEastAsia" w:cs="Arial"/>
                <w:noProof/>
                <w:kern w:val="2"/>
                <w:szCs w:val="20"/>
                <w14:ligatures w14:val="standardContextual"/>
              </w:rPr>
              <w:tab/>
            </w:r>
            <w:r w:rsidRPr="008B295D">
              <w:rPr>
                <w:rStyle w:val="Hyperlink"/>
                <w:rFonts w:cs="Arial"/>
                <w:noProof/>
                <w:szCs w:val="20"/>
              </w:rPr>
              <w:t>DAS INFRAÇÕES ADMINISTRATIVAS E SANÇÕES</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_Toc231372356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59</w:t>
            </w:r>
            <w:r w:rsidRPr="008B295D">
              <w:rPr>
                <w:rFonts w:cs="Arial"/>
                <w:noProof/>
                <w:webHidden/>
                <w:szCs w:val="20"/>
              </w:rPr>
              <w:fldChar w:fldCharType="end"/>
            </w:r>
          </w:hyperlink>
        </w:p>
        <w:p w14:paraId="3A405F54" w14:textId="1BD5E648" w:rsidR="004C3432" w:rsidRPr="008B295D" w:rsidRDefault="004C3432">
          <w:pPr>
            <w:pStyle w:val="Sumrio1"/>
            <w:rPr>
              <w:rFonts w:eastAsiaTheme="minorEastAsia" w:cs="Arial"/>
              <w:noProof/>
              <w:kern w:val="2"/>
              <w:szCs w:val="20"/>
              <w14:ligatures w14:val="standardContextual"/>
            </w:rPr>
          </w:pPr>
          <w:hyperlink w:anchor="_Toc231372357" w:history="1">
            <w:r w:rsidRPr="008B295D">
              <w:rPr>
                <w:rStyle w:val="Hyperlink"/>
                <w:rFonts w:cs="Arial"/>
                <w:noProof/>
                <w:szCs w:val="20"/>
              </w:rPr>
              <w:t>20.</w:t>
            </w:r>
            <w:r w:rsidRPr="008B295D">
              <w:rPr>
                <w:rFonts w:eastAsiaTheme="minorEastAsia" w:cs="Arial"/>
                <w:noProof/>
                <w:kern w:val="2"/>
                <w:szCs w:val="20"/>
                <w14:ligatures w14:val="standardContextual"/>
              </w:rPr>
              <w:tab/>
            </w:r>
            <w:r w:rsidRPr="008B295D">
              <w:rPr>
                <w:rStyle w:val="Hyperlink"/>
                <w:rFonts w:cs="Arial"/>
                <w:noProof/>
                <w:szCs w:val="20"/>
              </w:rPr>
              <w:t>DO PAGAMENTO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_Toc231372357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62</w:t>
            </w:r>
            <w:r w:rsidRPr="008B295D">
              <w:rPr>
                <w:rFonts w:cs="Arial"/>
                <w:noProof/>
                <w:webHidden/>
                <w:szCs w:val="20"/>
              </w:rPr>
              <w:fldChar w:fldCharType="end"/>
            </w:r>
          </w:hyperlink>
        </w:p>
        <w:p w14:paraId="5295ECFC" w14:textId="4EA7BB46" w:rsidR="004C3432" w:rsidRPr="008B295D" w:rsidRDefault="004C3432">
          <w:pPr>
            <w:pStyle w:val="Sumrio1"/>
            <w:rPr>
              <w:rFonts w:eastAsiaTheme="minorEastAsia" w:cs="Arial"/>
              <w:noProof/>
              <w:kern w:val="2"/>
              <w:szCs w:val="20"/>
              <w14:ligatures w14:val="standardContextual"/>
            </w:rPr>
          </w:pPr>
          <w:hyperlink w:anchor="_Toc231372358" w:history="1">
            <w:r w:rsidRPr="008B295D">
              <w:rPr>
                <w:rStyle w:val="Hyperlink"/>
                <w:rFonts w:cs="Arial"/>
                <w:noProof/>
                <w:szCs w:val="20"/>
              </w:rPr>
              <w:t>21.</w:t>
            </w:r>
            <w:r w:rsidRPr="008B295D">
              <w:rPr>
                <w:rFonts w:eastAsiaTheme="minorEastAsia" w:cs="Arial"/>
                <w:noProof/>
                <w:kern w:val="2"/>
                <w:szCs w:val="20"/>
                <w14:ligatures w14:val="standardContextual"/>
              </w:rPr>
              <w:tab/>
            </w:r>
            <w:r w:rsidRPr="008B295D">
              <w:rPr>
                <w:rStyle w:val="Hyperlink"/>
                <w:rFonts w:cs="Arial"/>
                <w:noProof/>
                <w:szCs w:val="20"/>
              </w:rPr>
              <w:t>DA IMPUGNAÇÃO AO EDITAL E DO PEDIDO DE ESCLARECIMENTO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_Toc231372358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66</w:t>
            </w:r>
            <w:r w:rsidRPr="008B295D">
              <w:rPr>
                <w:rFonts w:cs="Arial"/>
                <w:noProof/>
                <w:webHidden/>
                <w:szCs w:val="20"/>
              </w:rPr>
              <w:fldChar w:fldCharType="end"/>
            </w:r>
          </w:hyperlink>
        </w:p>
        <w:p w14:paraId="5CB166B9" w14:textId="05D7CFC2" w:rsidR="004C3432" w:rsidRPr="008B295D" w:rsidRDefault="004C3432">
          <w:pPr>
            <w:pStyle w:val="Sumrio1"/>
            <w:rPr>
              <w:rFonts w:eastAsiaTheme="minorEastAsia" w:cs="Arial"/>
              <w:noProof/>
              <w:kern w:val="2"/>
              <w:szCs w:val="20"/>
              <w14:ligatures w14:val="standardContextual"/>
            </w:rPr>
          </w:pPr>
          <w:hyperlink w:anchor="_Toc231372359" w:history="1">
            <w:r w:rsidRPr="008B295D">
              <w:rPr>
                <w:rStyle w:val="Hyperlink"/>
                <w:rFonts w:cs="Arial"/>
                <w:noProof/>
                <w:szCs w:val="20"/>
              </w:rPr>
              <w:t>22.</w:t>
            </w:r>
            <w:r w:rsidRPr="008B295D">
              <w:rPr>
                <w:rFonts w:eastAsiaTheme="minorEastAsia" w:cs="Arial"/>
                <w:noProof/>
                <w:kern w:val="2"/>
                <w:szCs w:val="20"/>
                <w14:ligatures w14:val="standardContextual"/>
              </w:rPr>
              <w:tab/>
            </w:r>
            <w:r w:rsidRPr="008B295D">
              <w:rPr>
                <w:rStyle w:val="Hyperlink"/>
                <w:rFonts w:cs="Arial"/>
                <w:noProof/>
                <w:szCs w:val="20"/>
              </w:rPr>
              <w:t>DA ADJUDICAÇÃO, HOMOLOGAÇÃO E CONTRATAÇÃO.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_Toc231372359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66</w:t>
            </w:r>
            <w:r w:rsidRPr="008B295D">
              <w:rPr>
                <w:rFonts w:cs="Arial"/>
                <w:noProof/>
                <w:webHidden/>
                <w:szCs w:val="20"/>
              </w:rPr>
              <w:fldChar w:fldCharType="end"/>
            </w:r>
          </w:hyperlink>
        </w:p>
        <w:p w14:paraId="1CBEA59F" w14:textId="058D19DC" w:rsidR="004C3432" w:rsidRPr="008B295D" w:rsidRDefault="004C3432">
          <w:pPr>
            <w:pStyle w:val="Sumrio1"/>
            <w:rPr>
              <w:rFonts w:cs="Arial"/>
              <w:noProof/>
              <w:szCs w:val="20"/>
            </w:rPr>
          </w:pPr>
          <w:hyperlink w:anchor="_Toc231372360" w:history="1">
            <w:r w:rsidRPr="008B295D">
              <w:rPr>
                <w:rStyle w:val="Hyperlink"/>
                <w:rFonts w:cs="Arial"/>
                <w:noProof/>
                <w:szCs w:val="20"/>
              </w:rPr>
              <w:t>23.</w:t>
            </w:r>
            <w:r w:rsidRPr="008B295D">
              <w:rPr>
                <w:rFonts w:eastAsiaTheme="minorEastAsia" w:cs="Arial"/>
                <w:noProof/>
                <w:kern w:val="2"/>
                <w:szCs w:val="20"/>
                <w14:ligatures w14:val="standardContextual"/>
              </w:rPr>
              <w:tab/>
            </w:r>
            <w:r w:rsidRPr="008B295D">
              <w:rPr>
                <w:rStyle w:val="Hyperlink"/>
                <w:rFonts w:cs="Arial"/>
                <w:noProof/>
                <w:szCs w:val="20"/>
              </w:rPr>
              <w:t>DA DOTAÇÃO ORÇAMENTÁRIA</w:t>
            </w:r>
            <w:r w:rsidRPr="008B295D">
              <w:rPr>
                <w:rFonts w:cs="Arial"/>
                <w:noProof/>
                <w:webHidden/>
                <w:szCs w:val="20"/>
              </w:rPr>
              <w:tab/>
            </w:r>
            <w:r w:rsidR="008B295D">
              <w:rPr>
                <w:rFonts w:cs="Arial"/>
                <w:noProof/>
                <w:webHidden/>
                <w:szCs w:val="20"/>
              </w:rPr>
              <w:t>.........................</w:t>
            </w:r>
            <w:r w:rsidRPr="008B295D">
              <w:rPr>
                <w:rFonts w:cs="Arial"/>
                <w:noProof/>
                <w:webHidden/>
                <w:szCs w:val="20"/>
              </w:rPr>
              <w:fldChar w:fldCharType="begin"/>
            </w:r>
            <w:r w:rsidRPr="008B295D">
              <w:rPr>
                <w:rFonts w:cs="Arial"/>
                <w:noProof/>
                <w:webHidden/>
                <w:szCs w:val="20"/>
              </w:rPr>
              <w:instrText xml:space="preserve"> PAGEREF _Toc231372360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67</w:t>
            </w:r>
            <w:r w:rsidRPr="008B295D">
              <w:rPr>
                <w:rFonts w:cs="Arial"/>
                <w:noProof/>
                <w:webHidden/>
                <w:szCs w:val="20"/>
              </w:rPr>
              <w:fldChar w:fldCharType="end"/>
            </w:r>
          </w:hyperlink>
          <w:r w:rsidR="009E3A9C" w:rsidRPr="008B295D">
            <w:rPr>
              <w:rStyle w:val="Hyperlink"/>
              <w:rFonts w:cs="Arial"/>
              <w:noProof/>
              <w:szCs w:val="20"/>
            </w:rPr>
            <w:t xml:space="preserve">                                                                                     </w:t>
          </w:r>
          <w:r w:rsidR="009E3A9C" w:rsidRPr="008B295D">
            <w:rPr>
              <w:rStyle w:val="Hyperlink"/>
              <w:rFonts w:cs="Arial"/>
              <w:noProof/>
              <w:color w:val="auto"/>
              <w:szCs w:val="20"/>
              <w:u w:val="none"/>
            </w:rPr>
            <w:t>ANEXO I - TERMO DE REFERÊNCIA....................</w:t>
          </w:r>
          <w:r w:rsidR="008B295D">
            <w:rPr>
              <w:rStyle w:val="Hyperlink"/>
              <w:rFonts w:cs="Arial"/>
              <w:noProof/>
              <w:color w:val="auto"/>
              <w:szCs w:val="20"/>
              <w:u w:val="none"/>
            </w:rPr>
            <w:t>.............................</w:t>
          </w:r>
          <w:r w:rsidR="009E3A9C" w:rsidRPr="008B295D">
            <w:rPr>
              <w:rStyle w:val="Hyperlink"/>
              <w:rFonts w:cs="Arial"/>
              <w:noProof/>
              <w:color w:val="auto"/>
              <w:szCs w:val="20"/>
              <w:u w:val="none"/>
            </w:rPr>
            <w:t>...........................................................</w:t>
          </w:r>
          <w:r w:rsidR="007328AC">
            <w:rPr>
              <w:rStyle w:val="Hyperlink"/>
              <w:rFonts w:cs="Arial"/>
              <w:noProof/>
              <w:color w:val="auto"/>
              <w:szCs w:val="20"/>
              <w:u w:val="none"/>
            </w:rPr>
            <w:t>...................................</w:t>
          </w:r>
          <w:r w:rsidR="009E3A9C" w:rsidRPr="008B295D">
            <w:rPr>
              <w:rStyle w:val="Hyperlink"/>
              <w:rFonts w:cs="Arial"/>
              <w:noProof/>
              <w:color w:val="auto"/>
              <w:szCs w:val="20"/>
              <w:u w:val="none"/>
            </w:rPr>
            <w:t>7</w:t>
          </w:r>
          <w:r w:rsidR="007328AC">
            <w:rPr>
              <w:rStyle w:val="Hyperlink"/>
              <w:rFonts w:cs="Arial"/>
              <w:noProof/>
              <w:color w:val="auto"/>
              <w:szCs w:val="20"/>
              <w:u w:val="none"/>
            </w:rPr>
            <w:t>5</w:t>
          </w:r>
        </w:p>
        <w:p w14:paraId="52B8B068" w14:textId="5FE46DB1" w:rsidR="004C3432" w:rsidRPr="008B295D" w:rsidRDefault="004C3432" w:rsidP="004C3432">
          <w:pPr>
            <w:pStyle w:val="Sumrio2"/>
            <w:tabs>
              <w:tab w:val="right" w:leader="dot" w:pos="9628"/>
            </w:tabs>
            <w:ind w:left="0"/>
            <w:rPr>
              <w:rFonts w:ascii="Arial" w:hAnsi="Arial" w:cs="Arial"/>
              <w:noProof/>
              <w:sz w:val="20"/>
              <w:szCs w:val="20"/>
            </w:rPr>
          </w:pPr>
          <w:hyperlink w:anchor="_Toc231372369" w:history="1">
            <w:r w:rsidRPr="008B295D">
              <w:rPr>
                <w:rStyle w:val="Hyperlink"/>
                <w:rFonts w:ascii="Arial" w:hAnsi="Arial" w:cs="Arial"/>
                <w:noProof/>
                <w:sz w:val="20"/>
                <w:szCs w:val="20"/>
              </w:rPr>
              <w:t>ANEXO II - MODELO DE DECLARAÇÃO</w:t>
            </w:r>
            <w:r w:rsidRPr="008B295D">
              <w:rPr>
                <w:rFonts w:ascii="Arial" w:hAnsi="Arial" w:cs="Arial"/>
                <w:noProof/>
                <w:webHidden/>
                <w:sz w:val="20"/>
                <w:szCs w:val="20"/>
              </w:rPr>
              <w:tab/>
            </w:r>
            <w:r w:rsidRPr="008B295D">
              <w:rPr>
                <w:rFonts w:ascii="Arial" w:hAnsi="Arial" w:cs="Arial"/>
                <w:noProof/>
                <w:webHidden/>
                <w:sz w:val="20"/>
                <w:szCs w:val="20"/>
              </w:rPr>
              <w:fldChar w:fldCharType="begin"/>
            </w:r>
            <w:r w:rsidRPr="008B295D">
              <w:rPr>
                <w:rFonts w:ascii="Arial" w:hAnsi="Arial" w:cs="Arial"/>
                <w:noProof/>
                <w:webHidden/>
                <w:sz w:val="20"/>
                <w:szCs w:val="20"/>
              </w:rPr>
              <w:instrText xml:space="preserve"> PAGEREF _Toc231372369 \h </w:instrText>
            </w:r>
            <w:r w:rsidRPr="008B295D">
              <w:rPr>
                <w:rFonts w:ascii="Arial" w:hAnsi="Arial" w:cs="Arial"/>
                <w:noProof/>
                <w:webHidden/>
                <w:sz w:val="20"/>
                <w:szCs w:val="20"/>
              </w:rPr>
            </w:r>
            <w:r w:rsidRPr="008B295D">
              <w:rPr>
                <w:rFonts w:ascii="Arial" w:hAnsi="Arial" w:cs="Arial"/>
                <w:noProof/>
                <w:webHidden/>
                <w:sz w:val="20"/>
                <w:szCs w:val="20"/>
              </w:rPr>
              <w:fldChar w:fldCharType="separate"/>
            </w:r>
            <w:r w:rsidR="009E3A9C" w:rsidRPr="008B295D">
              <w:rPr>
                <w:rFonts w:ascii="Arial" w:hAnsi="Arial" w:cs="Arial"/>
                <w:noProof/>
                <w:webHidden/>
                <w:sz w:val="20"/>
                <w:szCs w:val="20"/>
              </w:rPr>
              <w:t>9</w:t>
            </w:r>
            <w:r w:rsidR="007328AC">
              <w:rPr>
                <w:rFonts w:ascii="Arial" w:hAnsi="Arial" w:cs="Arial"/>
                <w:noProof/>
                <w:webHidden/>
                <w:sz w:val="20"/>
                <w:szCs w:val="20"/>
              </w:rPr>
              <w:t>7</w:t>
            </w:r>
            <w:r w:rsidRPr="008B295D">
              <w:rPr>
                <w:rFonts w:ascii="Arial" w:hAnsi="Arial" w:cs="Arial"/>
                <w:noProof/>
                <w:webHidden/>
                <w:sz w:val="20"/>
                <w:szCs w:val="20"/>
              </w:rPr>
              <w:fldChar w:fldCharType="end"/>
            </w:r>
          </w:hyperlink>
        </w:p>
        <w:p w14:paraId="12545C07" w14:textId="13A07E2C" w:rsidR="004C3432" w:rsidRPr="008B295D" w:rsidRDefault="004C3432">
          <w:pPr>
            <w:pStyle w:val="Sumrio1"/>
            <w:rPr>
              <w:rFonts w:eastAsiaTheme="minorEastAsia" w:cs="Arial"/>
              <w:noProof/>
              <w:kern w:val="2"/>
              <w:szCs w:val="20"/>
              <w14:ligatures w14:val="standardContextual"/>
            </w:rPr>
          </w:pPr>
          <w:hyperlink w:anchor="_Toc231372370" w:history="1">
            <w:r w:rsidRPr="008B295D">
              <w:rPr>
                <w:rStyle w:val="Hyperlink"/>
                <w:rFonts w:cs="Arial"/>
                <w:noProof/>
                <w:szCs w:val="20"/>
              </w:rPr>
              <w:t>ANEXO III - MODELO DE PROPOSTA DE PREÇOS</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_Toc231372370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9</w:t>
            </w:r>
            <w:r w:rsidR="007328AC">
              <w:rPr>
                <w:rFonts w:cs="Arial"/>
                <w:noProof/>
                <w:webHidden/>
                <w:szCs w:val="20"/>
              </w:rPr>
              <w:t>9</w:t>
            </w:r>
            <w:r w:rsidRPr="008B295D">
              <w:rPr>
                <w:rFonts w:cs="Arial"/>
                <w:noProof/>
                <w:webHidden/>
                <w:szCs w:val="20"/>
              </w:rPr>
              <w:fldChar w:fldCharType="end"/>
            </w:r>
          </w:hyperlink>
        </w:p>
        <w:p w14:paraId="495B2EA4" w14:textId="3C3D997B" w:rsidR="004C3432" w:rsidRPr="008B295D" w:rsidRDefault="004C3432">
          <w:pPr>
            <w:pStyle w:val="Sumrio1"/>
            <w:rPr>
              <w:rFonts w:eastAsiaTheme="minorEastAsia" w:cs="Arial"/>
              <w:noProof/>
              <w:kern w:val="2"/>
              <w:szCs w:val="20"/>
              <w14:ligatures w14:val="standardContextual"/>
            </w:rPr>
          </w:pPr>
          <w:hyperlink w:anchor="_Toc231372371" w:history="1">
            <w:r w:rsidRPr="008B295D">
              <w:rPr>
                <w:rStyle w:val="Hyperlink"/>
                <w:rFonts w:cs="Arial"/>
                <w:noProof/>
                <w:szCs w:val="20"/>
              </w:rPr>
              <w:t xml:space="preserve">ANEXO </w:t>
            </w:r>
            <w:r w:rsidR="0009104A">
              <w:rPr>
                <w:rStyle w:val="Hyperlink"/>
                <w:rFonts w:cs="Arial"/>
                <w:noProof/>
                <w:szCs w:val="20"/>
              </w:rPr>
              <w:t>I</w:t>
            </w:r>
            <w:r w:rsidRPr="008B295D">
              <w:rPr>
                <w:rStyle w:val="Hyperlink"/>
                <w:rFonts w:cs="Arial"/>
                <w:noProof/>
                <w:szCs w:val="20"/>
              </w:rPr>
              <w:t>V - MODELO DE ATESTADO DE CAPACIDADE TÉCNICA</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_Toc231372371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9</w:t>
            </w:r>
            <w:r w:rsidR="007328AC">
              <w:rPr>
                <w:rFonts w:cs="Arial"/>
                <w:noProof/>
                <w:webHidden/>
                <w:szCs w:val="20"/>
              </w:rPr>
              <w:t>9</w:t>
            </w:r>
            <w:r w:rsidRPr="008B295D">
              <w:rPr>
                <w:rFonts w:cs="Arial"/>
                <w:noProof/>
                <w:webHidden/>
                <w:szCs w:val="20"/>
              </w:rPr>
              <w:fldChar w:fldCharType="end"/>
            </w:r>
          </w:hyperlink>
        </w:p>
        <w:p w14:paraId="4A1928F6" w14:textId="49E78628" w:rsidR="004C3432" w:rsidRPr="008B295D" w:rsidRDefault="004C3432">
          <w:pPr>
            <w:pStyle w:val="Sumrio1"/>
            <w:rPr>
              <w:rFonts w:eastAsiaTheme="minorEastAsia" w:cs="Arial"/>
              <w:noProof/>
              <w:kern w:val="2"/>
              <w:szCs w:val="20"/>
              <w14:ligatures w14:val="standardContextual"/>
            </w:rPr>
          </w:pPr>
          <w:hyperlink w:anchor="_Toc231372372" w:history="1">
            <w:r w:rsidRPr="008B295D">
              <w:rPr>
                <w:rStyle w:val="Hyperlink"/>
                <w:rFonts w:cs="Arial"/>
                <w:noProof/>
                <w:szCs w:val="20"/>
              </w:rPr>
              <w:t>ANEXO V – MODELO DE REQUERIMENTO DE BENEFÍCIO DO TRATAMENTO DIFERENCIADO E DECLARAÇÃO PARA MICROEMPRESAS E EMPRESAS DE PEQUENO PORTE</w:t>
            </w:r>
            <w:r w:rsidRPr="008B295D">
              <w:rPr>
                <w:rFonts w:cs="Arial"/>
                <w:noProof/>
                <w:webHidden/>
                <w:szCs w:val="20"/>
              </w:rPr>
              <w:tab/>
            </w:r>
            <w:r w:rsidR="007328AC">
              <w:rPr>
                <w:rFonts w:cs="Arial"/>
                <w:noProof/>
                <w:webHidden/>
                <w:szCs w:val="20"/>
              </w:rPr>
              <w:t>100</w:t>
            </w:r>
          </w:hyperlink>
        </w:p>
        <w:p w14:paraId="424547F9" w14:textId="2A948960" w:rsidR="004C3432" w:rsidRPr="008B295D" w:rsidRDefault="004C3432">
          <w:pPr>
            <w:pStyle w:val="Sumrio1"/>
            <w:rPr>
              <w:rFonts w:eastAsiaTheme="minorEastAsia" w:cs="Arial"/>
              <w:noProof/>
              <w:kern w:val="2"/>
              <w:szCs w:val="20"/>
              <w14:ligatures w14:val="standardContextual"/>
            </w:rPr>
          </w:pPr>
          <w:hyperlink w:anchor="_Toc231372373" w:history="1">
            <w:r w:rsidRPr="008B295D">
              <w:rPr>
                <w:rStyle w:val="Hyperlink"/>
                <w:rFonts w:cs="Arial"/>
                <w:noProof/>
                <w:szCs w:val="20"/>
              </w:rPr>
              <w:t>ANEXO VI – MODELO DE DECLARAÇÃO DE CONHECIMENTO DO CRONOGRAMA FINANCEIRO DA OBRA</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_Toc231372373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10</w:t>
            </w:r>
            <w:r w:rsidR="007328AC">
              <w:rPr>
                <w:rFonts w:cs="Arial"/>
                <w:noProof/>
                <w:webHidden/>
                <w:szCs w:val="20"/>
              </w:rPr>
              <w:t>1</w:t>
            </w:r>
            <w:r w:rsidRPr="008B295D">
              <w:rPr>
                <w:rFonts w:cs="Arial"/>
                <w:noProof/>
                <w:webHidden/>
                <w:szCs w:val="20"/>
              </w:rPr>
              <w:fldChar w:fldCharType="end"/>
            </w:r>
          </w:hyperlink>
        </w:p>
        <w:p w14:paraId="76E6F6CB" w14:textId="4D691EC6" w:rsidR="004C3432" w:rsidRPr="008B295D" w:rsidRDefault="004C3432" w:rsidP="004C3432">
          <w:pPr>
            <w:pStyle w:val="Sumrio2"/>
            <w:tabs>
              <w:tab w:val="right" w:leader="dot" w:pos="9628"/>
            </w:tabs>
            <w:ind w:left="0"/>
            <w:rPr>
              <w:rFonts w:ascii="Arial" w:hAnsi="Arial" w:cs="Arial"/>
              <w:noProof/>
              <w:sz w:val="20"/>
              <w:szCs w:val="20"/>
            </w:rPr>
          </w:pPr>
          <w:hyperlink w:anchor="_Toc231372374" w:history="1">
            <w:r w:rsidRPr="008B295D">
              <w:rPr>
                <w:rStyle w:val="Hyperlink"/>
                <w:rFonts w:ascii="Arial" w:hAnsi="Arial" w:cs="Arial"/>
                <w:noProof/>
                <w:sz w:val="20"/>
                <w:szCs w:val="20"/>
              </w:rPr>
              <w:t>ANEXO VII - MINUTA DA ATA DE REGISTRO DE PREÇOS</w:t>
            </w:r>
            <w:r w:rsidRPr="008B295D">
              <w:rPr>
                <w:rFonts w:ascii="Arial" w:hAnsi="Arial" w:cs="Arial"/>
                <w:noProof/>
                <w:webHidden/>
                <w:sz w:val="20"/>
                <w:szCs w:val="20"/>
              </w:rPr>
              <w:tab/>
            </w:r>
            <w:r w:rsidRPr="008B295D">
              <w:rPr>
                <w:rFonts w:ascii="Arial" w:hAnsi="Arial" w:cs="Arial"/>
                <w:noProof/>
                <w:webHidden/>
                <w:sz w:val="20"/>
                <w:szCs w:val="20"/>
              </w:rPr>
              <w:fldChar w:fldCharType="begin"/>
            </w:r>
            <w:r w:rsidRPr="008B295D">
              <w:rPr>
                <w:rFonts w:ascii="Arial" w:hAnsi="Arial" w:cs="Arial"/>
                <w:noProof/>
                <w:webHidden/>
                <w:sz w:val="20"/>
                <w:szCs w:val="20"/>
              </w:rPr>
              <w:instrText xml:space="preserve"> PAGEREF _Toc231372374 \h </w:instrText>
            </w:r>
            <w:r w:rsidRPr="008B295D">
              <w:rPr>
                <w:rFonts w:ascii="Arial" w:hAnsi="Arial" w:cs="Arial"/>
                <w:noProof/>
                <w:webHidden/>
                <w:sz w:val="20"/>
                <w:szCs w:val="20"/>
              </w:rPr>
            </w:r>
            <w:r w:rsidRPr="008B295D">
              <w:rPr>
                <w:rFonts w:ascii="Arial" w:hAnsi="Arial" w:cs="Arial"/>
                <w:noProof/>
                <w:webHidden/>
                <w:sz w:val="20"/>
                <w:szCs w:val="20"/>
              </w:rPr>
              <w:fldChar w:fldCharType="separate"/>
            </w:r>
            <w:r w:rsidR="009E3A9C" w:rsidRPr="008B295D">
              <w:rPr>
                <w:rFonts w:ascii="Arial" w:hAnsi="Arial" w:cs="Arial"/>
                <w:noProof/>
                <w:webHidden/>
                <w:sz w:val="20"/>
                <w:szCs w:val="20"/>
              </w:rPr>
              <w:t>10</w:t>
            </w:r>
            <w:r w:rsidR="007328AC">
              <w:rPr>
                <w:rFonts w:ascii="Arial" w:hAnsi="Arial" w:cs="Arial"/>
                <w:noProof/>
                <w:webHidden/>
                <w:sz w:val="20"/>
                <w:szCs w:val="20"/>
              </w:rPr>
              <w:t>2</w:t>
            </w:r>
            <w:r w:rsidRPr="008B295D">
              <w:rPr>
                <w:rFonts w:ascii="Arial" w:hAnsi="Arial" w:cs="Arial"/>
                <w:noProof/>
                <w:webHidden/>
                <w:sz w:val="20"/>
                <w:szCs w:val="20"/>
              </w:rPr>
              <w:fldChar w:fldCharType="end"/>
            </w:r>
          </w:hyperlink>
        </w:p>
        <w:p w14:paraId="1596B3B3" w14:textId="2233AA24" w:rsidR="004C3432" w:rsidRDefault="004C3432">
          <w:pPr>
            <w:pStyle w:val="Sumrio1"/>
          </w:pPr>
          <w:hyperlink w:anchor="_Toc231372375" w:history="1">
            <w:r w:rsidRPr="008B295D">
              <w:rPr>
                <w:rStyle w:val="Hyperlink"/>
                <w:rFonts w:cs="Arial"/>
                <w:noProof/>
                <w:szCs w:val="20"/>
              </w:rPr>
              <w:t>ANEXO VIII – MODELO DE TERMO DE CONTRATO</w:t>
            </w:r>
            <w:r w:rsidRPr="008B295D">
              <w:rPr>
                <w:rFonts w:cs="Arial"/>
                <w:noProof/>
                <w:webHidden/>
                <w:szCs w:val="20"/>
              </w:rPr>
              <w:tab/>
            </w:r>
            <w:r w:rsidRPr="008B295D">
              <w:rPr>
                <w:rFonts w:cs="Arial"/>
                <w:noProof/>
                <w:webHidden/>
                <w:szCs w:val="20"/>
              </w:rPr>
              <w:fldChar w:fldCharType="begin"/>
            </w:r>
            <w:r w:rsidRPr="008B295D">
              <w:rPr>
                <w:rFonts w:cs="Arial"/>
                <w:noProof/>
                <w:webHidden/>
                <w:szCs w:val="20"/>
              </w:rPr>
              <w:instrText xml:space="preserve"> PAGEREF _Toc231372375 \h </w:instrText>
            </w:r>
            <w:r w:rsidRPr="008B295D">
              <w:rPr>
                <w:rFonts w:cs="Arial"/>
                <w:noProof/>
                <w:webHidden/>
                <w:szCs w:val="20"/>
              </w:rPr>
            </w:r>
            <w:r w:rsidRPr="008B295D">
              <w:rPr>
                <w:rFonts w:cs="Arial"/>
                <w:noProof/>
                <w:webHidden/>
                <w:szCs w:val="20"/>
              </w:rPr>
              <w:fldChar w:fldCharType="separate"/>
            </w:r>
            <w:r w:rsidR="009E3A9C" w:rsidRPr="008B295D">
              <w:rPr>
                <w:rFonts w:cs="Arial"/>
                <w:noProof/>
                <w:webHidden/>
                <w:szCs w:val="20"/>
              </w:rPr>
              <w:t>11</w:t>
            </w:r>
            <w:r w:rsidR="007328AC">
              <w:rPr>
                <w:rFonts w:cs="Arial"/>
                <w:noProof/>
                <w:webHidden/>
                <w:szCs w:val="20"/>
              </w:rPr>
              <w:t>4</w:t>
            </w:r>
            <w:r w:rsidRPr="008B295D">
              <w:rPr>
                <w:rFonts w:cs="Arial"/>
                <w:noProof/>
                <w:webHidden/>
                <w:szCs w:val="20"/>
              </w:rPr>
              <w:fldChar w:fldCharType="end"/>
            </w:r>
          </w:hyperlink>
        </w:p>
        <w:p w14:paraId="5A562D2A" w14:textId="7A761048" w:rsidR="00F86757" w:rsidRPr="00F86757" w:rsidRDefault="00F86757" w:rsidP="00F86757">
          <w:pPr>
            <w:rPr>
              <w:rFonts w:ascii="Arial" w:hAnsi="Arial" w:cs="Arial"/>
              <w:sz w:val="20"/>
              <w:szCs w:val="20"/>
            </w:rPr>
          </w:pPr>
          <w:r w:rsidRPr="00F86757">
            <w:rPr>
              <w:rFonts w:ascii="Arial" w:hAnsi="Arial" w:cs="Arial"/>
              <w:sz w:val="20"/>
              <w:szCs w:val="20"/>
            </w:rPr>
            <w:lastRenderedPageBreak/>
            <w:t>ANEXO IX - CERTIDÃO DE PESQUISA DE FORNECEDORES LOCAIS E REGIONAIS PARA FINS DE APLICAÇÃO DO TRATAMENTO DIFERENCIADO PREVISTO NA LEI MUNICIPAL Nº 1.953/2021, COM REDAÇÃO DADA PELA LEI MUNICIPAL Nº 2.523/2026</w:t>
          </w:r>
          <w:r>
            <w:rPr>
              <w:rFonts w:ascii="Arial" w:hAnsi="Arial" w:cs="Arial"/>
              <w:sz w:val="20"/>
              <w:szCs w:val="20"/>
            </w:rPr>
            <w:t>..........................................................................13</w:t>
          </w:r>
          <w:r w:rsidR="007328AC">
            <w:rPr>
              <w:rFonts w:ascii="Arial" w:hAnsi="Arial" w:cs="Arial"/>
              <w:sz w:val="20"/>
              <w:szCs w:val="20"/>
            </w:rPr>
            <w:t>7</w:t>
          </w:r>
        </w:p>
        <w:p w14:paraId="3C969B82" w14:textId="51788782" w:rsidR="003F579D" w:rsidRPr="006E1990" w:rsidRDefault="003F579D" w:rsidP="003F579D">
          <w:pPr>
            <w:rPr>
              <w:rFonts w:ascii="Arial" w:hAnsi="Arial" w:cs="Arial"/>
              <w:b/>
              <w:bCs/>
              <w:sz w:val="22"/>
              <w:szCs w:val="22"/>
            </w:rPr>
          </w:pPr>
          <w:r w:rsidRPr="008B295D">
            <w:rPr>
              <w:rFonts w:ascii="Arial" w:hAnsi="Arial" w:cs="Arial"/>
              <w:b/>
              <w:bCs/>
              <w:sz w:val="20"/>
              <w:szCs w:val="20"/>
            </w:rPr>
            <w:fldChar w:fldCharType="end"/>
          </w:r>
        </w:p>
      </w:sdtContent>
    </w:sdt>
    <w:p w14:paraId="3435FEAC" w14:textId="06E9E61A" w:rsidR="00922372" w:rsidRPr="009B1BEC" w:rsidRDefault="00355BB3" w:rsidP="009B1BEC">
      <w:pPr>
        <w:jc w:val="center"/>
        <w:rPr>
          <w:rFonts w:ascii="Arial" w:hAnsi="Arial" w:cs="Arial"/>
          <w:b/>
          <w:bCs/>
          <w:color w:val="5B5B5F"/>
          <w:sz w:val="28"/>
          <w:szCs w:val="28"/>
        </w:rPr>
      </w:pPr>
      <w:r w:rsidRPr="58A332ED">
        <w:rPr>
          <w:rFonts w:ascii="Arial" w:hAnsi="Arial" w:cs="Arial"/>
          <w:b/>
          <w:bCs/>
          <w:color w:val="5B5B5F"/>
          <w:sz w:val="28"/>
          <w:szCs w:val="28"/>
        </w:rPr>
        <w:br w:type="page"/>
      </w:r>
      <w:r w:rsidR="00922372">
        <w:rPr>
          <w:rFonts w:ascii="Arial" w:hAnsi="Arial" w:cs="Times New Roman"/>
          <w:b/>
        </w:rPr>
        <w:t>CONCORRÊNCIA N° 009/2026</w:t>
      </w:r>
    </w:p>
    <w:p w14:paraId="1677D52B" w14:textId="77777777" w:rsidR="00922372" w:rsidRDefault="00922372" w:rsidP="00922372">
      <w:pPr>
        <w:spacing w:before="288" w:after="288" w:line="312" w:lineRule="auto"/>
        <w:ind w:firstLine="567"/>
        <w:jc w:val="center"/>
        <w:rPr>
          <w:rFonts w:ascii="Arial" w:hAnsi="Arial"/>
        </w:rPr>
      </w:pPr>
      <w:r>
        <w:rPr>
          <w:rFonts w:ascii="Arial" w:hAnsi="Arial" w:cs="Times New Roman"/>
          <w:b/>
        </w:rPr>
        <w:t>PROCESSO ADMINISTRATIVO N°017/2026</w:t>
      </w:r>
    </w:p>
    <w:p w14:paraId="7A4A7006" w14:textId="7D14B3A5" w:rsidR="00B208F4" w:rsidRDefault="00D95FAD" w:rsidP="00B208F4">
      <w:pPr>
        <w:pStyle w:val="11-Numerao1"/>
        <w:spacing w:before="280" w:after="280"/>
      </w:pPr>
      <w:r w:rsidRPr="00922372">
        <w:rPr>
          <w:sz w:val="24"/>
          <w:szCs w:val="24"/>
        </w:rPr>
        <w:t>Torna-se público que o</w:t>
      </w:r>
      <w:r w:rsidR="00922372" w:rsidRPr="00922372">
        <w:rPr>
          <w:rFonts w:cs="Times New Roman"/>
          <w:sz w:val="24"/>
          <w:szCs w:val="24"/>
        </w:rPr>
        <w:t xml:space="preserve"> </w:t>
      </w:r>
      <w:r w:rsidR="00922372">
        <w:rPr>
          <w:rFonts w:cs="Times New Roman"/>
          <w:sz w:val="24"/>
          <w:szCs w:val="24"/>
        </w:rPr>
        <w:t xml:space="preserve">Município de Primavera do Leste por intermédio das </w:t>
      </w:r>
      <w:r w:rsidR="00922372">
        <w:rPr>
          <w:rFonts w:cs="Times New Roman"/>
          <w:b/>
          <w:bCs/>
          <w:iCs/>
          <w:sz w:val="24"/>
          <w:szCs w:val="24"/>
        </w:rPr>
        <w:t>DIVE</w:t>
      </w:r>
      <w:r w:rsidR="0009104A">
        <w:rPr>
          <w:rFonts w:cs="Times New Roman"/>
          <w:b/>
          <w:bCs/>
          <w:iCs/>
          <w:sz w:val="24"/>
          <w:szCs w:val="24"/>
        </w:rPr>
        <w:t>R</w:t>
      </w:r>
      <w:r w:rsidR="00922372">
        <w:rPr>
          <w:rFonts w:cs="Times New Roman"/>
          <w:b/>
          <w:bCs/>
          <w:iCs/>
          <w:sz w:val="24"/>
          <w:szCs w:val="24"/>
        </w:rPr>
        <w:t>SAS SECRETARIAS MUNICIPAIS</w:t>
      </w:r>
      <w:r w:rsidR="00922372" w:rsidRPr="00823AEB">
        <w:rPr>
          <w:rFonts w:cs="Times New Roman"/>
          <w:bCs/>
          <w:iCs/>
          <w:sz w:val="24"/>
          <w:szCs w:val="24"/>
        </w:rPr>
        <w:t xml:space="preserve"> </w:t>
      </w:r>
      <w:r w:rsidR="00922372" w:rsidRPr="00823AEB">
        <w:rPr>
          <w:rFonts w:cs="Times New Roman"/>
          <w:iCs/>
          <w:sz w:val="24"/>
          <w:szCs w:val="24"/>
        </w:rPr>
        <w:t>através da Comissão Permanente de</w:t>
      </w:r>
      <w:r w:rsidR="00922372">
        <w:rPr>
          <w:rFonts w:cs="Times New Roman"/>
          <w:sz w:val="24"/>
          <w:szCs w:val="24"/>
        </w:rPr>
        <w:t xml:space="preserve"> Licitação</w:t>
      </w:r>
      <w:r w:rsidRPr="001663F1">
        <w:t xml:space="preserve">, </w:t>
      </w:r>
      <w:r w:rsidRPr="00922372">
        <w:rPr>
          <w:sz w:val="24"/>
          <w:szCs w:val="24"/>
        </w:rPr>
        <w:t>sediado</w:t>
      </w:r>
      <w:r w:rsidR="00922372" w:rsidRPr="00922372">
        <w:rPr>
          <w:sz w:val="24"/>
          <w:szCs w:val="24"/>
        </w:rPr>
        <w:t xml:space="preserve"> na</w:t>
      </w:r>
      <w:r w:rsidRPr="00922372">
        <w:rPr>
          <w:sz w:val="24"/>
          <w:szCs w:val="24"/>
        </w:rPr>
        <w:t xml:space="preserve"> </w:t>
      </w:r>
      <w:r w:rsidR="00922372" w:rsidRPr="00922372">
        <w:rPr>
          <w:sz w:val="24"/>
          <w:szCs w:val="24"/>
        </w:rPr>
        <w:t>Rua Maringá nº 444,</w:t>
      </w:r>
      <w:r w:rsidR="00B208F4">
        <w:rPr>
          <w:sz w:val="24"/>
          <w:szCs w:val="24"/>
        </w:rPr>
        <w:t xml:space="preserve"> </w:t>
      </w:r>
      <w:r w:rsidR="00922372" w:rsidRPr="00922372">
        <w:rPr>
          <w:sz w:val="24"/>
          <w:szCs w:val="24"/>
        </w:rPr>
        <w:t>Centro, Primavera do Leste – MT, Cep: 78.850-000</w:t>
      </w:r>
      <w:r w:rsidR="00B208F4">
        <w:rPr>
          <w:sz w:val="24"/>
          <w:szCs w:val="24"/>
        </w:rPr>
        <w:t>,</w:t>
      </w:r>
      <w:r w:rsidRPr="00922372">
        <w:t xml:space="preserve"> </w:t>
      </w:r>
      <w:r w:rsidR="003C7A23" w:rsidRPr="00922372">
        <w:rPr>
          <w:sz w:val="24"/>
          <w:szCs w:val="24"/>
        </w:rPr>
        <w:t>realizará licitação,</w:t>
      </w:r>
      <w:r w:rsidR="007103E1" w:rsidRPr="00922372">
        <w:rPr>
          <w:sz w:val="24"/>
          <w:szCs w:val="24"/>
        </w:rPr>
        <w:t xml:space="preserve"> para registro de preços,</w:t>
      </w:r>
      <w:r w:rsidR="003C7A23" w:rsidRPr="00922372">
        <w:rPr>
          <w:sz w:val="24"/>
          <w:szCs w:val="24"/>
        </w:rPr>
        <w:t xml:space="preserve"> na modalidade </w:t>
      </w:r>
      <w:r w:rsidR="00761706" w:rsidRPr="00922372">
        <w:rPr>
          <w:b/>
          <w:bCs/>
          <w:sz w:val="24"/>
          <w:szCs w:val="24"/>
        </w:rPr>
        <w:t>CONCORRÊNCIA</w:t>
      </w:r>
      <w:r w:rsidR="003C7A23" w:rsidRPr="00922372">
        <w:rPr>
          <w:sz w:val="24"/>
          <w:szCs w:val="24"/>
        </w:rPr>
        <w:t>, na forma ELETRÔNICA, nos termos da Lei nº 14.133, de</w:t>
      </w:r>
      <w:r w:rsidR="007103E1" w:rsidRPr="00922372">
        <w:rPr>
          <w:sz w:val="24"/>
          <w:szCs w:val="24"/>
        </w:rPr>
        <w:t xml:space="preserve"> 1º de abril de</w:t>
      </w:r>
      <w:r w:rsidR="003C7A23" w:rsidRPr="00922372">
        <w:rPr>
          <w:sz w:val="24"/>
          <w:szCs w:val="24"/>
        </w:rPr>
        <w:t xml:space="preserve"> 2021</w:t>
      </w:r>
      <w:bookmarkStart w:id="1" w:name="_Toc135469195"/>
      <w:r w:rsidR="00B208F4" w:rsidRPr="00B208F4">
        <w:rPr>
          <w:rFonts w:cs="Times New Roman"/>
        </w:rPr>
        <w:t xml:space="preserve"> </w:t>
      </w:r>
      <w:r w:rsidR="00B208F4">
        <w:rPr>
          <w:rFonts w:cs="Times New Roman"/>
          <w:sz w:val="24"/>
          <w:szCs w:val="24"/>
        </w:rPr>
        <w:t>e demais legislação aplicável e, ainda, de acordo com as condições estabelecidas neste Edital.</w:t>
      </w:r>
    </w:p>
    <w:p w14:paraId="14B88CF2" w14:textId="77777777" w:rsidR="00B208F4" w:rsidRDefault="00B208F4" w:rsidP="00B208F4">
      <w:pPr>
        <w:pStyle w:val="11-Numerao1"/>
        <w:spacing w:before="280" w:after="280"/>
        <w:rPr>
          <w:rFonts w:cs="Times New Roman"/>
          <w:sz w:val="24"/>
          <w:szCs w:val="24"/>
        </w:rPr>
      </w:pPr>
      <w:r>
        <w:rPr>
          <w:rFonts w:cs="Times New Roman"/>
          <w:sz w:val="24"/>
          <w:szCs w:val="24"/>
        </w:rPr>
        <w:t>O original do edital deverá ser datado, rubricado em todas as folhas e assinado pela autoridade que o expedir, permanecendo no processo de licitação, e dele extraindo-se cópias integrais ou resumidas, para sua divulgação e fornecimento aos interessados.</w:t>
      </w:r>
    </w:p>
    <w:p w14:paraId="11986A0A" w14:textId="77777777" w:rsidR="0009104A" w:rsidRPr="0009104A" w:rsidRDefault="0009104A" w:rsidP="0009104A">
      <w:pPr>
        <w:pStyle w:val="Nivel01"/>
        <w:numPr>
          <w:ilvl w:val="0"/>
          <w:numId w:val="0"/>
        </w:numPr>
        <w:rPr>
          <w:sz w:val="24"/>
          <w:szCs w:val="24"/>
          <w:lang w:eastAsia="en-US"/>
        </w:rPr>
      </w:pPr>
      <w:bookmarkStart w:id="2" w:name="_Toc231372337"/>
      <w:r w:rsidRPr="0009104A">
        <w:rPr>
          <w:rFonts w:eastAsiaTheme="minorEastAsia"/>
          <w:b w:val="0"/>
          <w:bCs w:val="0"/>
          <w:iCs w:val="0"/>
          <w:sz w:val="24"/>
          <w:szCs w:val="24"/>
        </w:rPr>
        <w:t>A licitação será realizada em 03 (três) lotes, conforme especificações constantes do Termo de Referência, facultando-se ao licitante apresentar proposta para um ou mais lotes, observadas as condições deste edital.</w:t>
      </w:r>
    </w:p>
    <w:p w14:paraId="00B217AE" w14:textId="636E17EA" w:rsidR="003C7A23" w:rsidRPr="002C05BF" w:rsidRDefault="003C7A23" w:rsidP="002C05BF">
      <w:pPr>
        <w:pStyle w:val="Nivel01"/>
        <w:rPr>
          <w:sz w:val="24"/>
          <w:szCs w:val="24"/>
          <w:lang w:eastAsia="en-US"/>
        </w:rPr>
      </w:pPr>
      <w:r w:rsidRPr="002C05BF">
        <w:rPr>
          <w:sz w:val="24"/>
          <w:szCs w:val="24"/>
          <w:lang w:eastAsia="en-US"/>
        </w:rPr>
        <w:t>DO OBJETO</w:t>
      </w:r>
      <w:bookmarkEnd w:id="1"/>
      <w:bookmarkEnd w:id="2"/>
    </w:p>
    <w:p w14:paraId="4B43170C" w14:textId="5D808D83" w:rsidR="003C7A23" w:rsidRPr="00922372" w:rsidRDefault="11149F33" w:rsidP="001E36C7">
      <w:pPr>
        <w:pStyle w:val="Nivel2"/>
        <w:rPr>
          <w:color w:val="auto"/>
          <w:sz w:val="24"/>
          <w:szCs w:val="24"/>
        </w:rPr>
      </w:pPr>
      <w:r w:rsidRPr="00922372">
        <w:rPr>
          <w:color w:val="auto"/>
          <w:sz w:val="24"/>
          <w:szCs w:val="24"/>
        </w:rPr>
        <w:t xml:space="preserve">O objeto da presente licitação é </w:t>
      </w:r>
      <w:r w:rsidR="00AD3683">
        <w:rPr>
          <w:color w:val="auto"/>
          <w:sz w:val="24"/>
          <w:szCs w:val="24"/>
        </w:rPr>
        <w:t xml:space="preserve">o </w:t>
      </w:r>
      <w:r w:rsidR="00AD3683" w:rsidRPr="00E50502">
        <w:rPr>
          <w:rFonts w:cs="Times New Roman"/>
          <w:b/>
          <w:bCs/>
          <w:sz w:val="22"/>
          <w:szCs w:val="22"/>
        </w:rPr>
        <w:t>REGISTRO DE PREÇOS, OBJETIVANDO A CONTRATAÇÃO DE EMPRESA ESPECIALIZADA NA PRESTAÇÃO DE SERVIÇOS DE INVESTIGAÇÃO GEOTÉCNICA, COMPREENDENDO A EXECUÇÃO DE SONDAGENS DO TIPO SPT (STANDARD PENETRATION TEST), SONDAGENS A TRADO E ENSAIOS LABORATORIAIS DE SOLO, A FIM DE ATENDER ÀS NECESSIDADES DA PREFEITURA MUNICIPAL DE PRIMAVERA DO LESTE – MT</w:t>
      </w:r>
      <w:r w:rsidR="00D95FAD" w:rsidRPr="00922372">
        <w:rPr>
          <w:bCs/>
          <w:color w:val="auto"/>
          <w:sz w:val="24"/>
          <w:szCs w:val="24"/>
        </w:rPr>
        <w:t xml:space="preserve">, </w:t>
      </w:r>
      <w:r w:rsidRPr="00922372">
        <w:rPr>
          <w:color w:val="auto"/>
          <w:sz w:val="24"/>
          <w:szCs w:val="24"/>
        </w:rPr>
        <w:t>conforme condições, quantidades e exigências estabelecidas neste Edital e seus anexos.</w:t>
      </w:r>
    </w:p>
    <w:p w14:paraId="61AC3242" w14:textId="33E2CCA2" w:rsidR="00154D31" w:rsidRPr="00B954B6" w:rsidRDefault="003C7A23" w:rsidP="00B954B6">
      <w:pPr>
        <w:pStyle w:val="Nvel2-Red"/>
        <w:rPr>
          <w:i w:val="0"/>
          <w:iCs w:val="0"/>
          <w:color w:val="auto"/>
          <w:sz w:val="24"/>
          <w:szCs w:val="24"/>
        </w:rPr>
      </w:pPr>
      <w:r w:rsidRPr="00922372">
        <w:rPr>
          <w:i w:val="0"/>
          <w:iCs w:val="0"/>
          <w:color w:val="auto"/>
          <w:sz w:val="24"/>
          <w:szCs w:val="24"/>
        </w:rPr>
        <w:t>A licitação será dividida em grupos, formados por um ou mais itens, conforme tabela constante do Termo de Referência</w:t>
      </w:r>
      <w:r w:rsidR="00D93C44" w:rsidRPr="00922372">
        <w:rPr>
          <w:i w:val="0"/>
          <w:iCs w:val="0"/>
          <w:color w:val="auto"/>
          <w:sz w:val="24"/>
          <w:szCs w:val="24"/>
        </w:rPr>
        <w:t>/Projeto Básico</w:t>
      </w:r>
      <w:r w:rsidRPr="00922372">
        <w:rPr>
          <w:i w:val="0"/>
          <w:iCs w:val="0"/>
          <w:color w:val="auto"/>
          <w:sz w:val="24"/>
          <w:szCs w:val="24"/>
        </w:rPr>
        <w:t>, facultando-se ao licitante a participação em quantos grupos forem de seu interesse, devendo oferecer proposta para todos os itens que os compõem.</w:t>
      </w:r>
    </w:p>
    <w:p w14:paraId="09453385" w14:textId="66990FB1" w:rsidR="007103E1" w:rsidRPr="002C05BF" w:rsidRDefault="68179614" w:rsidP="00DC2840">
      <w:pPr>
        <w:pStyle w:val="Nivel01"/>
        <w:rPr>
          <w:iCs w:val="0"/>
          <w:sz w:val="24"/>
          <w:szCs w:val="24"/>
        </w:rPr>
      </w:pPr>
      <w:bookmarkStart w:id="3" w:name="_Toc135469196"/>
      <w:bookmarkStart w:id="4" w:name="_Toc231372338"/>
      <w:r w:rsidRPr="002C05BF">
        <w:rPr>
          <w:iCs w:val="0"/>
          <w:sz w:val="24"/>
          <w:szCs w:val="24"/>
        </w:rPr>
        <w:t>DO REGISTRO DE PREÇOS</w:t>
      </w:r>
      <w:bookmarkEnd w:id="3"/>
      <w:bookmarkEnd w:id="4"/>
    </w:p>
    <w:p w14:paraId="6B1E5014" w14:textId="1A4CA356" w:rsidR="009B1BEC" w:rsidRDefault="00622D2F" w:rsidP="009B1BEC">
      <w:pPr>
        <w:pStyle w:val="Nivel2"/>
        <w:rPr>
          <w:color w:val="auto"/>
          <w:sz w:val="24"/>
          <w:szCs w:val="24"/>
        </w:rPr>
      </w:pPr>
      <w:r w:rsidRPr="00622D2F">
        <w:rPr>
          <w:color w:val="auto"/>
          <w:sz w:val="24"/>
          <w:szCs w:val="24"/>
        </w:rPr>
        <w:t>A vigência da Ata de Registro de Preços - ARP (Anexo IV) será de 12 (doze) meses, contados da sua assinatura, podendo ser prorrogada por igual período, desde que comprovada a vantajosidade, limitada a 24 (vinte e quatro) meses</w:t>
      </w:r>
      <w:r w:rsidR="08C9C944" w:rsidRPr="002C05BF">
        <w:rPr>
          <w:color w:val="auto"/>
          <w:sz w:val="24"/>
          <w:szCs w:val="24"/>
        </w:rPr>
        <w:t>.</w:t>
      </w:r>
      <w:bookmarkStart w:id="5" w:name="_Toc135469197"/>
      <w:bookmarkStart w:id="6" w:name="_Toc231372339"/>
    </w:p>
    <w:p w14:paraId="7CD2113E" w14:textId="57F3EAC5" w:rsidR="00622D2F" w:rsidRDefault="00622D2F" w:rsidP="009B1BEC">
      <w:pPr>
        <w:pStyle w:val="Nivel2"/>
        <w:rPr>
          <w:color w:val="auto"/>
          <w:sz w:val="24"/>
          <w:szCs w:val="24"/>
        </w:rPr>
      </w:pPr>
      <w:r w:rsidRPr="00622D2F">
        <w:rPr>
          <w:color w:val="auto"/>
          <w:sz w:val="24"/>
          <w:szCs w:val="24"/>
        </w:rPr>
        <w:t>Conforme disposto no art. 20, § 2º, do Decreto Municipal nº 2.395/2023, no ato de prorrogação da vigência da ata de registro de preços, após o primeiro ano, poderá haver a renovação dos quantitativos registrados, até o limite do quantitativo original.</w:t>
      </w:r>
    </w:p>
    <w:p w14:paraId="62CEEBBE" w14:textId="3DCAB3EF" w:rsidR="00622D2F" w:rsidRPr="00622D2F" w:rsidRDefault="00622D2F" w:rsidP="00622D2F">
      <w:pPr>
        <w:pStyle w:val="Nivel2"/>
        <w:rPr>
          <w:color w:val="auto"/>
          <w:sz w:val="24"/>
          <w:szCs w:val="24"/>
        </w:rPr>
      </w:pPr>
      <w:r w:rsidRPr="00622D2F">
        <w:rPr>
          <w:color w:val="auto"/>
          <w:sz w:val="24"/>
          <w:szCs w:val="24"/>
        </w:rPr>
        <w:t>O ato de prorrogação da vigência da ata deverá indicar expressamente o prazo de prorrogação e o quantitativo renovado, em atendimento ao art. 20, § 3º, do Decreto Municipal nº 2.395/2023.</w:t>
      </w:r>
    </w:p>
    <w:p w14:paraId="3736C3C5" w14:textId="485089DB" w:rsidR="00622D2F" w:rsidRPr="00622D2F" w:rsidRDefault="00622D2F" w:rsidP="00622D2F">
      <w:pPr>
        <w:pStyle w:val="Nivel2"/>
        <w:rPr>
          <w:color w:val="auto"/>
          <w:sz w:val="24"/>
          <w:szCs w:val="24"/>
        </w:rPr>
      </w:pPr>
      <w:r w:rsidRPr="00622D2F">
        <w:rPr>
          <w:color w:val="auto"/>
          <w:sz w:val="24"/>
          <w:szCs w:val="24"/>
        </w:rPr>
        <w:t>Em caso de prorrogação, será garantido o REAJUSTE previsto no item “REAJUSTE” deste Edital. Não serão aceitas propostas com indicação de quantidades inferiores àquelas previstas em cada item, nem registros de mais de um preço por item.</w:t>
      </w:r>
    </w:p>
    <w:p w14:paraId="4B013E0C" w14:textId="1CDC9520" w:rsidR="00622D2F" w:rsidRPr="00622D2F" w:rsidRDefault="00622D2F" w:rsidP="00622D2F">
      <w:pPr>
        <w:pStyle w:val="Nivel2"/>
        <w:rPr>
          <w:color w:val="auto"/>
          <w:sz w:val="24"/>
          <w:szCs w:val="24"/>
        </w:rPr>
      </w:pPr>
      <w:r w:rsidRPr="00622D2F">
        <w:rPr>
          <w:color w:val="auto"/>
          <w:sz w:val="24"/>
          <w:szCs w:val="24"/>
        </w:rPr>
        <w:t>A Ata de Registro de Preços, durante sua vigência, poderá ser utilizada por qualquer órgão ou entidade da administração pública não participante (Carona), mediante prévia e expressa anuência do Órgão Gerenciador e concordância do fornecedor, observados os seguintes requisitos (art. 29 do Decreto Municipal nº 2.395/2023):</w:t>
      </w:r>
    </w:p>
    <w:p w14:paraId="09B63844" w14:textId="77777777" w:rsidR="00622D2F" w:rsidRPr="00622D2F" w:rsidRDefault="00622D2F" w:rsidP="00622D2F">
      <w:pPr>
        <w:pStyle w:val="Nivel2"/>
        <w:numPr>
          <w:ilvl w:val="0"/>
          <w:numId w:val="0"/>
        </w:numPr>
        <w:rPr>
          <w:color w:val="auto"/>
          <w:sz w:val="24"/>
          <w:szCs w:val="24"/>
        </w:rPr>
      </w:pPr>
      <w:r w:rsidRPr="00622D2F">
        <w:rPr>
          <w:color w:val="auto"/>
          <w:sz w:val="24"/>
          <w:szCs w:val="24"/>
        </w:rPr>
        <w:t>a) As adesões não poderão exceder, por órgão ou entidade, a 50% (cinquenta por cento) dos quantitativos dos itens do instrumento convocatório registrados na Ata para o órgão gerenciador e participantes (art. 29, § 2º, II do Decreto Municipal nº 2.395/2023);</w:t>
      </w:r>
    </w:p>
    <w:p w14:paraId="2E993D61" w14:textId="68EE0000" w:rsidR="00622D2F" w:rsidRPr="00622D2F" w:rsidRDefault="00622D2F" w:rsidP="00622D2F">
      <w:pPr>
        <w:pStyle w:val="Nivel2"/>
        <w:numPr>
          <w:ilvl w:val="0"/>
          <w:numId w:val="0"/>
        </w:numPr>
        <w:rPr>
          <w:color w:val="auto"/>
          <w:sz w:val="24"/>
          <w:szCs w:val="24"/>
        </w:rPr>
      </w:pPr>
      <w:r w:rsidRPr="00622D2F">
        <w:rPr>
          <w:color w:val="auto"/>
          <w:sz w:val="24"/>
          <w:szCs w:val="24"/>
        </w:rPr>
        <w:t>b) O quantitativo total decorrente das adesões à ARP não poderá exceder ao dobro do quantitativo de cada item registrado na Ata para o órgão gerenciador e participantes, independentemente do número de órgãos não participantes que aderirem (art. 29, § 2º, III do Decreto Municipal nº 2.395/2023);</w:t>
      </w:r>
    </w:p>
    <w:p w14:paraId="47D48050" w14:textId="77777777" w:rsidR="00622D2F" w:rsidRPr="00622D2F" w:rsidRDefault="00622D2F" w:rsidP="00622D2F">
      <w:pPr>
        <w:pStyle w:val="Nivel2"/>
        <w:numPr>
          <w:ilvl w:val="0"/>
          <w:numId w:val="0"/>
        </w:numPr>
        <w:rPr>
          <w:color w:val="auto"/>
          <w:sz w:val="24"/>
          <w:szCs w:val="24"/>
        </w:rPr>
      </w:pPr>
      <w:r w:rsidRPr="00622D2F">
        <w:rPr>
          <w:color w:val="auto"/>
          <w:sz w:val="24"/>
          <w:szCs w:val="24"/>
        </w:rPr>
        <w:t>c) Demonstração, pelo órgão solicitante, de que os valores registrados estão compatíveis com os valores praticados pelo mercado, demonstrando a vantajosidade (art. 29, § 5º do Decreto Municipal nº 2.395/2023).</w:t>
      </w:r>
    </w:p>
    <w:p w14:paraId="3E4B613E" w14:textId="20635989" w:rsidR="00622D2F" w:rsidRPr="00622D2F" w:rsidRDefault="00622D2F" w:rsidP="00622D2F">
      <w:pPr>
        <w:pStyle w:val="Nivel2"/>
        <w:rPr>
          <w:color w:val="auto"/>
          <w:sz w:val="24"/>
          <w:szCs w:val="24"/>
        </w:rPr>
      </w:pPr>
      <w:r w:rsidRPr="00622D2F">
        <w:rPr>
          <w:color w:val="auto"/>
          <w:sz w:val="24"/>
          <w:szCs w:val="24"/>
        </w:rPr>
        <w:t xml:space="preserve"> É vedada a participação de órgão ou entidade pública que já participe de outro SRP em andamento, ou integre outra ARP com objetos semelhantes, nos termos do art. 82, VIII, da Lei Federal nº 14.133/2021.</w:t>
      </w:r>
    </w:p>
    <w:p w14:paraId="6CDE5BBE" w14:textId="1F4A4E18" w:rsidR="00622D2F" w:rsidRPr="00622D2F" w:rsidRDefault="00622D2F" w:rsidP="00622D2F">
      <w:pPr>
        <w:pStyle w:val="Nivel2"/>
        <w:rPr>
          <w:color w:val="auto"/>
          <w:sz w:val="24"/>
          <w:szCs w:val="24"/>
        </w:rPr>
      </w:pPr>
      <w:r w:rsidRPr="00622D2F">
        <w:rPr>
          <w:color w:val="auto"/>
          <w:sz w:val="24"/>
          <w:szCs w:val="24"/>
        </w:rPr>
        <w:t>Homologado o resultado da licitação, respeitada a ordem de classificação, a Administração convocará os interessados para assinatura da ARP, no prazo de 5 (cinco) dias úteis, sob pena de decair o direito à contratação, sem prejuízo das sanções previstas (conforme art. 17, caput, do Decreto Municipal nº 2.395/2023).</w:t>
      </w:r>
    </w:p>
    <w:p w14:paraId="29726828" w14:textId="74DCA5DF" w:rsidR="00622D2F" w:rsidRPr="00622D2F" w:rsidRDefault="00622D2F" w:rsidP="00622D2F">
      <w:pPr>
        <w:pStyle w:val="Nivel2"/>
        <w:rPr>
          <w:color w:val="auto"/>
          <w:sz w:val="24"/>
          <w:szCs w:val="24"/>
        </w:rPr>
      </w:pPr>
      <w:r w:rsidRPr="00622D2F">
        <w:rPr>
          <w:color w:val="auto"/>
          <w:sz w:val="24"/>
          <w:szCs w:val="24"/>
        </w:rPr>
        <w:t>A existência de preços registrados implica compromisso de fornecimento nas condições estabelecidas, mas não obriga a Administração a contratar, facultada a realização de licitação específica para a aquisição pretendida, desde que devidamente motivada (art. 19 do Decreto Municipal nº 2.395/2023).</w:t>
      </w:r>
    </w:p>
    <w:p w14:paraId="2512A22C" w14:textId="43AE12AD" w:rsidR="00622D2F" w:rsidRPr="00622D2F" w:rsidRDefault="00622D2F" w:rsidP="00622D2F">
      <w:pPr>
        <w:pStyle w:val="Nivel2"/>
        <w:rPr>
          <w:color w:val="auto"/>
          <w:sz w:val="24"/>
          <w:szCs w:val="24"/>
        </w:rPr>
      </w:pPr>
      <w:r w:rsidRPr="00622D2F">
        <w:rPr>
          <w:color w:val="auto"/>
          <w:sz w:val="24"/>
          <w:szCs w:val="24"/>
        </w:rPr>
        <w:t>É vedado efetuar acréscimos nos quantitativos fixados pela Ata de Registro de Preços, sem prejuízo da possibilidade de remanejamento entre os participantes, conforme art. 20, § 4º, do Decreto Municipal nº 2.395/2023.</w:t>
      </w:r>
    </w:p>
    <w:p w14:paraId="56E42B14" w14:textId="361D8FEB" w:rsidR="00622D2F" w:rsidRPr="00622D2F" w:rsidRDefault="00622D2F" w:rsidP="00622D2F">
      <w:pPr>
        <w:pStyle w:val="Nivel2"/>
        <w:rPr>
          <w:color w:val="auto"/>
          <w:sz w:val="24"/>
          <w:szCs w:val="24"/>
        </w:rPr>
      </w:pPr>
      <w:r w:rsidRPr="00622D2F">
        <w:rPr>
          <w:color w:val="auto"/>
          <w:sz w:val="24"/>
          <w:szCs w:val="24"/>
        </w:rPr>
        <w:t>Caberá à Prefeitura Municipal de Primavera do Leste/MT o gerenciamento e controle da ARP (art. 21 do Decreto Municipal nº 2.395/2023).</w:t>
      </w:r>
    </w:p>
    <w:p w14:paraId="7CB17B02" w14:textId="13A402E9" w:rsidR="00622D2F" w:rsidRDefault="00622D2F" w:rsidP="00622D2F">
      <w:pPr>
        <w:pStyle w:val="Nivel2"/>
        <w:rPr>
          <w:color w:val="auto"/>
          <w:sz w:val="24"/>
          <w:szCs w:val="24"/>
        </w:rPr>
      </w:pPr>
      <w:r w:rsidRPr="00622D2F">
        <w:rPr>
          <w:color w:val="auto"/>
          <w:sz w:val="24"/>
          <w:szCs w:val="24"/>
        </w:rPr>
        <w:t>O Particular, titular do Registro de Preços, obriga-se a cumprir integralmente as obrigações contidas na ARP, salvo quando houver cancelamento ou rescisão do registro, submetendo-se às sanções administrativas previstas nas “SANÇÕES ADMINISTRATIVAS” em caso de inadimplência, observado o devido processo legal.</w:t>
      </w:r>
    </w:p>
    <w:p w14:paraId="362AFB15" w14:textId="724BEB6F" w:rsidR="003C7A23" w:rsidRPr="009B1BEC" w:rsidRDefault="5BE632F9" w:rsidP="009B1BEC">
      <w:pPr>
        <w:pStyle w:val="Nivel01"/>
        <w:rPr>
          <w:sz w:val="24"/>
          <w:szCs w:val="24"/>
        </w:rPr>
      </w:pPr>
      <w:r w:rsidRPr="009B1BEC">
        <w:rPr>
          <w:sz w:val="24"/>
          <w:szCs w:val="24"/>
        </w:rPr>
        <w:t>DA PARTICIPAÇÃO NA LICITAÇÃO</w:t>
      </w:r>
      <w:bookmarkEnd w:id="5"/>
      <w:bookmarkEnd w:id="6"/>
    </w:p>
    <w:p w14:paraId="07B15360" w14:textId="77777777" w:rsidR="002C05BF" w:rsidRPr="002C05BF" w:rsidRDefault="002C05BF" w:rsidP="002C05BF">
      <w:pPr>
        <w:pStyle w:val="Nivel2"/>
        <w:rPr>
          <w:sz w:val="24"/>
          <w:szCs w:val="24"/>
        </w:rPr>
      </w:pPr>
      <w:r w:rsidRPr="002C05BF">
        <w:rPr>
          <w:rStyle w:val="normaltextrun"/>
          <w:rFonts w:cs="Times New Roman"/>
          <w:sz w:val="24"/>
          <w:szCs w:val="24"/>
        </w:rPr>
        <w:t xml:space="preserve">Para </w:t>
      </w:r>
      <w:r w:rsidRPr="002C05BF">
        <w:rPr>
          <w:sz w:val="24"/>
          <w:szCs w:val="24"/>
        </w:rPr>
        <w:t>participar</w:t>
      </w:r>
      <w:r w:rsidRPr="002C05BF">
        <w:rPr>
          <w:rStyle w:val="normaltextrun"/>
          <w:rFonts w:cs="Times New Roman"/>
          <w:sz w:val="24"/>
          <w:szCs w:val="24"/>
        </w:rPr>
        <w:t xml:space="preserve"> desta Concorrência, em sua forma eletrônica (</w:t>
      </w:r>
      <w:hyperlink r:id="rId12" w:anchor="art17" w:history="1">
        <w:r w:rsidRPr="002C05BF">
          <w:rPr>
            <w:rStyle w:val="Hyperlink1"/>
            <w:rFonts w:cs="Times New Roman"/>
            <w:sz w:val="24"/>
            <w:szCs w:val="24"/>
          </w:rPr>
          <w:t>art. 17, § 2º, da Lei Federal nº 14.133, de 2021</w:t>
        </w:r>
      </w:hyperlink>
      <w:r w:rsidRPr="002C05BF">
        <w:rPr>
          <w:rStyle w:val="normaltextrun"/>
          <w:rFonts w:cs="Times New Roman"/>
          <w:sz w:val="24"/>
          <w:szCs w:val="24"/>
        </w:rPr>
        <w:t>), a licitante deverá preencher os requisitos constante neste edital</w:t>
      </w:r>
      <w:r w:rsidRPr="002C05BF">
        <w:rPr>
          <w:sz w:val="24"/>
          <w:szCs w:val="24"/>
        </w:rPr>
        <w:t>.</w:t>
      </w:r>
    </w:p>
    <w:p w14:paraId="38D8497D" w14:textId="77777777" w:rsidR="002C05BF" w:rsidRPr="002C05BF" w:rsidRDefault="002C05BF" w:rsidP="002C05BF">
      <w:pPr>
        <w:pStyle w:val="Nivel2"/>
        <w:rPr>
          <w:sz w:val="24"/>
          <w:szCs w:val="24"/>
        </w:rPr>
      </w:pPr>
      <w:r w:rsidRPr="002C05BF">
        <w:rPr>
          <w:sz w:val="24"/>
          <w:szCs w:val="24"/>
        </w:rPr>
        <w:t xml:space="preserve">As empresas licitantes interessadas deverão proceder ao credenciamento antes da data marcada para início da Sessão Pública via internet; através do site: </w:t>
      </w:r>
      <w:hyperlink r:id="rId13">
        <w:r w:rsidRPr="002C05BF">
          <w:rPr>
            <w:sz w:val="24"/>
            <w:szCs w:val="24"/>
          </w:rPr>
          <w:t>https://licitanet.com.br/</w:t>
        </w:r>
      </w:hyperlink>
      <w:r w:rsidRPr="002C05BF">
        <w:rPr>
          <w:sz w:val="24"/>
          <w:szCs w:val="24"/>
        </w:rPr>
        <w:t xml:space="preserve">  </w:t>
      </w:r>
    </w:p>
    <w:p w14:paraId="5C88226A" w14:textId="77777777" w:rsidR="002C05BF" w:rsidRPr="002C05BF" w:rsidRDefault="002C05BF" w:rsidP="002C05BF">
      <w:pPr>
        <w:pStyle w:val="Nivel2"/>
        <w:rPr>
          <w:sz w:val="24"/>
          <w:szCs w:val="24"/>
        </w:rPr>
      </w:pPr>
      <w:r w:rsidRPr="002C05BF">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9D2CD3" w14:textId="77777777" w:rsidR="002C05BF" w:rsidRPr="002C05BF" w:rsidRDefault="002C05BF" w:rsidP="002C05BF">
      <w:pPr>
        <w:pStyle w:val="Nivel2"/>
        <w:rPr>
          <w:sz w:val="24"/>
          <w:szCs w:val="24"/>
        </w:rPr>
      </w:pPr>
      <w:r w:rsidRPr="002C05BF">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1CD7F35" w14:textId="77777777" w:rsidR="002C05BF" w:rsidRPr="002C05BF" w:rsidRDefault="002C05BF" w:rsidP="002C05BF">
      <w:pPr>
        <w:pStyle w:val="Nivel2"/>
        <w:rPr>
          <w:sz w:val="24"/>
          <w:szCs w:val="24"/>
        </w:rPr>
      </w:pPr>
      <w:r w:rsidRPr="002C05BF">
        <w:rPr>
          <w:sz w:val="24"/>
          <w:szCs w:val="24"/>
        </w:rPr>
        <w:t>A não observância do disposto no item anterior poderá ensejar desclassificação no momento da habilitação.</w:t>
      </w:r>
    </w:p>
    <w:p w14:paraId="0395E51B" w14:textId="77777777" w:rsidR="002C05BF" w:rsidRPr="002C05BF" w:rsidRDefault="002C05BF" w:rsidP="002C05BF">
      <w:pPr>
        <w:pStyle w:val="Nivel2"/>
        <w:rPr>
          <w:sz w:val="24"/>
          <w:szCs w:val="24"/>
        </w:rPr>
      </w:pPr>
      <w:r w:rsidRPr="002C05BF">
        <w:rPr>
          <w:sz w:val="24"/>
          <w:szCs w:val="24"/>
        </w:rPr>
        <w:t xml:space="preserve">Será concedido tratamento favorecido para as microempresas e empresas de pequeno porte, para as sociedades cooperativas </w:t>
      </w:r>
      <w:r w:rsidRPr="002C05BF">
        <w:rPr>
          <w:rFonts w:eastAsia="Times New Roman"/>
          <w:sz w:val="24"/>
          <w:szCs w:val="24"/>
        </w:rPr>
        <w:t xml:space="preserve">mencionadas no </w:t>
      </w:r>
      <w:hyperlink r:id="rId14" w:anchor="art16" w:history="1">
        <w:r w:rsidRPr="002C05BF">
          <w:rPr>
            <w:rStyle w:val="Hyperlink1"/>
            <w:rFonts w:eastAsia="Times New Roman" w:cs="Times New Roman"/>
            <w:color w:val="auto"/>
            <w:sz w:val="24"/>
            <w:szCs w:val="24"/>
          </w:rPr>
          <w:t xml:space="preserve">artigo </w:t>
        </w:r>
      </w:hyperlink>
      <w:r w:rsidRPr="002C05BF">
        <w:rPr>
          <w:rStyle w:val="Hyperlink1"/>
          <w:rFonts w:cs="Times New Roman"/>
          <w:color w:val="auto"/>
          <w:sz w:val="24"/>
          <w:szCs w:val="24"/>
        </w:rPr>
        <w:t>16 da Lei nº 14.133, de 2021</w:t>
      </w:r>
      <w:r w:rsidRPr="002C05BF">
        <w:rPr>
          <w:sz w:val="24"/>
          <w:szCs w:val="24"/>
        </w:rPr>
        <w:t xml:space="preserve">, nos limites previstos da </w:t>
      </w:r>
      <w:hyperlink r:id="rId15">
        <w:r w:rsidRPr="002C05BF">
          <w:rPr>
            <w:rStyle w:val="Hyperlink1"/>
            <w:rFonts w:cs="Times New Roman"/>
            <w:color w:val="auto"/>
            <w:sz w:val="24"/>
            <w:szCs w:val="24"/>
          </w:rPr>
          <w:t>Lei Complementar nº 123, de 2006</w:t>
        </w:r>
      </w:hyperlink>
      <w:r w:rsidRPr="002C05BF">
        <w:rPr>
          <w:sz w:val="24"/>
          <w:szCs w:val="24"/>
        </w:rPr>
        <w:t>.</w:t>
      </w:r>
    </w:p>
    <w:p w14:paraId="2882EFE9" w14:textId="77777777" w:rsidR="002C05BF" w:rsidRPr="002C05BF" w:rsidRDefault="002C05BF" w:rsidP="002C05BF">
      <w:pPr>
        <w:pStyle w:val="Nivel2"/>
        <w:rPr>
          <w:sz w:val="24"/>
          <w:szCs w:val="24"/>
        </w:rPr>
      </w:pPr>
      <w:bookmarkStart w:id="7" w:name="_Ref117000692"/>
      <w:r w:rsidRPr="002C05BF">
        <w:rPr>
          <w:sz w:val="24"/>
          <w:szCs w:val="24"/>
        </w:rPr>
        <w:t>Não poderão disputar esta licitação:</w:t>
      </w:r>
      <w:bookmarkEnd w:id="7"/>
    </w:p>
    <w:p w14:paraId="423A92D7" w14:textId="77777777" w:rsidR="002C05BF" w:rsidRPr="002C05BF" w:rsidRDefault="002C05BF" w:rsidP="002C05BF">
      <w:pPr>
        <w:pStyle w:val="Nivel3"/>
        <w:rPr>
          <w:sz w:val="24"/>
          <w:szCs w:val="24"/>
        </w:rPr>
      </w:pPr>
      <w:r w:rsidRPr="002C05BF">
        <w:rPr>
          <w:sz w:val="24"/>
          <w:szCs w:val="24"/>
        </w:rPr>
        <w:t>aquele que não atenda às condições deste Edital e seu(s) anexo(s);</w:t>
      </w:r>
    </w:p>
    <w:p w14:paraId="5C2009BC" w14:textId="77777777" w:rsidR="002C05BF" w:rsidRPr="002C05BF" w:rsidRDefault="002C05BF" w:rsidP="002C05BF">
      <w:pPr>
        <w:pStyle w:val="Nivel3"/>
        <w:rPr>
          <w:sz w:val="24"/>
          <w:szCs w:val="24"/>
        </w:rPr>
      </w:pPr>
      <w:bookmarkStart w:id="8" w:name="_Ref114659912"/>
      <w:bookmarkStart w:id="9" w:name="_Ref113883338"/>
      <w:r w:rsidRPr="002C05BF">
        <w:rPr>
          <w:sz w:val="24"/>
          <w:szCs w:val="24"/>
        </w:rPr>
        <w:t>autor do anteprojeto, do projeto básico ou do projeto executivo, pessoa física ou jurídica, quando a licitação versar sobre serviços ou fornecimento de bens a ele relacionados;</w:t>
      </w:r>
      <w:bookmarkEnd w:id="8"/>
      <w:bookmarkEnd w:id="9"/>
    </w:p>
    <w:p w14:paraId="54226403" w14:textId="77777777" w:rsidR="002C05BF" w:rsidRPr="002C05BF" w:rsidRDefault="002C05BF" w:rsidP="002C05BF">
      <w:pPr>
        <w:pStyle w:val="Nivel3"/>
        <w:rPr>
          <w:sz w:val="24"/>
          <w:szCs w:val="24"/>
        </w:rPr>
      </w:pPr>
      <w:bookmarkStart w:id="10" w:name="_Ref114659913"/>
      <w:bookmarkStart w:id="11" w:name="_Ref113883339"/>
      <w:r w:rsidRPr="002C05BF">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Pr="002C05BF">
        <w:rPr>
          <w:sz w:val="24"/>
          <w:szCs w:val="24"/>
        </w:rPr>
        <w:t xml:space="preserve"> </w:t>
      </w:r>
      <w:bookmarkEnd w:id="11"/>
    </w:p>
    <w:p w14:paraId="4663A473" w14:textId="77777777" w:rsidR="002C05BF" w:rsidRPr="002C05BF" w:rsidRDefault="002C05BF" w:rsidP="002C05BF">
      <w:pPr>
        <w:pStyle w:val="Nivel3"/>
        <w:rPr>
          <w:sz w:val="24"/>
          <w:szCs w:val="24"/>
        </w:rPr>
      </w:pPr>
      <w:bookmarkStart w:id="12" w:name="_Ref113883003"/>
      <w:r w:rsidRPr="002C05BF">
        <w:rPr>
          <w:sz w:val="24"/>
          <w:szCs w:val="24"/>
        </w:rPr>
        <w:t>pessoa física ou jurídica que se encontre, ao tempo da licitação, impossibilitada de participar da licitação em decorrência de sanção que lhe foi imposta;</w:t>
      </w:r>
      <w:bookmarkEnd w:id="12"/>
    </w:p>
    <w:p w14:paraId="77A8B60D" w14:textId="052D0937" w:rsidR="002C05BF" w:rsidRPr="002C05BF" w:rsidRDefault="002C05BF" w:rsidP="002C05BF">
      <w:pPr>
        <w:pStyle w:val="Nivel3"/>
        <w:rPr>
          <w:sz w:val="24"/>
          <w:szCs w:val="24"/>
        </w:rPr>
      </w:pPr>
      <w:r w:rsidRPr="002C05BF">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w:t>
      </w:r>
      <w:r w:rsidR="009B1BEC">
        <w:rPr>
          <w:sz w:val="24"/>
          <w:szCs w:val="24"/>
        </w:rPr>
        <w:t xml:space="preserve"> </w:t>
      </w:r>
      <w:r w:rsidRPr="002C05BF">
        <w:rPr>
          <w:sz w:val="24"/>
          <w:szCs w:val="24"/>
        </w:rPr>
        <w:t>do contrato, ou que deles seja cônjuge, companheiro ou parente em linha reta, colateral ou por afinidade, até o terceiro grau;</w:t>
      </w:r>
    </w:p>
    <w:p w14:paraId="1E5D0E9B" w14:textId="77777777" w:rsidR="002C05BF" w:rsidRPr="002C05BF" w:rsidRDefault="002C05BF" w:rsidP="002C05BF">
      <w:pPr>
        <w:pStyle w:val="Nivel3"/>
        <w:rPr>
          <w:sz w:val="24"/>
          <w:szCs w:val="24"/>
        </w:rPr>
      </w:pPr>
      <w:bookmarkStart w:id="13" w:name="_Ref113883579"/>
      <w:r w:rsidRPr="002C05BF">
        <w:rPr>
          <w:sz w:val="24"/>
          <w:szCs w:val="24"/>
        </w:rPr>
        <w:t>empresas controladoras, controladas ou coligadas, nos termos da Lei nº 6.404, de 15 de dezembro de 1976, concorrendo entre si;</w:t>
      </w:r>
      <w:bookmarkEnd w:id="13"/>
    </w:p>
    <w:p w14:paraId="730609C7" w14:textId="77777777" w:rsidR="002C05BF" w:rsidRPr="002C05BF" w:rsidRDefault="002C05BF" w:rsidP="002C05BF">
      <w:pPr>
        <w:pStyle w:val="Nivel3"/>
        <w:rPr>
          <w:sz w:val="24"/>
          <w:szCs w:val="24"/>
        </w:rPr>
      </w:pPr>
      <w:r w:rsidRPr="002C05BF">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9B1FD58" w14:textId="77777777" w:rsidR="002C05BF" w:rsidRPr="002C05BF" w:rsidRDefault="002C05BF" w:rsidP="002C05BF">
      <w:pPr>
        <w:pStyle w:val="Nivel3"/>
        <w:rPr>
          <w:sz w:val="24"/>
          <w:szCs w:val="24"/>
        </w:rPr>
      </w:pPr>
      <w:bookmarkStart w:id="14" w:name="_Ref113962336"/>
      <w:r w:rsidRPr="002C05BF">
        <w:rPr>
          <w:sz w:val="24"/>
          <w:szCs w:val="24"/>
        </w:rPr>
        <w:t>agente público do órgão ou entidade licitante;</w:t>
      </w:r>
      <w:bookmarkEnd w:id="14"/>
    </w:p>
    <w:p w14:paraId="4C510218" w14:textId="77777777" w:rsidR="002C05BF" w:rsidRPr="002C05BF" w:rsidRDefault="002C05BF" w:rsidP="002C05BF">
      <w:pPr>
        <w:pStyle w:val="Nivel3"/>
        <w:rPr>
          <w:sz w:val="24"/>
          <w:szCs w:val="24"/>
        </w:rPr>
      </w:pPr>
      <w:r w:rsidRPr="002C05BF">
        <w:rPr>
          <w:sz w:val="24"/>
          <w:szCs w:val="24"/>
        </w:rPr>
        <w:t>pessoas jurídicas reunidas em consórcio;</w:t>
      </w:r>
    </w:p>
    <w:p w14:paraId="5ACA267D" w14:textId="77777777" w:rsidR="002C05BF" w:rsidRPr="002C05BF" w:rsidRDefault="002C05BF" w:rsidP="002C05BF">
      <w:pPr>
        <w:pStyle w:val="Nivel3"/>
        <w:rPr>
          <w:sz w:val="24"/>
          <w:szCs w:val="24"/>
        </w:rPr>
      </w:pPr>
      <w:r w:rsidRPr="002C05BF">
        <w:rPr>
          <w:sz w:val="24"/>
          <w:szCs w:val="24"/>
        </w:rPr>
        <w:t>Organizações da Sociedade Civil de Interesse Público - OSCIP, atuando nessa condição;</w:t>
      </w:r>
    </w:p>
    <w:p w14:paraId="18336619" w14:textId="77777777" w:rsidR="002C05BF" w:rsidRPr="002C05BF" w:rsidRDefault="002C05BF" w:rsidP="002C05BF">
      <w:pPr>
        <w:pStyle w:val="Nivel3"/>
        <w:rPr>
          <w:sz w:val="24"/>
          <w:szCs w:val="24"/>
        </w:rPr>
      </w:pPr>
      <w:r w:rsidRPr="002C05BF">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C2%A71" w:history="1">
        <w:r w:rsidRPr="002C05BF">
          <w:rPr>
            <w:rStyle w:val="Hyperlink1"/>
            <w:rFonts w:cs="Times New Roman"/>
            <w:sz w:val="24"/>
            <w:szCs w:val="24"/>
          </w:rPr>
          <w:t>§ 1º do art. 9º da Lei nº 14.133, de 2021</w:t>
        </w:r>
      </w:hyperlink>
      <w:r w:rsidRPr="002C05BF">
        <w:rPr>
          <w:sz w:val="24"/>
          <w:szCs w:val="24"/>
        </w:rPr>
        <w:t>.</w:t>
      </w:r>
    </w:p>
    <w:p w14:paraId="06E09B03" w14:textId="6ADC0926" w:rsidR="002C05BF" w:rsidRPr="002C05BF" w:rsidRDefault="002C05BF" w:rsidP="002C05BF">
      <w:pPr>
        <w:pStyle w:val="Nivel2"/>
        <w:rPr>
          <w:sz w:val="24"/>
          <w:szCs w:val="24"/>
        </w:rPr>
      </w:pPr>
      <w:r w:rsidRPr="002C05BF">
        <w:rPr>
          <w:sz w:val="24"/>
          <w:szCs w:val="24"/>
        </w:rPr>
        <w:t xml:space="preserve">O impedimento de que trata o item </w:t>
      </w:r>
      <w:r w:rsidRPr="002C05BF">
        <w:rPr>
          <w:sz w:val="24"/>
          <w:szCs w:val="24"/>
        </w:rPr>
        <w:fldChar w:fldCharType="begin"/>
      </w:r>
      <w:r w:rsidRPr="002C05BF">
        <w:rPr>
          <w:sz w:val="24"/>
          <w:szCs w:val="24"/>
        </w:rPr>
        <w:instrText xml:space="preserve"> REF _Ref113883003 \r \r \h </w:instrText>
      </w:r>
      <w:r>
        <w:rPr>
          <w:sz w:val="24"/>
          <w:szCs w:val="24"/>
        </w:rPr>
        <w:instrText xml:space="preserve"> \* MERGEFORMAT </w:instrText>
      </w:r>
      <w:r w:rsidRPr="002C05BF">
        <w:rPr>
          <w:sz w:val="24"/>
          <w:szCs w:val="24"/>
        </w:rPr>
      </w:r>
      <w:r w:rsidRPr="002C05BF">
        <w:rPr>
          <w:sz w:val="24"/>
          <w:szCs w:val="24"/>
        </w:rPr>
        <w:fldChar w:fldCharType="separate"/>
      </w:r>
      <w:r w:rsidR="009E33EA">
        <w:rPr>
          <w:sz w:val="24"/>
          <w:szCs w:val="24"/>
        </w:rPr>
        <w:t>3.7.4</w:t>
      </w:r>
      <w:r w:rsidRPr="002C05BF">
        <w:rPr>
          <w:sz w:val="24"/>
          <w:szCs w:val="24"/>
        </w:rPr>
        <w:fldChar w:fldCharType="end"/>
      </w:r>
      <w:r w:rsidRPr="002C05BF">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w:t>
      </w:r>
    </w:p>
    <w:p w14:paraId="71A771F7" w14:textId="77777777" w:rsidR="002C05BF" w:rsidRPr="002C05BF" w:rsidRDefault="002C05BF" w:rsidP="002C05BF">
      <w:pPr>
        <w:pStyle w:val="Nivel2"/>
        <w:rPr>
          <w:sz w:val="24"/>
          <w:szCs w:val="24"/>
        </w:rPr>
      </w:pPr>
      <w:r w:rsidRPr="002C05BF">
        <w:rPr>
          <w:sz w:val="24"/>
          <w:szCs w:val="24"/>
        </w:rPr>
        <w:t xml:space="preserve"> devidamente comprovado o ilícito ou a utilização fraudulenta da personalidade jurídica do licitante.</w:t>
      </w:r>
    </w:p>
    <w:p w14:paraId="3FCC138E" w14:textId="3904DB1C" w:rsidR="002C05BF" w:rsidRPr="002C05BF" w:rsidRDefault="002C05BF" w:rsidP="002C05BF">
      <w:pPr>
        <w:pStyle w:val="Nivel2"/>
        <w:rPr>
          <w:sz w:val="24"/>
          <w:szCs w:val="24"/>
        </w:rPr>
      </w:pPr>
      <w:bookmarkStart w:id="15" w:name="art14§2"/>
      <w:bookmarkEnd w:id="15"/>
      <w:r w:rsidRPr="002C05BF">
        <w:rPr>
          <w:sz w:val="24"/>
          <w:szCs w:val="24"/>
        </w:rPr>
        <w:t xml:space="preserve">A critério da Administração e exclusivamente a seu serviço, o autor dos projetos e a empresa a que se referem os itens </w:t>
      </w:r>
      <w:r w:rsidRPr="002C05BF">
        <w:rPr>
          <w:sz w:val="24"/>
          <w:szCs w:val="24"/>
        </w:rPr>
        <w:fldChar w:fldCharType="begin"/>
      </w:r>
      <w:r w:rsidRPr="002C05BF">
        <w:rPr>
          <w:sz w:val="24"/>
          <w:szCs w:val="24"/>
        </w:rPr>
        <w:instrText xml:space="preserve"> REF _Ref114659912 \r \r \h </w:instrText>
      </w:r>
      <w:r>
        <w:rPr>
          <w:sz w:val="24"/>
          <w:szCs w:val="24"/>
        </w:rPr>
        <w:instrText xml:space="preserve"> \* MERGEFORMAT </w:instrText>
      </w:r>
      <w:r w:rsidRPr="002C05BF">
        <w:rPr>
          <w:sz w:val="24"/>
          <w:szCs w:val="24"/>
        </w:rPr>
      </w:r>
      <w:r w:rsidRPr="002C05BF">
        <w:rPr>
          <w:sz w:val="24"/>
          <w:szCs w:val="24"/>
        </w:rPr>
        <w:fldChar w:fldCharType="separate"/>
      </w:r>
      <w:r w:rsidR="009E33EA">
        <w:rPr>
          <w:sz w:val="24"/>
          <w:szCs w:val="24"/>
        </w:rPr>
        <w:t>3.7.2</w:t>
      </w:r>
      <w:r w:rsidRPr="002C05BF">
        <w:rPr>
          <w:sz w:val="24"/>
          <w:szCs w:val="24"/>
        </w:rPr>
        <w:fldChar w:fldCharType="end"/>
      </w:r>
      <w:r w:rsidRPr="002C05BF">
        <w:rPr>
          <w:sz w:val="24"/>
          <w:szCs w:val="24"/>
        </w:rPr>
        <w:t xml:space="preserve"> e </w:t>
      </w:r>
      <w:r w:rsidRPr="002C05BF">
        <w:rPr>
          <w:sz w:val="24"/>
          <w:szCs w:val="24"/>
        </w:rPr>
        <w:fldChar w:fldCharType="begin"/>
      </w:r>
      <w:r w:rsidRPr="002C05BF">
        <w:rPr>
          <w:sz w:val="24"/>
          <w:szCs w:val="24"/>
        </w:rPr>
        <w:instrText xml:space="preserve"> REF _Ref114659913 \r \r \h </w:instrText>
      </w:r>
      <w:r>
        <w:rPr>
          <w:sz w:val="24"/>
          <w:szCs w:val="24"/>
        </w:rPr>
        <w:instrText xml:space="preserve"> \* MERGEFORMAT </w:instrText>
      </w:r>
      <w:r w:rsidRPr="002C05BF">
        <w:rPr>
          <w:sz w:val="24"/>
          <w:szCs w:val="24"/>
        </w:rPr>
      </w:r>
      <w:r w:rsidRPr="002C05BF">
        <w:rPr>
          <w:sz w:val="24"/>
          <w:szCs w:val="24"/>
        </w:rPr>
        <w:fldChar w:fldCharType="separate"/>
      </w:r>
      <w:r w:rsidR="009E33EA">
        <w:rPr>
          <w:sz w:val="24"/>
          <w:szCs w:val="24"/>
        </w:rPr>
        <w:t>3.7.3</w:t>
      </w:r>
      <w:r w:rsidRPr="002C05BF">
        <w:rPr>
          <w:sz w:val="24"/>
          <w:szCs w:val="24"/>
        </w:rPr>
        <w:fldChar w:fldCharType="end"/>
      </w:r>
      <w:r w:rsidRPr="002C05BF">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13170E1F" w14:textId="77777777" w:rsidR="002C05BF" w:rsidRPr="002C05BF" w:rsidRDefault="002C05BF" w:rsidP="002C05BF">
      <w:pPr>
        <w:pStyle w:val="Nivel2"/>
        <w:rPr>
          <w:sz w:val="24"/>
          <w:szCs w:val="24"/>
        </w:rPr>
      </w:pPr>
      <w:bookmarkStart w:id="16" w:name="art14§3"/>
      <w:bookmarkEnd w:id="16"/>
      <w:r w:rsidRPr="002C05BF">
        <w:rPr>
          <w:sz w:val="24"/>
          <w:szCs w:val="24"/>
        </w:rPr>
        <w:t>Equiparam-se aos autores do projeto as empresas integrantes do mesmo grupo econômico.</w:t>
      </w:r>
    </w:p>
    <w:p w14:paraId="76858570" w14:textId="74BE7FF2" w:rsidR="002C05BF" w:rsidRPr="002C05BF" w:rsidRDefault="002C05BF" w:rsidP="002C05BF">
      <w:pPr>
        <w:pStyle w:val="Nivel2"/>
        <w:rPr>
          <w:sz w:val="24"/>
          <w:szCs w:val="24"/>
        </w:rPr>
      </w:pPr>
      <w:bookmarkStart w:id="17" w:name="art14§4"/>
      <w:bookmarkEnd w:id="17"/>
      <w:r w:rsidRPr="002C05BF">
        <w:rPr>
          <w:sz w:val="24"/>
          <w:szCs w:val="24"/>
        </w:rPr>
        <w:t xml:space="preserve">O disposto nos itens </w:t>
      </w:r>
      <w:r w:rsidRPr="002C05BF">
        <w:rPr>
          <w:sz w:val="24"/>
          <w:szCs w:val="24"/>
        </w:rPr>
        <w:fldChar w:fldCharType="begin"/>
      </w:r>
      <w:r w:rsidRPr="002C05BF">
        <w:rPr>
          <w:sz w:val="24"/>
          <w:szCs w:val="24"/>
        </w:rPr>
        <w:instrText xml:space="preserve"> REF _Ref114659912 \r \r \h </w:instrText>
      </w:r>
      <w:r>
        <w:rPr>
          <w:sz w:val="24"/>
          <w:szCs w:val="24"/>
        </w:rPr>
        <w:instrText xml:space="preserve"> \* MERGEFORMAT </w:instrText>
      </w:r>
      <w:r w:rsidRPr="002C05BF">
        <w:rPr>
          <w:sz w:val="24"/>
          <w:szCs w:val="24"/>
        </w:rPr>
      </w:r>
      <w:r w:rsidRPr="002C05BF">
        <w:rPr>
          <w:sz w:val="24"/>
          <w:szCs w:val="24"/>
        </w:rPr>
        <w:fldChar w:fldCharType="separate"/>
      </w:r>
      <w:r w:rsidR="009E33EA">
        <w:rPr>
          <w:sz w:val="24"/>
          <w:szCs w:val="24"/>
        </w:rPr>
        <w:t>3.7.2</w:t>
      </w:r>
      <w:r w:rsidRPr="002C05BF">
        <w:rPr>
          <w:sz w:val="24"/>
          <w:szCs w:val="24"/>
        </w:rPr>
        <w:fldChar w:fldCharType="end"/>
      </w:r>
      <w:r w:rsidRPr="002C05BF">
        <w:rPr>
          <w:sz w:val="24"/>
          <w:szCs w:val="24"/>
        </w:rPr>
        <w:t xml:space="preserve"> e </w:t>
      </w:r>
      <w:r w:rsidRPr="002C05BF">
        <w:rPr>
          <w:sz w:val="24"/>
          <w:szCs w:val="24"/>
        </w:rPr>
        <w:fldChar w:fldCharType="begin"/>
      </w:r>
      <w:r w:rsidRPr="002C05BF">
        <w:rPr>
          <w:sz w:val="24"/>
          <w:szCs w:val="24"/>
        </w:rPr>
        <w:instrText xml:space="preserve"> REF _Ref114659913 \r \r \h </w:instrText>
      </w:r>
      <w:r>
        <w:rPr>
          <w:sz w:val="24"/>
          <w:szCs w:val="24"/>
        </w:rPr>
        <w:instrText xml:space="preserve"> \* MERGEFORMAT </w:instrText>
      </w:r>
      <w:r w:rsidRPr="002C05BF">
        <w:rPr>
          <w:sz w:val="24"/>
          <w:szCs w:val="24"/>
        </w:rPr>
      </w:r>
      <w:r w:rsidRPr="002C05BF">
        <w:rPr>
          <w:sz w:val="24"/>
          <w:szCs w:val="24"/>
        </w:rPr>
        <w:fldChar w:fldCharType="separate"/>
      </w:r>
      <w:r w:rsidR="009E33EA">
        <w:rPr>
          <w:sz w:val="24"/>
          <w:szCs w:val="24"/>
        </w:rPr>
        <w:t>3.7.3</w:t>
      </w:r>
      <w:r w:rsidRPr="002C05BF">
        <w:rPr>
          <w:sz w:val="24"/>
          <w:szCs w:val="24"/>
        </w:rPr>
        <w:fldChar w:fldCharType="end"/>
      </w:r>
      <w:r w:rsidRPr="002C05BF">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B5D1325" w14:textId="77777777" w:rsidR="002C05BF" w:rsidRPr="002C05BF" w:rsidRDefault="002C05BF" w:rsidP="002C05BF">
      <w:pPr>
        <w:pStyle w:val="Nivel2"/>
        <w:rPr>
          <w:sz w:val="24"/>
          <w:szCs w:val="24"/>
        </w:rPr>
      </w:pPr>
      <w:bookmarkStart w:id="18" w:name="art14§5"/>
      <w:bookmarkEnd w:id="18"/>
      <w:r w:rsidRPr="002C05BF">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2C05BF">
          <w:rPr>
            <w:rStyle w:val="Hyperlink1"/>
            <w:rFonts w:cs="Times New Roman"/>
            <w:sz w:val="24"/>
            <w:szCs w:val="24"/>
          </w:rPr>
          <w:t>Lei nº 14.133/2021</w:t>
        </w:r>
      </w:hyperlink>
      <w:r w:rsidRPr="002C05BF">
        <w:rPr>
          <w:sz w:val="24"/>
          <w:szCs w:val="24"/>
        </w:rPr>
        <w:t>.</w:t>
      </w:r>
    </w:p>
    <w:p w14:paraId="3CB45D37" w14:textId="5A5B1BF5" w:rsidR="002C05BF" w:rsidRPr="002C05BF" w:rsidRDefault="002C05BF" w:rsidP="002C05BF">
      <w:pPr>
        <w:pStyle w:val="Nivel2"/>
        <w:rPr>
          <w:sz w:val="24"/>
          <w:szCs w:val="24"/>
        </w:rPr>
      </w:pPr>
      <w:r w:rsidRPr="002C05BF">
        <w:rPr>
          <w:sz w:val="24"/>
          <w:szCs w:val="24"/>
        </w:rPr>
        <w:t xml:space="preserve">A vedação de que trata o item </w:t>
      </w:r>
      <w:r w:rsidRPr="002C05BF">
        <w:rPr>
          <w:sz w:val="24"/>
          <w:szCs w:val="24"/>
        </w:rPr>
        <w:fldChar w:fldCharType="begin"/>
      </w:r>
      <w:r w:rsidRPr="002C05BF">
        <w:rPr>
          <w:sz w:val="24"/>
          <w:szCs w:val="24"/>
        </w:rPr>
        <w:instrText xml:space="preserve"> REF _Ref113962336 \r \r \h </w:instrText>
      </w:r>
      <w:r>
        <w:rPr>
          <w:sz w:val="24"/>
          <w:szCs w:val="24"/>
        </w:rPr>
        <w:instrText xml:space="preserve"> \* MERGEFORMAT </w:instrText>
      </w:r>
      <w:r w:rsidRPr="002C05BF">
        <w:rPr>
          <w:sz w:val="24"/>
          <w:szCs w:val="24"/>
        </w:rPr>
      </w:r>
      <w:r w:rsidRPr="002C05BF">
        <w:rPr>
          <w:sz w:val="24"/>
          <w:szCs w:val="24"/>
        </w:rPr>
        <w:fldChar w:fldCharType="separate"/>
      </w:r>
      <w:r w:rsidR="009E33EA">
        <w:rPr>
          <w:sz w:val="24"/>
          <w:szCs w:val="24"/>
        </w:rPr>
        <w:t>3.7.8</w:t>
      </w:r>
      <w:r w:rsidRPr="002C05BF">
        <w:rPr>
          <w:sz w:val="24"/>
          <w:szCs w:val="24"/>
        </w:rPr>
        <w:fldChar w:fldCharType="end"/>
      </w:r>
      <w:r w:rsidRPr="002C05BF">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6E68DAAC" w14:textId="77777777" w:rsidR="002C05BF" w:rsidRPr="002C05BF" w:rsidRDefault="002C05BF" w:rsidP="002C05BF">
      <w:pPr>
        <w:pStyle w:val="Nivel2"/>
        <w:rPr>
          <w:sz w:val="24"/>
          <w:szCs w:val="24"/>
        </w:rPr>
      </w:pPr>
      <w:r w:rsidRPr="002C05BF">
        <w:rPr>
          <w:sz w:val="24"/>
          <w:szCs w:val="24"/>
        </w:rPr>
        <w:t>A participação na Concorrência se dará por meio da digitação da senha pessoal e intransferível do licitante e subsequente encaminhamento da proposta de preços, exclusivamente por meio da Plataforma Eletrônica, observada data e horário limite estabelecidos.</w:t>
      </w:r>
    </w:p>
    <w:p w14:paraId="4799F491" w14:textId="77777777" w:rsidR="002C05BF" w:rsidRPr="002C05BF" w:rsidRDefault="002C05BF" w:rsidP="002C05BF">
      <w:pPr>
        <w:pStyle w:val="Nivel3"/>
        <w:rPr>
          <w:sz w:val="24"/>
          <w:szCs w:val="24"/>
        </w:rPr>
      </w:pPr>
      <w:r w:rsidRPr="002C05BF">
        <w:rPr>
          <w:sz w:val="24"/>
          <w:szCs w:val="24"/>
        </w:rPr>
        <w:t>O custo de operacionalização pelo uso da Plataforma de Concorrência, a título de remuneração pela utilização dos recursos da tecnologia da informação ficará a cargo do licitante.</w:t>
      </w:r>
    </w:p>
    <w:p w14:paraId="784830B8" w14:textId="77777777" w:rsidR="002C05BF" w:rsidRPr="002C05BF" w:rsidRDefault="002C05BF" w:rsidP="002C05BF">
      <w:pPr>
        <w:pStyle w:val="Nivel3"/>
        <w:rPr>
          <w:sz w:val="24"/>
          <w:szCs w:val="24"/>
        </w:rPr>
      </w:pPr>
      <w:r w:rsidRPr="002C05BF">
        <w:rPr>
          <w:sz w:val="24"/>
          <w:szCs w:val="24"/>
        </w:rPr>
        <w:t>A participação na Concorrência se dará por meio da digitação da senha pessoal e intransferível do licitante e subsequente encaminhamento da proposta de preços, exclusivamente por meio da Plataforma Eletrônica, observada data e horário limite estabelecidos.</w:t>
      </w:r>
    </w:p>
    <w:p w14:paraId="0481FF14" w14:textId="77777777" w:rsidR="002C05BF" w:rsidRPr="002C05BF" w:rsidRDefault="002C05BF" w:rsidP="002C05BF">
      <w:pPr>
        <w:pStyle w:val="Nivel3"/>
        <w:rPr>
          <w:sz w:val="24"/>
          <w:szCs w:val="24"/>
        </w:rPr>
      </w:pPr>
      <w:r w:rsidRPr="002C05BF">
        <w:rPr>
          <w:sz w:val="24"/>
          <w:szCs w:val="24"/>
        </w:rPr>
        <w:t xml:space="preserve">O custo de operacionalização pelo uso da Plataforma de Concorrência, a título de remuneração pela utilização dos recursos da tecnologia da informação ficará a cargo do licitante, que poderá ser obtido através do site: </w:t>
      </w:r>
      <w:hyperlink r:id="rId18">
        <w:r w:rsidRPr="002C05BF">
          <w:rPr>
            <w:b/>
            <w:bCs/>
            <w:sz w:val="24"/>
            <w:szCs w:val="24"/>
          </w:rPr>
          <w:t>https://licitanet.com.br/</w:t>
        </w:r>
      </w:hyperlink>
      <w:r w:rsidRPr="002C05BF">
        <w:rPr>
          <w:b/>
          <w:bCs/>
          <w:sz w:val="24"/>
          <w:szCs w:val="24"/>
        </w:rPr>
        <w:t xml:space="preserve">  </w:t>
      </w:r>
    </w:p>
    <w:p w14:paraId="0A235C0A" w14:textId="77777777" w:rsidR="002C05BF" w:rsidRPr="002C05BF" w:rsidRDefault="002C05BF" w:rsidP="002C05BF">
      <w:pPr>
        <w:pStyle w:val="Nivel2"/>
        <w:rPr>
          <w:sz w:val="24"/>
          <w:szCs w:val="24"/>
        </w:rPr>
      </w:pPr>
      <w:r w:rsidRPr="002C05BF">
        <w:rPr>
          <w:sz w:val="24"/>
          <w:szCs w:val="24"/>
        </w:rPr>
        <w:t>As empresas licitantes interessadas deverão proceder ao credenciamento antes da data marcada para início da Sessão Pública via internet;</w:t>
      </w:r>
    </w:p>
    <w:p w14:paraId="098EA0D6" w14:textId="77777777" w:rsidR="002C05BF" w:rsidRPr="002C05BF" w:rsidRDefault="002C05BF" w:rsidP="002C05BF">
      <w:pPr>
        <w:pStyle w:val="Nivel2"/>
        <w:rPr>
          <w:sz w:val="24"/>
          <w:szCs w:val="24"/>
        </w:rPr>
      </w:pPr>
      <w:r w:rsidRPr="002C05BF">
        <w:rPr>
          <w:sz w:val="24"/>
          <w:szCs w:val="24"/>
        </w:rPr>
        <w:t>A participação do licitante na concorrência se dará exclusivamente através de Home Broker, o qual deverá manifestar em campo próprio da Plataforma Eletrônica, pleno conhecimento, aceitação e atendimento às exigências de habilitação previstas no Edital.</w:t>
      </w:r>
    </w:p>
    <w:p w14:paraId="3FBCE3DF" w14:textId="77777777" w:rsidR="002C05BF" w:rsidRPr="002C05BF" w:rsidRDefault="002C05BF" w:rsidP="002C05BF">
      <w:pPr>
        <w:pStyle w:val="Nivel2"/>
        <w:rPr>
          <w:sz w:val="24"/>
          <w:szCs w:val="24"/>
        </w:rPr>
      </w:pPr>
      <w:r w:rsidRPr="002C05BF">
        <w:rPr>
          <w:sz w:val="24"/>
          <w:szCs w:val="24"/>
        </w:rPr>
        <w:t xml:space="preserve">O credenciamento dar-se-á pela atribuição de chave de identificação e de senha, pessoal e intransferível, para acesso ao Sistema Eletrônico, no site </w:t>
      </w:r>
      <w:hyperlink r:id="rId19">
        <w:r w:rsidRPr="002C05BF">
          <w:rPr>
            <w:sz w:val="24"/>
            <w:szCs w:val="24"/>
          </w:rPr>
          <w:t>https://licitanet.com.br/</w:t>
        </w:r>
      </w:hyperlink>
      <w:r w:rsidRPr="002C05BF">
        <w:rPr>
          <w:sz w:val="24"/>
          <w:szCs w:val="24"/>
        </w:rPr>
        <w:t xml:space="preserve">; </w:t>
      </w:r>
    </w:p>
    <w:p w14:paraId="4C7EA958" w14:textId="77777777" w:rsidR="002C05BF" w:rsidRPr="002C05BF" w:rsidRDefault="002C05BF" w:rsidP="002C05BF">
      <w:pPr>
        <w:pStyle w:val="Nivel2"/>
        <w:rPr>
          <w:sz w:val="24"/>
          <w:szCs w:val="24"/>
        </w:rPr>
      </w:pPr>
      <w:r w:rsidRPr="002C05BF">
        <w:rPr>
          <w:sz w:val="24"/>
          <w:szCs w:val="24"/>
        </w:rPr>
        <w:t xml:space="preserve">O acesso do licitante a concorrência, para efeito de encaminhamento de proposta de preço e lances sucessivos de preços, somente se dará mediante prévio cadastramento e adesão aos planos elencados no site </w:t>
      </w:r>
      <w:hyperlink r:id="rId20">
        <w:r w:rsidRPr="002C05BF">
          <w:rPr>
            <w:sz w:val="24"/>
            <w:szCs w:val="24"/>
          </w:rPr>
          <w:t>https://licitanet.com.br/</w:t>
        </w:r>
      </w:hyperlink>
      <w:r w:rsidRPr="002C05BF">
        <w:rPr>
          <w:sz w:val="24"/>
          <w:szCs w:val="24"/>
        </w:rPr>
        <w:t xml:space="preserve"> </w:t>
      </w:r>
    </w:p>
    <w:p w14:paraId="32336BD0" w14:textId="77777777" w:rsidR="002C05BF" w:rsidRPr="002C05BF" w:rsidRDefault="002C05BF" w:rsidP="002C05BF">
      <w:pPr>
        <w:pStyle w:val="Nivel2"/>
        <w:rPr>
          <w:sz w:val="24"/>
          <w:szCs w:val="24"/>
        </w:rPr>
      </w:pPr>
      <w:r w:rsidRPr="002C05BF">
        <w:rPr>
          <w:sz w:val="24"/>
          <w:szCs w:val="24"/>
        </w:rPr>
        <w:t>O login e a senha do licitante poderão ser utilizados em qualquer Concorrência, salvo quando suspensas por inadimplência do licitante junto a LICITANET – Licitações On-line, ou canceladas por solicitação do licitante.</w:t>
      </w:r>
    </w:p>
    <w:p w14:paraId="79BBD20A" w14:textId="77777777" w:rsidR="002C05BF" w:rsidRPr="002C05BF" w:rsidRDefault="002C05BF" w:rsidP="002C05BF">
      <w:pPr>
        <w:pStyle w:val="Nivel3"/>
        <w:rPr>
          <w:sz w:val="24"/>
          <w:szCs w:val="24"/>
        </w:rPr>
      </w:pPr>
      <w:r w:rsidRPr="002C05BF">
        <w:rPr>
          <w:sz w:val="24"/>
          <w:szCs w:val="24"/>
        </w:rPr>
        <w:t>A manutenção ou alteração da Senha de Acesso será feita através de pedido do licitante junto ao Atendimento On-Line (CHAT) do site LICITANET – Licitações On-line, sendo enviada para seu email a nova senha de forma imediata.</w:t>
      </w:r>
    </w:p>
    <w:p w14:paraId="3575D4C7" w14:textId="77777777" w:rsidR="002C05BF" w:rsidRPr="002C05BF" w:rsidRDefault="002C05BF" w:rsidP="002C05BF">
      <w:pPr>
        <w:pStyle w:val="Nivel2"/>
        <w:rPr>
          <w:sz w:val="24"/>
          <w:szCs w:val="24"/>
        </w:rPr>
      </w:pPr>
      <w:r w:rsidRPr="002C05BF">
        <w:rPr>
          <w:sz w:val="24"/>
          <w:szCs w:val="24"/>
        </w:rPr>
        <w:t>É de exclusiva responsabilidade do licitante o sigilo da senha, bem como seu uso em qualquer transação efetuada, não cabendo a LICITANET – Licitações On-line e à Prefeitura Municipal de Primavera do Leste a responsabilidade por eventuais danos decorrentes de uso indevido da senha, ainda que por terceiros.</w:t>
      </w:r>
    </w:p>
    <w:p w14:paraId="0470959D" w14:textId="77777777" w:rsidR="002C05BF" w:rsidRPr="002C05BF" w:rsidRDefault="002C05BF" w:rsidP="002C05BF">
      <w:pPr>
        <w:pStyle w:val="Nivel2"/>
        <w:rPr>
          <w:sz w:val="24"/>
          <w:szCs w:val="24"/>
        </w:rPr>
      </w:pPr>
      <w:r w:rsidRPr="002C05BF">
        <w:rPr>
          <w:sz w:val="24"/>
          <w:szCs w:val="24"/>
        </w:rPr>
        <w:t>O cadastramento do licitante junto a Plataforma de Concorrência implica a responsabilidade legal pelos atos praticados e a presunção de capacidade técnica para realização das transações inerentes ao certame.</w:t>
      </w:r>
    </w:p>
    <w:p w14:paraId="6E2847CD" w14:textId="77777777" w:rsidR="002C05BF" w:rsidRPr="002C05BF" w:rsidRDefault="002C05BF" w:rsidP="002C05BF">
      <w:pPr>
        <w:pStyle w:val="Nivel2"/>
        <w:rPr>
          <w:sz w:val="24"/>
          <w:szCs w:val="24"/>
        </w:rPr>
      </w:pPr>
      <w:r w:rsidRPr="002C05BF">
        <w:rPr>
          <w:sz w:val="24"/>
          <w:szCs w:val="24"/>
        </w:rPr>
        <w:t xml:space="preserve">As informações complementares para credenciamento poderão ser obtidas pelos telefones: (34) 3014-6633 e (34) 99807-6633 ou pelo e-mail </w:t>
      </w:r>
      <w:hyperlink r:id="rId21">
        <w:r w:rsidRPr="002C05BF">
          <w:rPr>
            <w:sz w:val="24"/>
            <w:szCs w:val="24"/>
          </w:rPr>
          <w:t>contato@licitanet.com.br</w:t>
        </w:r>
      </w:hyperlink>
      <w:r w:rsidRPr="002C05BF">
        <w:rPr>
          <w:sz w:val="24"/>
          <w:szCs w:val="24"/>
        </w:rPr>
        <w:t>.</w:t>
      </w:r>
    </w:p>
    <w:p w14:paraId="1A578447" w14:textId="77777777" w:rsidR="002C05BF" w:rsidRPr="002C05BF" w:rsidRDefault="002C05BF" w:rsidP="002C05BF">
      <w:pPr>
        <w:pStyle w:val="Nivel2"/>
        <w:rPr>
          <w:sz w:val="24"/>
          <w:szCs w:val="24"/>
        </w:rPr>
      </w:pPr>
      <w:r w:rsidRPr="002C05BF">
        <w:rPr>
          <w:sz w:val="24"/>
          <w:szCs w:val="24"/>
        </w:rPr>
        <w:t>As microempresas ou as empresas de pequeno porte no momento de seu cadastro deverão manifestar em campo próprio do Sistema Eletrônico o estabelecido na Lei Complementar nº. 123/2006 e ainda suas alterações na Lei Complementar 147/2014;</w:t>
      </w:r>
    </w:p>
    <w:p w14:paraId="2A7A5490" w14:textId="77777777" w:rsidR="002C05BF" w:rsidRPr="002C05BF" w:rsidRDefault="002C05BF" w:rsidP="002C05BF">
      <w:pPr>
        <w:pStyle w:val="Nivel2"/>
        <w:rPr>
          <w:sz w:val="24"/>
          <w:szCs w:val="24"/>
        </w:rPr>
      </w:pPr>
      <w:r w:rsidRPr="002C05BF">
        <w:rPr>
          <w:sz w:val="24"/>
          <w:szCs w:val="24"/>
        </w:rPr>
        <w:t>A não declaração da licitante em referência Lei Complementar nº. 123/2006 e ainda suas alterações na Lei Complementar 147/2014 caso se enquadre, implicará no IMPEDIMENTO DA LICITANTE EM BENEFICIAR-SE DA MESMA.</w:t>
      </w:r>
    </w:p>
    <w:p w14:paraId="320AD7B4" w14:textId="77777777" w:rsidR="002C05BF" w:rsidRPr="002C05BF" w:rsidRDefault="002C05BF" w:rsidP="002C05BF">
      <w:pPr>
        <w:pStyle w:val="Nivel2"/>
        <w:rPr>
          <w:sz w:val="24"/>
          <w:szCs w:val="24"/>
        </w:rPr>
      </w:pPr>
      <w:r w:rsidRPr="002C05BF">
        <w:rPr>
          <w:sz w:val="24"/>
          <w:szCs w:val="24"/>
        </w:rPr>
        <w:t>A declaração falsa dos requisitos de credenciamento sujeitará o licitante às sanções previstas neste Edital e nas demais cominações legais do certame.</w:t>
      </w:r>
    </w:p>
    <w:p w14:paraId="6501E17D" w14:textId="77777777" w:rsidR="002C05BF" w:rsidRDefault="002C05BF" w:rsidP="002C05BF">
      <w:pPr>
        <w:pStyle w:val="Nivel2"/>
      </w:pPr>
      <w:r w:rsidRPr="002C05BF">
        <w:rPr>
          <w:sz w:val="24"/>
          <w:szCs w:val="24"/>
        </w:rPr>
        <w:t>A perda da senha ou a quebra de sigilo deverá ser comunicada ao provedor do sistema para imediato bloqueio de acesso</w:t>
      </w:r>
      <w:r>
        <w:t>.</w:t>
      </w:r>
    </w:p>
    <w:p w14:paraId="5EEB7FCA" w14:textId="62F41F28" w:rsidR="0058723C" w:rsidRPr="00E16A00" w:rsidRDefault="0058723C" w:rsidP="0058723C">
      <w:pPr>
        <w:pStyle w:val="Ttulo2"/>
        <w:rPr>
          <w:rFonts w:ascii="Arial" w:hAnsi="Arial" w:cs="Arial"/>
        </w:rPr>
      </w:pPr>
      <w:bookmarkStart w:id="19" w:name="_Toc231372340"/>
      <w:r w:rsidRPr="00E16A00">
        <w:rPr>
          <w:rFonts w:ascii="Arial" w:hAnsi="Arial" w:cs="Arial"/>
        </w:rPr>
        <w:t>4. DA PARTICIPAÇÃO DE CONSÓRCIO</w:t>
      </w:r>
    </w:p>
    <w:p w14:paraId="0B92430D" w14:textId="3C8E725D" w:rsidR="0058723C" w:rsidRPr="00E16A00" w:rsidRDefault="00E16A00" w:rsidP="0058723C">
      <w:pPr>
        <w:pStyle w:val="paragraph"/>
        <w:tabs>
          <w:tab w:val="left" w:pos="567"/>
          <w:tab w:val="left" w:pos="1134"/>
        </w:tabs>
        <w:spacing w:before="120" w:beforeAutospacing="0" w:after="120" w:afterAutospacing="0"/>
        <w:jc w:val="both"/>
        <w:textAlignment w:val="baseline"/>
        <w:rPr>
          <w:rFonts w:ascii="Arial" w:hAnsi="Arial" w:cs="Arial"/>
        </w:rPr>
      </w:pPr>
      <w:r w:rsidRPr="00E16A00">
        <w:rPr>
          <w:rFonts w:ascii="Arial" w:hAnsi="Arial" w:cs="Arial"/>
        </w:rPr>
        <w:t>4</w:t>
      </w:r>
      <w:r w:rsidR="0058723C" w:rsidRPr="00E16A00">
        <w:rPr>
          <w:rFonts w:ascii="Arial" w:hAnsi="Arial" w:cs="Arial"/>
        </w:rPr>
        <w:t>.1. Nos termos do art. 15 da Lei Federal nº 14.133, de 2021, pessoa jurídica poderá participar de licitação em consórcio, observadas as seguintes normas:</w:t>
      </w:r>
    </w:p>
    <w:p w14:paraId="0522F4F6" w14:textId="77777777" w:rsidR="0058723C" w:rsidRPr="00E16A00" w:rsidRDefault="0058723C" w:rsidP="0058723C">
      <w:pPr>
        <w:pStyle w:val="paragraph"/>
        <w:tabs>
          <w:tab w:val="left" w:pos="567"/>
          <w:tab w:val="left" w:pos="1134"/>
        </w:tabs>
        <w:spacing w:before="120" w:beforeAutospacing="0" w:after="120" w:afterAutospacing="0"/>
        <w:jc w:val="both"/>
        <w:textAlignment w:val="baseline"/>
        <w:rPr>
          <w:rFonts w:ascii="Arial" w:hAnsi="Arial" w:cs="Arial"/>
        </w:rPr>
      </w:pPr>
      <w:bookmarkStart w:id="20" w:name="art15i"/>
      <w:bookmarkEnd w:id="20"/>
      <w:r w:rsidRPr="00E16A00">
        <w:rPr>
          <w:rFonts w:ascii="Arial" w:hAnsi="Arial" w:cs="Arial"/>
        </w:rPr>
        <w:t>a) comprovação de compromisso público ou particular de constituição de consórcio, subscrito pelos consorciados;</w:t>
      </w:r>
    </w:p>
    <w:p w14:paraId="291C2D6D" w14:textId="77777777" w:rsidR="0058723C" w:rsidRPr="00E16A00" w:rsidRDefault="0058723C" w:rsidP="0058723C">
      <w:pPr>
        <w:pStyle w:val="paragraph"/>
        <w:tabs>
          <w:tab w:val="left" w:pos="567"/>
          <w:tab w:val="left" w:pos="1134"/>
        </w:tabs>
        <w:spacing w:before="120" w:beforeAutospacing="0" w:after="120" w:afterAutospacing="0"/>
        <w:jc w:val="both"/>
        <w:textAlignment w:val="baseline"/>
        <w:rPr>
          <w:rFonts w:ascii="Arial" w:hAnsi="Arial" w:cs="Arial"/>
        </w:rPr>
      </w:pPr>
      <w:bookmarkStart w:id="21" w:name="art15ii"/>
      <w:bookmarkEnd w:id="21"/>
      <w:r w:rsidRPr="00E16A00">
        <w:rPr>
          <w:rFonts w:ascii="Arial" w:hAnsi="Arial" w:cs="Arial"/>
        </w:rPr>
        <w:t>b) indicação da empresa líder do consórcio, que será responsável por sua representação perante a Administração;</w:t>
      </w:r>
    </w:p>
    <w:p w14:paraId="390780F2" w14:textId="77777777" w:rsidR="0058723C" w:rsidRPr="00E16A00" w:rsidRDefault="0058723C" w:rsidP="0058723C">
      <w:pPr>
        <w:pStyle w:val="paragraph"/>
        <w:tabs>
          <w:tab w:val="left" w:pos="567"/>
          <w:tab w:val="left" w:pos="1134"/>
        </w:tabs>
        <w:spacing w:before="120" w:beforeAutospacing="0" w:after="120" w:afterAutospacing="0"/>
        <w:jc w:val="both"/>
        <w:textAlignment w:val="baseline"/>
        <w:rPr>
          <w:rFonts w:ascii="Arial" w:hAnsi="Arial" w:cs="Arial"/>
        </w:rPr>
      </w:pPr>
      <w:bookmarkStart w:id="22" w:name="art15iii"/>
      <w:bookmarkEnd w:id="22"/>
      <w:r w:rsidRPr="00E16A00">
        <w:rPr>
          <w:rFonts w:ascii="Arial" w:hAnsi="Arial" w:cs="Arial"/>
        </w:rPr>
        <w:t>c) admissão, para efeito de habilitação técnica, do somatório dos quantitativos de cada consorciado e, para efeito de habilitação econômico-financeira, do somatório dos valores de cada consorciado;</w:t>
      </w:r>
    </w:p>
    <w:p w14:paraId="6FEA8F4A" w14:textId="77777777" w:rsidR="0058723C" w:rsidRPr="00E16A00" w:rsidRDefault="0058723C" w:rsidP="0058723C">
      <w:pPr>
        <w:pStyle w:val="paragraph"/>
        <w:tabs>
          <w:tab w:val="left" w:pos="567"/>
          <w:tab w:val="left" w:pos="1134"/>
        </w:tabs>
        <w:spacing w:before="120" w:beforeAutospacing="0" w:after="120" w:afterAutospacing="0"/>
        <w:jc w:val="both"/>
        <w:textAlignment w:val="baseline"/>
        <w:rPr>
          <w:rFonts w:ascii="Arial" w:hAnsi="Arial" w:cs="Arial"/>
        </w:rPr>
      </w:pPr>
      <w:bookmarkStart w:id="23" w:name="art15iv"/>
      <w:bookmarkEnd w:id="23"/>
      <w:r w:rsidRPr="00E16A00">
        <w:rPr>
          <w:rFonts w:ascii="Arial" w:hAnsi="Arial" w:cs="Arial"/>
        </w:rPr>
        <w:t>d) impedimento de a empresa consorciada participar, na mesma licitação, de mais de um consórcio ou de forma isolada;</w:t>
      </w:r>
    </w:p>
    <w:p w14:paraId="1487FFBF" w14:textId="77777777" w:rsidR="0058723C" w:rsidRPr="00E16A00" w:rsidRDefault="0058723C" w:rsidP="0058723C">
      <w:pPr>
        <w:pStyle w:val="paragraph"/>
        <w:tabs>
          <w:tab w:val="left" w:pos="567"/>
          <w:tab w:val="left" w:pos="1134"/>
        </w:tabs>
        <w:spacing w:before="120" w:beforeAutospacing="0" w:after="120" w:afterAutospacing="0"/>
        <w:jc w:val="both"/>
        <w:textAlignment w:val="baseline"/>
        <w:rPr>
          <w:rFonts w:ascii="Arial" w:hAnsi="Arial" w:cs="Arial"/>
        </w:rPr>
      </w:pPr>
      <w:bookmarkStart w:id="24" w:name="art15v"/>
      <w:bookmarkEnd w:id="24"/>
      <w:r w:rsidRPr="00E16A00">
        <w:rPr>
          <w:rFonts w:ascii="Arial" w:hAnsi="Arial" w:cs="Arial"/>
        </w:rPr>
        <w:t>e) responsabilidade solidária dos integrantes pelos atos praticados em consórcio, tanto na fase de licitação quanto na de execução do contrato.</w:t>
      </w:r>
    </w:p>
    <w:p w14:paraId="406B1196" w14:textId="23032959" w:rsidR="0058723C" w:rsidRPr="00E16A00" w:rsidRDefault="00E16A00" w:rsidP="0058723C">
      <w:pPr>
        <w:pStyle w:val="paragraph"/>
        <w:tabs>
          <w:tab w:val="left" w:pos="567"/>
          <w:tab w:val="left" w:pos="1134"/>
        </w:tabs>
        <w:spacing w:before="120" w:beforeAutospacing="0" w:after="120" w:afterAutospacing="0"/>
        <w:jc w:val="both"/>
        <w:textAlignment w:val="baseline"/>
        <w:rPr>
          <w:rFonts w:ascii="Arial" w:hAnsi="Arial" w:cs="Arial"/>
        </w:rPr>
      </w:pPr>
      <w:r w:rsidRPr="00E16A00">
        <w:rPr>
          <w:rFonts w:ascii="Arial" w:hAnsi="Arial" w:cs="Arial"/>
        </w:rPr>
        <w:t>4</w:t>
      </w:r>
      <w:r w:rsidR="0058723C" w:rsidRPr="00E16A00">
        <w:rPr>
          <w:rFonts w:ascii="Arial" w:hAnsi="Arial" w:cs="Arial"/>
        </w:rPr>
        <w:t>.2. O licitante vencedor é obrigado a promover, antes da celebração do contrato, a constituição e o registro do consórcio, nos termos do compromisso referido no art. 15, I, da Lei Federal nº 14.133, de 2021. (art. 15, § 3º, da Lei Federal nº 14.133, de 2021)</w:t>
      </w:r>
    </w:p>
    <w:p w14:paraId="668E811B" w14:textId="3BE23F6C" w:rsidR="0058723C" w:rsidRPr="00E16A00" w:rsidRDefault="00E16A00" w:rsidP="0058723C">
      <w:pPr>
        <w:pStyle w:val="paragraph"/>
        <w:tabs>
          <w:tab w:val="left" w:pos="567"/>
          <w:tab w:val="left" w:pos="1134"/>
        </w:tabs>
        <w:spacing w:before="120" w:beforeAutospacing="0" w:after="0" w:afterAutospacing="0"/>
        <w:jc w:val="both"/>
        <w:textAlignment w:val="baseline"/>
        <w:rPr>
          <w:rFonts w:ascii="Arial" w:hAnsi="Arial" w:cs="Arial"/>
        </w:rPr>
      </w:pPr>
      <w:r w:rsidRPr="00E16A00">
        <w:rPr>
          <w:rFonts w:ascii="Arial" w:hAnsi="Arial" w:cs="Arial"/>
        </w:rPr>
        <w:t>4</w:t>
      </w:r>
      <w:r w:rsidR="0058723C" w:rsidRPr="00E16A00">
        <w:rPr>
          <w:rFonts w:ascii="Arial" w:hAnsi="Arial" w:cs="Arial"/>
        </w:rPr>
        <w:t>.3. A substituição de consorciado deverá ser expressamente autorizada pela Prefeitura Municipal de Primavera do Leste-MT e condicionada à comprovação de que a nova empresa do consórcio possui, no mínimo, os mesmos quantitativos para efeito de habilitação técnica apresentados pela empresa substituída para fins de habilitação do consórcio no processo licitatório que originou o contrato. (art. 15, § 5º, da Lei Federal nº 14.133, de 2021).</w:t>
      </w:r>
    </w:p>
    <w:p w14:paraId="3D719658" w14:textId="3223A9BB" w:rsidR="005B286B" w:rsidRPr="00E16A00" w:rsidRDefault="005B286B" w:rsidP="00CB5995">
      <w:pPr>
        <w:pStyle w:val="Nivel01"/>
        <w:numPr>
          <w:ilvl w:val="0"/>
          <w:numId w:val="30"/>
        </w:numPr>
        <w:rPr>
          <w:sz w:val="24"/>
          <w:szCs w:val="24"/>
        </w:rPr>
      </w:pPr>
      <w:r w:rsidRPr="00E16A00">
        <w:rPr>
          <w:sz w:val="24"/>
          <w:szCs w:val="24"/>
        </w:rPr>
        <w:t>DA PARTICIPAÇÃO DE MICROEMPRESA E EMPRESA DE PEQUENO PORTE</w:t>
      </w:r>
      <w:bookmarkEnd w:id="19"/>
    </w:p>
    <w:p w14:paraId="49A183E9" w14:textId="77777777" w:rsidR="005B286B" w:rsidRPr="005B286B" w:rsidRDefault="005B286B" w:rsidP="005B286B">
      <w:pPr>
        <w:pStyle w:val="Nivel2"/>
        <w:rPr>
          <w:sz w:val="24"/>
          <w:szCs w:val="24"/>
        </w:rPr>
      </w:pPr>
      <w:r w:rsidRPr="005B286B">
        <w:rPr>
          <w:sz w:val="24"/>
          <w:szCs w:val="24"/>
        </w:rPr>
        <w:t xml:space="preserve"> As Microempresas ou as Empresas de Pequeno Porte que desejarem usufruir dos benefícios concedidos pela Lei Complementar Federal n° 123/2006, deverão apresentar juntamente com a habilitação: </w:t>
      </w:r>
    </w:p>
    <w:p w14:paraId="544E6898" w14:textId="77777777" w:rsidR="005B286B" w:rsidRPr="005B286B" w:rsidRDefault="005B286B" w:rsidP="005B286B">
      <w:pPr>
        <w:pStyle w:val="Nivel3"/>
        <w:rPr>
          <w:sz w:val="24"/>
          <w:szCs w:val="24"/>
        </w:rPr>
      </w:pPr>
      <w:r w:rsidRPr="005B286B">
        <w:rPr>
          <w:sz w:val="24"/>
          <w:szCs w:val="24"/>
        </w:rPr>
        <w:t xml:space="preserve">REQUERIMENTO, assinado por representante/sócio da empresa, solicitando valer-se do tratamento diferenciado concedido à microempresa e empresa de pequeno porte pela LC nº 123, de 2006, regulamentada pelo </w:t>
      </w:r>
      <w:hyperlink r:id="rId22">
        <w:r w:rsidRPr="005B286B">
          <w:rPr>
            <w:sz w:val="24"/>
            <w:szCs w:val="24"/>
          </w:rPr>
          <w:t>Decreto nº 8.538, de 6 de outubro de 2015</w:t>
        </w:r>
      </w:hyperlink>
      <w:r w:rsidRPr="005B286B">
        <w:rPr>
          <w:sz w:val="24"/>
          <w:szCs w:val="24"/>
        </w:rPr>
        <w:t>, podendo utilizar o modelo constante do Anexo VIII deste edital;</w:t>
      </w:r>
    </w:p>
    <w:p w14:paraId="5F0F7F16" w14:textId="77777777" w:rsidR="005B286B" w:rsidRPr="005B286B" w:rsidRDefault="005B286B" w:rsidP="005B286B">
      <w:pPr>
        <w:pStyle w:val="Nivel3"/>
        <w:rPr>
          <w:sz w:val="24"/>
          <w:szCs w:val="24"/>
        </w:rPr>
      </w:pPr>
      <w:r w:rsidRPr="005B286B">
        <w:rPr>
          <w:sz w:val="24"/>
          <w:szCs w:val="24"/>
        </w:rPr>
        <w:t>Devendo apresentar também:</w:t>
      </w:r>
    </w:p>
    <w:p w14:paraId="708B5019" w14:textId="77777777" w:rsidR="005B286B" w:rsidRPr="005B286B" w:rsidRDefault="005B286B" w:rsidP="005B286B">
      <w:pPr>
        <w:pStyle w:val="Nivel3"/>
        <w:rPr>
          <w:sz w:val="24"/>
          <w:szCs w:val="24"/>
        </w:rPr>
      </w:pPr>
      <w:r w:rsidRPr="005B286B">
        <w:rPr>
          <w:sz w:val="24"/>
          <w:szCs w:val="24"/>
        </w:rPr>
        <w:t>Quando optante pelo SIMPLES NACIONAL:</w:t>
      </w:r>
    </w:p>
    <w:p w14:paraId="2B8CB882" w14:textId="77777777" w:rsidR="005B286B" w:rsidRPr="005B286B" w:rsidRDefault="005B286B" w:rsidP="005B286B">
      <w:pPr>
        <w:pStyle w:val="Nivel4"/>
        <w:rPr>
          <w:sz w:val="24"/>
          <w:szCs w:val="24"/>
        </w:rPr>
      </w:pPr>
      <w:r w:rsidRPr="005B286B">
        <w:rPr>
          <w:sz w:val="24"/>
          <w:szCs w:val="24"/>
        </w:rPr>
        <w:t>Comprovante de opção pelo SIMPLES obtido no sítio da Secretaria da Receita Federal;</w:t>
      </w:r>
    </w:p>
    <w:p w14:paraId="508F1C95" w14:textId="77777777" w:rsidR="005B286B" w:rsidRPr="005B286B" w:rsidRDefault="005B286B" w:rsidP="005B286B">
      <w:pPr>
        <w:pStyle w:val="Nivel4"/>
        <w:rPr>
          <w:sz w:val="24"/>
          <w:szCs w:val="24"/>
        </w:rPr>
      </w:pPr>
      <w:r w:rsidRPr="005B286B">
        <w:rPr>
          <w:sz w:val="24"/>
          <w:szCs w:val="24"/>
        </w:rPr>
        <w:t>Declaração de que não se encontra em nenhuma das situações do § 4º, art. 3º, da Lei Complementar Federal 123/2006;</w:t>
      </w:r>
    </w:p>
    <w:p w14:paraId="1D48534D" w14:textId="77777777" w:rsidR="005B286B" w:rsidRPr="005B286B" w:rsidRDefault="005B286B" w:rsidP="005B286B">
      <w:pPr>
        <w:pStyle w:val="Nivel4"/>
        <w:rPr>
          <w:sz w:val="24"/>
          <w:szCs w:val="24"/>
        </w:rPr>
      </w:pPr>
      <w:r w:rsidRPr="005B286B">
        <w:rPr>
          <w:sz w:val="24"/>
          <w:szCs w:val="24"/>
        </w:rPr>
        <w:t>Certidão da Junta Comercial Atualizada.</w:t>
      </w:r>
    </w:p>
    <w:p w14:paraId="7AB07C46" w14:textId="77777777" w:rsidR="005B286B" w:rsidRPr="005B286B" w:rsidRDefault="005B286B" w:rsidP="005B286B">
      <w:pPr>
        <w:pStyle w:val="Nivel3"/>
        <w:rPr>
          <w:sz w:val="24"/>
          <w:szCs w:val="24"/>
        </w:rPr>
      </w:pPr>
      <w:r w:rsidRPr="005B286B">
        <w:rPr>
          <w:sz w:val="24"/>
          <w:szCs w:val="24"/>
        </w:rPr>
        <w:t>Quando não optante pelo SIMPLES NACIONAL:</w:t>
      </w:r>
    </w:p>
    <w:p w14:paraId="5F9C7852" w14:textId="77777777" w:rsidR="005B286B" w:rsidRPr="005B286B" w:rsidRDefault="005B286B" w:rsidP="005B286B">
      <w:pPr>
        <w:pStyle w:val="Nivel4"/>
        <w:rPr>
          <w:sz w:val="24"/>
          <w:szCs w:val="24"/>
        </w:rPr>
      </w:pPr>
      <w:r w:rsidRPr="005B286B">
        <w:rPr>
          <w:sz w:val="24"/>
          <w:szCs w:val="24"/>
        </w:rPr>
        <w:t>Demonstração do resultado do exercício - DRE, comprovando ter receita bruta dentro dos limites estabelecidos nos incisos I e II do art. 3º da LC 123/2006;</w:t>
      </w:r>
    </w:p>
    <w:p w14:paraId="10C0DB67" w14:textId="77777777" w:rsidR="005B286B" w:rsidRPr="005B286B" w:rsidRDefault="005B286B" w:rsidP="005B286B">
      <w:pPr>
        <w:pStyle w:val="Nivel4"/>
        <w:rPr>
          <w:sz w:val="24"/>
          <w:szCs w:val="24"/>
        </w:rPr>
      </w:pPr>
      <w:r w:rsidRPr="005B286B">
        <w:rPr>
          <w:sz w:val="24"/>
          <w:szCs w:val="24"/>
        </w:rPr>
        <w:t>Declaração de que não se encontra em nenhuma das situações do § 4º, art. 3º da LC 123/2006;</w:t>
      </w:r>
    </w:p>
    <w:p w14:paraId="51ADAA53" w14:textId="77777777" w:rsidR="005B286B" w:rsidRPr="005B286B" w:rsidRDefault="005B286B" w:rsidP="005B286B">
      <w:pPr>
        <w:pStyle w:val="Nivel4"/>
        <w:rPr>
          <w:sz w:val="24"/>
          <w:szCs w:val="24"/>
        </w:rPr>
      </w:pPr>
      <w:r w:rsidRPr="005B286B">
        <w:rPr>
          <w:sz w:val="24"/>
          <w:szCs w:val="24"/>
        </w:rPr>
        <w:t>Certidão da Junta Comercial Atualizada.</w:t>
      </w:r>
    </w:p>
    <w:p w14:paraId="0E6C1CEE" w14:textId="77777777" w:rsidR="005B286B" w:rsidRPr="005B286B" w:rsidRDefault="005B286B" w:rsidP="005B286B">
      <w:pPr>
        <w:pStyle w:val="Nivel3"/>
        <w:rPr>
          <w:sz w:val="24"/>
          <w:szCs w:val="24"/>
        </w:rPr>
      </w:pPr>
      <w:r w:rsidRPr="005B286B">
        <w:rPr>
          <w:sz w:val="24"/>
          <w:szCs w:val="24"/>
        </w:rPr>
        <w:t>Juntamente com o requerimento solicitado no item anterior, no caso de Microempresa ou Empresa de Pequeno Porte as quais queiram participar deste certame beneficiando-se do sistema diferenciado elencado na LC 123/2006 deverão apresentar, CERTIDÃO ATUALIZADA emitida pela Junta Comercial para comprovação da condição de microempresa ou Empresa de Pequeno Porte;</w:t>
      </w:r>
    </w:p>
    <w:p w14:paraId="649E83B7" w14:textId="77777777" w:rsidR="005B286B" w:rsidRPr="005B286B" w:rsidRDefault="005B286B" w:rsidP="005B286B">
      <w:pPr>
        <w:pStyle w:val="Nivel3"/>
        <w:rPr>
          <w:sz w:val="24"/>
          <w:szCs w:val="24"/>
        </w:rPr>
      </w:pPr>
      <w:r w:rsidRPr="005B286B">
        <w:rPr>
          <w:sz w:val="24"/>
          <w:szCs w:val="24"/>
        </w:rPr>
        <w:t>A não apresentação da CERTIDÃO citada no item anterior, pela licitante que queira beneficiar-se do sistema diferenciado, no momento do credenciamento, acarretará na preclusão de tal direito nas demais fases do processo licitatório, não podendo invocá-lo ou solicitá-lo posteriormente;</w:t>
      </w:r>
    </w:p>
    <w:p w14:paraId="302FF898" w14:textId="77777777" w:rsidR="005B286B" w:rsidRPr="005B286B" w:rsidRDefault="005B286B" w:rsidP="005B286B">
      <w:pPr>
        <w:pStyle w:val="Nivel3"/>
        <w:rPr>
          <w:sz w:val="24"/>
          <w:szCs w:val="24"/>
        </w:rPr>
      </w:pPr>
      <w:r w:rsidRPr="005B286B">
        <w:rPr>
          <w:sz w:val="24"/>
          <w:szCs w:val="24"/>
        </w:rPr>
        <w:t>A falsidade de declaração prestada objetivando os benefícios da L.C. 123/2006, caracterizará crime de que trata o art. 299 do código Penal, sem prejuízo do enquadramento em outras figuras penais e das sanções previstas neste deste edital;</w:t>
      </w:r>
    </w:p>
    <w:p w14:paraId="3B60B563" w14:textId="77777777" w:rsidR="005B286B" w:rsidRPr="005B286B" w:rsidRDefault="005B286B" w:rsidP="005B286B">
      <w:pPr>
        <w:pStyle w:val="Nivel3"/>
        <w:rPr>
          <w:sz w:val="24"/>
          <w:szCs w:val="24"/>
        </w:rPr>
      </w:pPr>
      <w:r w:rsidRPr="005B286B">
        <w:rPr>
          <w:sz w:val="24"/>
          <w:szCs w:val="24"/>
        </w:rPr>
        <w:t>Será observado às Microempresas e Empresas de Pequeno Porte beneficiadas pelo regime diferenciado da L.C. 123/2006, conforme segue:</w:t>
      </w:r>
    </w:p>
    <w:p w14:paraId="081B6C76" w14:textId="77777777" w:rsidR="005B286B" w:rsidRPr="005B286B" w:rsidRDefault="005B286B" w:rsidP="005B286B">
      <w:pPr>
        <w:pStyle w:val="Nivel4"/>
        <w:rPr>
          <w:sz w:val="24"/>
          <w:szCs w:val="24"/>
        </w:rPr>
      </w:pPr>
      <w:r w:rsidRPr="005B286B">
        <w:rPr>
          <w:sz w:val="24"/>
          <w:szCs w:val="24"/>
        </w:rPr>
        <w:t>O enquadramento como Microempresa ou Empresa de Pequeno Porte dar-se-á nas condições do Estatuto Nacional da Microempresa e Empresa de Pequeno Porte, instituído pela Lei Complementar nº 123 de 14 de dezembro de 2006, em especial em seu art. 3º, observando-se a inocorrência de quaisquer impedimentos do § 4º do mesmo artigo;</w:t>
      </w:r>
    </w:p>
    <w:p w14:paraId="1F1CA803" w14:textId="77777777" w:rsidR="005B286B" w:rsidRPr="005B286B" w:rsidRDefault="005B286B" w:rsidP="005B286B">
      <w:pPr>
        <w:pStyle w:val="Nivel4"/>
        <w:rPr>
          <w:sz w:val="24"/>
          <w:szCs w:val="24"/>
        </w:rPr>
      </w:pPr>
      <w:r w:rsidRPr="005B286B">
        <w:rPr>
          <w:sz w:val="24"/>
          <w:szCs w:val="24"/>
        </w:rPr>
        <w:t>A pessoa física ou o empresário individual enquadrado nos limites definidos pelo art. 3º da Lei Complementar nº 123/2006 receberá o mesmo tratamento concedido pela Lei Complementar 123 de 14 de dezembro de 2006, às Microempresas e Empresa e Pequeno Porte;</w:t>
      </w:r>
    </w:p>
    <w:p w14:paraId="296636F6" w14:textId="77777777" w:rsidR="005B286B" w:rsidRPr="005B286B" w:rsidRDefault="005B286B" w:rsidP="005B286B">
      <w:pPr>
        <w:pStyle w:val="Nivel4"/>
        <w:rPr>
          <w:sz w:val="24"/>
          <w:szCs w:val="24"/>
        </w:rPr>
      </w:pPr>
      <w:r w:rsidRPr="005B286B">
        <w:rPr>
          <w:sz w:val="24"/>
          <w:szCs w:val="24"/>
        </w:rPr>
        <w:t>A fruição dos benefícios licitatórios determinados pela Lei Complementar nº 123/2006 independente da habilitação da Microempresa, Empresa de Pequeno Porte ou Equiparado para a obtenção do regime tributário simplificado;</w:t>
      </w:r>
    </w:p>
    <w:p w14:paraId="515733DD" w14:textId="77777777" w:rsidR="005B286B" w:rsidRPr="005B286B" w:rsidRDefault="005B286B" w:rsidP="005B286B">
      <w:pPr>
        <w:pStyle w:val="Nivel4"/>
        <w:rPr>
          <w:sz w:val="24"/>
          <w:szCs w:val="24"/>
        </w:rPr>
      </w:pPr>
      <w:r w:rsidRPr="005B286B">
        <w:rPr>
          <w:sz w:val="24"/>
          <w:szCs w:val="24"/>
        </w:rPr>
        <w:t>Os licitantes que se enquadram nas situações previstas no art. 3º da Lei Complementar nº 123, de 14 de dezembro de 2006, e que não possuam quaisquer dos impedimentos do § 4º do artigo citado, deverão apresentar declaração, sob as penas da lei, de que cumprem os requisitos legais para a qualificação como Microempresa, Empresa de Pequeno Porte ou equiparado, estando aptos a usufruir do tratamento favorecido estabelecido nos arts. 42 a 49 da referida Lei, conforme modelo do Anexo VIII;</w:t>
      </w:r>
    </w:p>
    <w:p w14:paraId="196D7D7A" w14:textId="77777777" w:rsidR="005B286B" w:rsidRDefault="005B286B" w:rsidP="005B286B">
      <w:pPr>
        <w:pStyle w:val="Nivel4"/>
        <w:rPr>
          <w:sz w:val="24"/>
          <w:szCs w:val="24"/>
        </w:rPr>
      </w:pPr>
      <w:r w:rsidRPr="005B286B">
        <w:rPr>
          <w:sz w:val="24"/>
          <w:szCs w:val="24"/>
        </w:rPr>
        <w:t>A sociedade que deixar de atender à exigência do item acima não poderá fazê-lo posteriormente. Nesse caso, a não apresentação da declaração importará na renúncia pelo interessado do tratamento consagrado na Lei complementar nº 123/2006.</w:t>
      </w:r>
    </w:p>
    <w:p w14:paraId="1EBF3FB2" w14:textId="1A1B7C71" w:rsidR="00F92CC3" w:rsidRPr="00F92CC3" w:rsidRDefault="00F92CC3" w:rsidP="00F92CC3">
      <w:pPr>
        <w:pStyle w:val="Nivel4"/>
        <w:rPr>
          <w:sz w:val="24"/>
          <w:szCs w:val="24"/>
        </w:rPr>
      </w:pPr>
      <w:r w:rsidRPr="00F92CC3">
        <w:rPr>
          <w:sz w:val="24"/>
          <w:szCs w:val="24"/>
        </w:rPr>
        <w:t>Nos termos do art. 3º da Lei Municipal nº 1.953/2021, com redação dada pela Lei Municipal nº 2.523/2026, bem como do art. 48, §3º, da Lei Complementar Federal nº 123/2006, será assegurada, quando cabível, prioridade de contratação, como critério de desempate ficto, às microempresas e empresas de pequeno porte sediadas local ou regionalmente, desde que suas propostas estejam dentro do limite de até 10% (dez por cento) superior ao melhor preço válido apurado no certame.</w:t>
      </w:r>
    </w:p>
    <w:p w14:paraId="29FB4670" w14:textId="5923DDA4" w:rsidR="00F92CC3" w:rsidRPr="00F92CC3" w:rsidRDefault="00F92CC3" w:rsidP="00F92CC3">
      <w:pPr>
        <w:pStyle w:val="Nivel4"/>
        <w:rPr>
          <w:sz w:val="24"/>
          <w:szCs w:val="24"/>
        </w:rPr>
      </w:pPr>
      <w:r w:rsidRPr="00F92CC3">
        <w:rPr>
          <w:sz w:val="24"/>
          <w:szCs w:val="24"/>
        </w:rPr>
        <w:t>A aplicação da prioridade prevista nesta cláusula fica condicionada ao cabimento dos benefícios legais destinados às microempresas e empresas de pequeno porte, observadas as condições, limitações e vedações previstas neste Edital, na Lei Complementar Federal nº 123/2006, na Lei Federal nº 14.133/2021 e na legislação municipal aplicável.</w:t>
      </w:r>
    </w:p>
    <w:p w14:paraId="27CA0810" w14:textId="51FDA421" w:rsidR="00F92CC3" w:rsidRPr="00F92CC3" w:rsidRDefault="00F92CC3" w:rsidP="00F92CC3">
      <w:pPr>
        <w:pStyle w:val="Nivel4"/>
        <w:rPr>
          <w:sz w:val="24"/>
          <w:szCs w:val="24"/>
        </w:rPr>
      </w:pPr>
      <w:r w:rsidRPr="00F92CC3">
        <w:rPr>
          <w:sz w:val="24"/>
          <w:szCs w:val="24"/>
        </w:rPr>
        <w:t>Nas unidades autônomas de disputa em que não seja cabível a aplicação dos benefícios previstos nos arts. 42 a 49 da Lei Complementar Federal nº 123/2006, inclusive nas hipóteses previstas no art. 4º, §1º, da Lei Federal nº 14.133/2021, não será aplicada a prioridade de contratação local ou regional prevista nesta cláusula, sem prejuízo da participação das licitantes em igualdade de condições com as demais.</w:t>
      </w:r>
    </w:p>
    <w:p w14:paraId="0CA40B55" w14:textId="70CCBBD1" w:rsidR="00F92CC3" w:rsidRPr="00F92CC3" w:rsidRDefault="00F92CC3" w:rsidP="00F92CC3">
      <w:pPr>
        <w:pStyle w:val="Nivel4"/>
        <w:rPr>
          <w:sz w:val="24"/>
          <w:szCs w:val="24"/>
        </w:rPr>
      </w:pPr>
      <w:r w:rsidRPr="00F92CC3">
        <w:rPr>
          <w:sz w:val="24"/>
          <w:szCs w:val="24"/>
        </w:rPr>
        <w:t>Para fins de aplicação desta cláusula, considera-se melhor preço válido aquele ofertado por licitante com proposta classificada e aceita, observadas as exigências de habilitação e as demais condições previstas neste Edital e em seus anexos.</w:t>
      </w:r>
    </w:p>
    <w:p w14:paraId="0C53743A" w14:textId="363D1659" w:rsidR="00F92CC3" w:rsidRPr="00F92CC3" w:rsidRDefault="00F92CC3" w:rsidP="00F92CC3">
      <w:pPr>
        <w:pStyle w:val="Nivel4"/>
        <w:rPr>
          <w:sz w:val="24"/>
          <w:szCs w:val="24"/>
        </w:rPr>
      </w:pPr>
      <w:r w:rsidRPr="00F92CC3">
        <w:rPr>
          <w:sz w:val="24"/>
          <w:szCs w:val="24"/>
        </w:rPr>
        <w:t>A prioridade de contratação observará a seguinte ordem:</w:t>
      </w:r>
    </w:p>
    <w:p w14:paraId="789E9F52" w14:textId="77777777" w:rsidR="00F92CC3" w:rsidRPr="00F92CC3" w:rsidRDefault="00F92CC3" w:rsidP="00F92CC3">
      <w:pPr>
        <w:pStyle w:val="Nivel4"/>
        <w:numPr>
          <w:ilvl w:val="0"/>
          <w:numId w:val="0"/>
        </w:numPr>
        <w:ind w:left="567"/>
        <w:rPr>
          <w:sz w:val="24"/>
          <w:szCs w:val="24"/>
        </w:rPr>
      </w:pPr>
      <w:r w:rsidRPr="00F92CC3">
        <w:rPr>
          <w:sz w:val="24"/>
          <w:szCs w:val="24"/>
        </w:rPr>
        <w:t>a) primeiramente, microempresas e empresas de pequeno porte sediadas no Município de Primavera do Leste/MT, desde que suas propostas estejam dentro do limite de até 10% (dez por cento) superior ao melhor preço válido;</w:t>
      </w:r>
    </w:p>
    <w:p w14:paraId="78530D37" w14:textId="127ADFA4" w:rsidR="00F92CC3" w:rsidRPr="00F92CC3" w:rsidRDefault="00F92CC3" w:rsidP="00F92CC3">
      <w:pPr>
        <w:pStyle w:val="Nivel4"/>
        <w:numPr>
          <w:ilvl w:val="0"/>
          <w:numId w:val="0"/>
        </w:numPr>
        <w:ind w:left="567"/>
        <w:rPr>
          <w:sz w:val="24"/>
          <w:szCs w:val="24"/>
        </w:rPr>
      </w:pPr>
      <w:r w:rsidRPr="00F92CC3">
        <w:rPr>
          <w:sz w:val="24"/>
          <w:szCs w:val="24"/>
        </w:rPr>
        <w:t>b) não havendo microempresa ou empresa de pequeno porte sediada no Município de Primavera do Leste/MT que se enquadre nas condições previstas na alínea anterior, a preferência poderá ser estendida às microempresas e empresas de pequeno porte sediadas em âmbito regional, conforme definição constante deste Edital e da legislação municipal aplicável.</w:t>
      </w:r>
    </w:p>
    <w:p w14:paraId="252EDDB6" w14:textId="19D8516B" w:rsidR="00F92CC3" w:rsidRPr="00F92CC3" w:rsidRDefault="00F92CC3" w:rsidP="00F92CC3">
      <w:pPr>
        <w:pStyle w:val="Nivel4"/>
        <w:numPr>
          <w:ilvl w:val="0"/>
          <w:numId w:val="0"/>
        </w:numPr>
        <w:ind w:left="567"/>
        <w:rPr>
          <w:sz w:val="24"/>
          <w:szCs w:val="24"/>
        </w:rPr>
      </w:pPr>
      <w:r w:rsidRPr="00F92CC3">
        <w:rPr>
          <w:sz w:val="24"/>
          <w:szCs w:val="24"/>
        </w:rPr>
        <w:t>18.6. Para fins de aplicação da prioridade regional, considera-se empresa sediada regionalmente aquela que possuir estabelecimento empresarial regularmente constituído em município integrante da região definida neste Edital, em conformidade com a legislação municipal aplicável e com os documentos da fase preparatória.</w:t>
      </w:r>
    </w:p>
    <w:p w14:paraId="11FC43CB" w14:textId="215EACCE" w:rsidR="00F92CC3" w:rsidRPr="00F92CC3" w:rsidRDefault="00F92CC3" w:rsidP="00F92CC3">
      <w:pPr>
        <w:pStyle w:val="Nivel4"/>
        <w:rPr>
          <w:sz w:val="24"/>
          <w:szCs w:val="24"/>
        </w:rPr>
      </w:pPr>
      <w:r w:rsidRPr="00F92CC3">
        <w:rPr>
          <w:sz w:val="24"/>
          <w:szCs w:val="24"/>
        </w:rPr>
        <w:t>A condição de empresa sediada local ou regionalmente deverá ser comprovada por meio dos documentos de habilitação, especialmente inscrição no CNPJ, ato constitutivo, inscrição municipal ou outro documento idôneo que demonstre a existência de estabelecimento empresarial na área abrangida pelo benefício.</w:t>
      </w:r>
    </w:p>
    <w:p w14:paraId="15C190D3" w14:textId="3AC0939A" w:rsidR="00F92CC3" w:rsidRPr="00F92CC3" w:rsidRDefault="00F92CC3" w:rsidP="00F92CC3">
      <w:pPr>
        <w:pStyle w:val="Nivel4"/>
        <w:rPr>
          <w:sz w:val="24"/>
          <w:szCs w:val="24"/>
        </w:rPr>
      </w:pPr>
      <w:r w:rsidRPr="00F92CC3">
        <w:rPr>
          <w:sz w:val="24"/>
          <w:szCs w:val="24"/>
        </w:rPr>
        <w:t>Verificada a existência de microempresa ou empresa de pequeno porte local ou regional em situação de preferência, será facultado à licitante beneficiária mais bem classificada, observada a ordem prevista no item 18.5, apresentar proposta de preço inferior ao melhor preço válido, no prazo e na forma operacional definidos pela plataforma eletrônica, sob pena de preclusão do direito.</w:t>
      </w:r>
    </w:p>
    <w:p w14:paraId="3DDDAC78" w14:textId="5945589F" w:rsidR="00F92CC3" w:rsidRPr="00F92CC3" w:rsidRDefault="00F92CC3" w:rsidP="00F92CC3">
      <w:pPr>
        <w:pStyle w:val="Nivel4"/>
        <w:rPr>
          <w:sz w:val="24"/>
          <w:szCs w:val="24"/>
        </w:rPr>
      </w:pPr>
      <w:r w:rsidRPr="00F92CC3">
        <w:rPr>
          <w:sz w:val="24"/>
          <w:szCs w:val="24"/>
        </w:rPr>
        <w:t>A convocação da licitante beneficiária não implica obrigação de redução do preço ofertado, constituindo mera faculdade legal. A ausência de apresentação de nova proposta no prazo assinalado será interpretada como não exercício do direito de preferência.</w:t>
      </w:r>
    </w:p>
    <w:p w14:paraId="7C2E4BCF" w14:textId="64632B4C" w:rsidR="00F92CC3" w:rsidRPr="00F92CC3" w:rsidRDefault="00F92CC3" w:rsidP="00F92CC3">
      <w:pPr>
        <w:pStyle w:val="Nivel4"/>
        <w:rPr>
          <w:sz w:val="24"/>
          <w:szCs w:val="24"/>
        </w:rPr>
      </w:pPr>
      <w:r w:rsidRPr="00F92CC3">
        <w:rPr>
          <w:sz w:val="24"/>
          <w:szCs w:val="24"/>
        </w:rPr>
        <w:t>Não sendo exercido o direito de preferência pela licitante convocada, poderão ser convocadas as demais microempresas e empresas de pequeno porte locais ou regionais que se enquadrem nas condições desta cláusula, observada a ordem de preferência e a ordem de classificação.</w:t>
      </w:r>
    </w:p>
    <w:p w14:paraId="171F4AB3" w14:textId="2C8B7330" w:rsidR="00F92CC3" w:rsidRPr="00F92CC3" w:rsidRDefault="00F92CC3" w:rsidP="00F92CC3">
      <w:pPr>
        <w:pStyle w:val="Nivel4"/>
        <w:rPr>
          <w:sz w:val="24"/>
          <w:szCs w:val="24"/>
        </w:rPr>
      </w:pPr>
      <w:r w:rsidRPr="00F92CC3">
        <w:rPr>
          <w:sz w:val="24"/>
          <w:szCs w:val="24"/>
        </w:rPr>
        <w:t>Caso o sistema eletrônico não aplique automaticamente a prioridade de contratação local ou regional, o Agente de Contratação/Pregoeiro poderá realizar a convocação e a aplicação do benefício de forma manual, por meio do chat de mensagens do sistema eletrônico, respeitando a ordem estabelecida na legislação aplicável e neste Edital, com o devido registro dos atos praticados.</w:t>
      </w:r>
    </w:p>
    <w:p w14:paraId="26816A4E" w14:textId="344C8B1B" w:rsidR="00F92CC3" w:rsidRPr="00F92CC3" w:rsidRDefault="00F92CC3" w:rsidP="00F92CC3">
      <w:pPr>
        <w:pStyle w:val="Nivel4"/>
        <w:rPr>
          <w:sz w:val="24"/>
          <w:szCs w:val="24"/>
        </w:rPr>
      </w:pPr>
      <w:r w:rsidRPr="00F92CC3">
        <w:rPr>
          <w:sz w:val="24"/>
          <w:szCs w:val="24"/>
        </w:rPr>
        <w:t xml:space="preserve"> A aplicação da prioridade prevista nesta cláusula não afasta a necessidade de atendimento integral às exigências de habilitação, qualificação técnica, regularidade fiscal e trabalhista, proposta, qualidade do objeto e demais condições previstas neste Edital e em seus anexos.</w:t>
      </w:r>
    </w:p>
    <w:p w14:paraId="688E2C71" w14:textId="469D3E9E" w:rsidR="00F92CC3" w:rsidRPr="005B286B" w:rsidRDefault="00F92CC3" w:rsidP="00F92CC3">
      <w:pPr>
        <w:pStyle w:val="Nivel4"/>
        <w:rPr>
          <w:sz w:val="24"/>
          <w:szCs w:val="24"/>
        </w:rPr>
      </w:pPr>
      <w:r w:rsidRPr="00F92CC3">
        <w:rPr>
          <w:sz w:val="24"/>
          <w:szCs w:val="24"/>
        </w:rPr>
        <w:t>Não havendo licitante beneficiária apta ao exercício da prioridade local ou regional, ou não sendo exercido o direito de preferência, o certame prosseguirá conforme a ordem de classificação e as demais regras previstas neste Edital.</w:t>
      </w:r>
    </w:p>
    <w:p w14:paraId="4B0879D9" w14:textId="77777777" w:rsidR="003C7A23" w:rsidRPr="00922372" w:rsidRDefault="5BE632F9" w:rsidP="00DC2840">
      <w:pPr>
        <w:pStyle w:val="Nivel01"/>
        <w:rPr>
          <w:iCs w:val="0"/>
          <w:sz w:val="24"/>
          <w:szCs w:val="24"/>
        </w:rPr>
      </w:pPr>
      <w:bookmarkStart w:id="25" w:name="_Toc135469198"/>
      <w:bookmarkStart w:id="26" w:name="_Toc231372341"/>
      <w:r w:rsidRPr="00922372">
        <w:rPr>
          <w:iCs w:val="0"/>
          <w:sz w:val="24"/>
          <w:szCs w:val="24"/>
        </w:rPr>
        <w:t>DA APRESENTAÇÃO DA PROPOSTA E DOS DOCUMENTOS DE HABILITAÇÃO</w:t>
      </w:r>
      <w:bookmarkEnd w:id="25"/>
      <w:bookmarkEnd w:id="26"/>
    </w:p>
    <w:p w14:paraId="22FFAEE0" w14:textId="77777777" w:rsidR="004656AD" w:rsidRPr="004656AD" w:rsidRDefault="004656AD" w:rsidP="004656AD">
      <w:pPr>
        <w:pStyle w:val="Nivel2"/>
        <w:rPr>
          <w:sz w:val="24"/>
          <w:szCs w:val="24"/>
        </w:rPr>
      </w:pPr>
      <w:bookmarkStart w:id="27" w:name="_Toc135469199"/>
      <w:r w:rsidRPr="004656AD">
        <w:rPr>
          <w:sz w:val="24"/>
          <w:szCs w:val="24"/>
        </w:rPr>
        <w:t>Na presente licitação, a fase de habilitação sucederá as fases de apresentação de propostas e lances e de julgamento.</w:t>
      </w:r>
    </w:p>
    <w:p w14:paraId="45E48CAF" w14:textId="77777777" w:rsidR="004656AD" w:rsidRPr="004656AD" w:rsidRDefault="004656AD" w:rsidP="004656AD">
      <w:pPr>
        <w:pStyle w:val="Nivel2"/>
        <w:rPr>
          <w:sz w:val="24"/>
          <w:szCs w:val="24"/>
        </w:rPr>
      </w:pPr>
      <w:bookmarkStart w:id="28" w:name="_Ref113886867"/>
      <w:r w:rsidRPr="004656AD">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8"/>
    </w:p>
    <w:p w14:paraId="6BF5F016" w14:textId="77777777" w:rsidR="004656AD" w:rsidRPr="004656AD" w:rsidRDefault="004656AD" w:rsidP="004656AD">
      <w:pPr>
        <w:pStyle w:val="Nivel2"/>
        <w:rPr>
          <w:sz w:val="24"/>
          <w:szCs w:val="24"/>
        </w:rPr>
      </w:pPr>
      <w:bookmarkStart w:id="29" w:name="_Ref113889589"/>
      <w:r w:rsidRPr="004656AD">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w:t>
      </w:r>
      <w:r w:rsidRPr="004656AD">
        <w:rPr>
          <w:color w:val="auto"/>
          <w:sz w:val="24"/>
          <w:szCs w:val="24"/>
        </w:rPr>
        <w:t>itens 4.2</w:t>
      </w:r>
      <w:r w:rsidRPr="004656AD">
        <w:rPr>
          <w:color w:val="EE0000"/>
          <w:sz w:val="24"/>
          <w:szCs w:val="24"/>
        </w:rPr>
        <w:t xml:space="preserve"> </w:t>
      </w:r>
      <w:r w:rsidRPr="004656AD">
        <w:rPr>
          <w:sz w:val="24"/>
          <w:szCs w:val="24"/>
        </w:rPr>
        <w:t>deste Edital.</w:t>
      </w:r>
      <w:bookmarkEnd w:id="29"/>
    </w:p>
    <w:p w14:paraId="55086604" w14:textId="77777777" w:rsidR="004656AD" w:rsidRPr="004656AD" w:rsidRDefault="004656AD" w:rsidP="004656AD">
      <w:pPr>
        <w:pStyle w:val="Nivel2"/>
        <w:rPr>
          <w:sz w:val="24"/>
          <w:szCs w:val="24"/>
        </w:rPr>
      </w:pPr>
      <w:bookmarkStart w:id="30" w:name="_Ref113968921"/>
      <w:r w:rsidRPr="004656AD">
        <w:rPr>
          <w:sz w:val="24"/>
          <w:szCs w:val="24"/>
        </w:rPr>
        <w:t>No cadastramento da proposta inicial, o licitante declarará, em campo próprio do sistema, que:</w:t>
      </w:r>
      <w:bookmarkEnd w:id="30"/>
    </w:p>
    <w:p w14:paraId="3E3E8231" w14:textId="77777777" w:rsidR="004656AD" w:rsidRPr="004656AD" w:rsidRDefault="004656AD" w:rsidP="004656AD">
      <w:pPr>
        <w:pStyle w:val="Nivel3"/>
        <w:rPr>
          <w:sz w:val="24"/>
          <w:szCs w:val="24"/>
        </w:rPr>
      </w:pPr>
      <w:r w:rsidRPr="004656AD">
        <w:rPr>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F156A5D" w14:textId="77777777" w:rsidR="004656AD" w:rsidRPr="004656AD" w:rsidRDefault="004656AD" w:rsidP="004656AD">
      <w:pPr>
        <w:pStyle w:val="Nivel3"/>
        <w:rPr>
          <w:sz w:val="24"/>
          <w:szCs w:val="24"/>
        </w:rPr>
      </w:pPr>
      <w:r w:rsidRPr="004656AD">
        <w:rPr>
          <w:sz w:val="24"/>
          <w:szCs w:val="24"/>
        </w:rPr>
        <w:t xml:space="preserve">não emprega menor de 18 anos em trabalho noturno, perigoso ou insalubre e não emprega menor de 16 anos, salvo menor, a partir de 14 anos, na condição de aprendiz, nos termos do </w:t>
      </w:r>
      <w:hyperlink r:id="rId23" w:anchor="art7" w:history="1">
        <w:r w:rsidRPr="004656AD">
          <w:rPr>
            <w:rStyle w:val="Hyperlink1"/>
            <w:rFonts w:cs="Times New Roman"/>
            <w:sz w:val="24"/>
            <w:szCs w:val="24"/>
          </w:rPr>
          <w:t>artigo 7°, XXXIII, da Constituição</w:t>
        </w:r>
      </w:hyperlink>
      <w:r w:rsidRPr="004656AD">
        <w:rPr>
          <w:sz w:val="24"/>
          <w:szCs w:val="24"/>
        </w:rPr>
        <w:t>;</w:t>
      </w:r>
    </w:p>
    <w:p w14:paraId="739E6672" w14:textId="77777777" w:rsidR="004656AD" w:rsidRPr="004656AD" w:rsidRDefault="004656AD" w:rsidP="004656AD">
      <w:pPr>
        <w:pStyle w:val="Nivel3"/>
        <w:rPr>
          <w:sz w:val="24"/>
          <w:szCs w:val="24"/>
        </w:rPr>
      </w:pPr>
      <w:r w:rsidRPr="004656AD">
        <w:rPr>
          <w:sz w:val="24"/>
          <w:szCs w:val="24"/>
        </w:rPr>
        <w:t xml:space="preserve">não possui empregados executando trabalho degradante ou forçado, observando o disposto nos </w:t>
      </w:r>
      <w:hyperlink r:id="rId24">
        <w:r w:rsidRPr="004656AD">
          <w:rPr>
            <w:rStyle w:val="Hyperlink1"/>
            <w:rFonts w:cs="Times New Roman"/>
            <w:sz w:val="24"/>
            <w:szCs w:val="24"/>
          </w:rPr>
          <w:t>incisos III e IV do art. 1º e no inciso III do art. 5º da Constituição Federal</w:t>
        </w:r>
      </w:hyperlink>
      <w:r w:rsidRPr="004656AD">
        <w:rPr>
          <w:sz w:val="24"/>
          <w:szCs w:val="24"/>
        </w:rPr>
        <w:t>;</w:t>
      </w:r>
    </w:p>
    <w:p w14:paraId="1ECD1C93" w14:textId="77777777" w:rsidR="004656AD" w:rsidRPr="004656AD" w:rsidRDefault="004656AD" w:rsidP="004656AD">
      <w:pPr>
        <w:pStyle w:val="Nivel2"/>
        <w:rPr>
          <w:sz w:val="24"/>
          <w:szCs w:val="24"/>
        </w:rPr>
      </w:pPr>
      <w:r w:rsidRPr="004656AD">
        <w:rPr>
          <w:sz w:val="24"/>
          <w:szCs w:val="24"/>
        </w:rPr>
        <w:t>cumpre as exigências de reserva de cargos para pessoa com deficiência e para reabilitado da Previdência Social, previstas em lei e em outras normas específicas.</w:t>
      </w:r>
    </w:p>
    <w:p w14:paraId="3DCE024D" w14:textId="77777777" w:rsidR="004656AD" w:rsidRPr="004656AD" w:rsidRDefault="004656AD" w:rsidP="004656AD">
      <w:pPr>
        <w:pStyle w:val="Nivel2"/>
        <w:rPr>
          <w:sz w:val="24"/>
          <w:szCs w:val="24"/>
        </w:rPr>
      </w:pPr>
      <w:r w:rsidRPr="004656AD">
        <w:rPr>
          <w:sz w:val="24"/>
          <w:szCs w:val="24"/>
        </w:rPr>
        <w:t xml:space="preserve">O licitante organizado em cooperativa deverá declarar, ainda, em campo próprio do sistema eletrônico, que cumpre os requisitos estabelecidos no </w:t>
      </w:r>
      <w:hyperlink r:id="rId25" w:anchor="art16" w:history="1">
        <w:r w:rsidRPr="004656AD">
          <w:rPr>
            <w:rStyle w:val="Hyperlink1"/>
            <w:rFonts w:cs="Times New Roman"/>
            <w:sz w:val="24"/>
            <w:szCs w:val="24"/>
          </w:rPr>
          <w:t>artigo 16 da Lei nº 14.133, de 2021</w:t>
        </w:r>
      </w:hyperlink>
      <w:r w:rsidRPr="004656AD">
        <w:rPr>
          <w:sz w:val="24"/>
          <w:szCs w:val="24"/>
        </w:rPr>
        <w:t>.</w:t>
      </w:r>
    </w:p>
    <w:p w14:paraId="233B2814" w14:textId="77777777" w:rsidR="004656AD" w:rsidRPr="004656AD" w:rsidRDefault="004656AD" w:rsidP="004656AD">
      <w:pPr>
        <w:pStyle w:val="Nivel2"/>
        <w:rPr>
          <w:sz w:val="24"/>
          <w:szCs w:val="24"/>
        </w:rPr>
      </w:pPr>
      <w:bookmarkStart w:id="31" w:name="_Ref117000019"/>
      <w:r w:rsidRPr="004656AD">
        <w:rPr>
          <w:sz w:val="24"/>
          <w:szCs w:val="24"/>
        </w:rPr>
        <w:t xml:space="preserve">O fornecedor enquadrado como microempresa, empresa de pequeno porte ou sociedade cooperativa deverá declarar, ainda, em campo próprio do sistema eletrônico, que cumpre os requisitos estabelecidos no </w:t>
      </w:r>
      <w:hyperlink r:id="rId26" w:anchor="art3" w:history="1">
        <w:r w:rsidRPr="004656AD">
          <w:rPr>
            <w:rStyle w:val="Hyperlink1"/>
            <w:rFonts w:cs="Times New Roman"/>
            <w:sz w:val="24"/>
            <w:szCs w:val="24"/>
          </w:rPr>
          <w:t>artigo 3° da Lei Complementar nº 123, de 2006</w:t>
        </w:r>
      </w:hyperlink>
      <w:r w:rsidRPr="004656AD">
        <w:rPr>
          <w:sz w:val="24"/>
          <w:szCs w:val="24"/>
        </w:rPr>
        <w:t xml:space="preserve">, estando apto a usufruir do tratamento favorecido estabelecido em seus </w:t>
      </w:r>
      <w:hyperlink r:id="rId27" w:anchor="art42" w:history="1">
        <w:bookmarkEnd w:id="31"/>
        <w:r w:rsidRPr="004656AD">
          <w:rPr>
            <w:rStyle w:val="Hyperlink1"/>
            <w:rFonts w:cs="Times New Roman"/>
            <w:sz w:val="24"/>
            <w:szCs w:val="24"/>
          </w:rPr>
          <w:t>arts. 42 a 49</w:t>
        </w:r>
      </w:hyperlink>
      <w:r w:rsidRPr="004656AD">
        <w:rPr>
          <w:sz w:val="24"/>
          <w:szCs w:val="24"/>
        </w:rPr>
        <w:t xml:space="preserve">, observado o disposto nos </w:t>
      </w:r>
      <w:hyperlink r:id="rId28" w:anchor="art4%C2%A71" w:history="1">
        <w:r w:rsidRPr="004656AD">
          <w:rPr>
            <w:rStyle w:val="Hyperlink1"/>
            <w:rFonts w:cs="Times New Roman"/>
            <w:sz w:val="24"/>
            <w:szCs w:val="24"/>
          </w:rPr>
          <w:t>§§ 1º ao 3º do art. 4º, da Lei n.º 14.133, de 2021.</w:t>
        </w:r>
      </w:hyperlink>
    </w:p>
    <w:p w14:paraId="2F7D5485" w14:textId="77777777" w:rsidR="004656AD" w:rsidRPr="004656AD" w:rsidRDefault="004656AD" w:rsidP="004656AD">
      <w:pPr>
        <w:pStyle w:val="Nivel3"/>
        <w:rPr>
          <w:sz w:val="24"/>
          <w:szCs w:val="24"/>
        </w:rPr>
      </w:pPr>
      <w:r w:rsidRPr="004656AD">
        <w:rPr>
          <w:sz w:val="24"/>
          <w:szCs w:val="24"/>
        </w:rPr>
        <w:t>no item exclusivo para participação de microempresas e empresas de pequeno porte, a assinalação do campo “não” impedirá o prosseguimento no certame, para aquele item;</w:t>
      </w:r>
    </w:p>
    <w:p w14:paraId="76203034" w14:textId="77777777" w:rsidR="004656AD" w:rsidRPr="004656AD" w:rsidRDefault="004656AD" w:rsidP="004656AD">
      <w:pPr>
        <w:pStyle w:val="Nivel3"/>
        <w:rPr>
          <w:sz w:val="24"/>
          <w:szCs w:val="24"/>
        </w:rPr>
      </w:pPr>
      <w:r w:rsidRPr="004656AD">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9">
        <w:r w:rsidRPr="004656AD">
          <w:rPr>
            <w:rStyle w:val="Hyperlink1"/>
            <w:rFonts w:cs="Times New Roman"/>
            <w:sz w:val="24"/>
            <w:szCs w:val="24"/>
          </w:rPr>
          <w:t>Lei Complementar nº 123, de 2006</w:t>
        </w:r>
      </w:hyperlink>
      <w:r w:rsidRPr="004656AD">
        <w:rPr>
          <w:sz w:val="24"/>
          <w:szCs w:val="24"/>
        </w:rPr>
        <w:t>, mesmo que microempresa, empresa de pequeno porte ou sociedade cooperativa.</w:t>
      </w:r>
    </w:p>
    <w:p w14:paraId="4BE63C71" w14:textId="72C59F16" w:rsidR="004656AD" w:rsidRPr="004656AD" w:rsidRDefault="004656AD" w:rsidP="004656AD">
      <w:pPr>
        <w:pStyle w:val="Nivel2"/>
        <w:rPr>
          <w:sz w:val="24"/>
          <w:szCs w:val="24"/>
        </w:rPr>
      </w:pPr>
      <w:r w:rsidRPr="004656AD">
        <w:rPr>
          <w:sz w:val="24"/>
          <w:szCs w:val="24"/>
        </w:rPr>
        <w:t xml:space="preserve">A falsidade da declaração de que trata os itens </w:t>
      </w:r>
      <w:r w:rsidRPr="004656AD">
        <w:rPr>
          <w:sz w:val="24"/>
          <w:szCs w:val="24"/>
        </w:rPr>
        <w:fldChar w:fldCharType="begin"/>
      </w:r>
      <w:r w:rsidRPr="004656AD">
        <w:rPr>
          <w:sz w:val="24"/>
          <w:szCs w:val="24"/>
        </w:rPr>
        <w:instrText xml:space="preserve"> REF _Ref113968921 \r \r \h </w:instrText>
      </w:r>
      <w:r>
        <w:rPr>
          <w:sz w:val="24"/>
          <w:szCs w:val="24"/>
        </w:rPr>
        <w:instrText xml:space="preserve"> \* MERGEFORMAT </w:instrText>
      </w:r>
      <w:r w:rsidRPr="004656AD">
        <w:rPr>
          <w:sz w:val="24"/>
          <w:szCs w:val="24"/>
        </w:rPr>
      </w:r>
      <w:r w:rsidRPr="004656AD">
        <w:rPr>
          <w:sz w:val="24"/>
          <w:szCs w:val="24"/>
        </w:rPr>
        <w:fldChar w:fldCharType="separate"/>
      </w:r>
      <w:r w:rsidR="009E33EA">
        <w:rPr>
          <w:sz w:val="24"/>
          <w:szCs w:val="24"/>
        </w:rPr>
        <w:t>5.4</w:t>
      </w:r>
      <w:r w:rsidRPr="004656AD">
        <w:rPr>
          <w:sz w:val="24"/>
          <w:szCs w:val="24"/>
        </w:rPr>
        <w:fldChar w:fldCharType="end"/>
      </w:r>
      <w:r w:rsidRPr="004656AD">
        <w:rPr>
          <w:sz w:val="24"/>
          <w:szCs w:val="24"/>
        </w:rPr>
        <w:t xml:space="preserve"> ou </w:t>
      </w:r>
      <w:r w:rsidRPr="004656AD">
        <w:rPr>
          <w:sz w:val="24"/>
          <w:szCs w:val="24"/>
        </w:rPr>
        <w:fldChar w:fldCharType="begin"/>
      </w:r>
      <w:r w:rsidRPr="004656AD">
        <w:rPr>
          <w:sz w:val="24"/>
          <w:szCs w:val="24"/>
        </w:rPr>
        <w:instrText xml:space="preserve"> REF _Ref117000019 \r \r \h </w:instrText>
      </w:r>
      <w:r>
        <w:rPr>
          <w:sz w:val="24"/>
          <w:szCs w:val="24"/>
        </w:rPr>
        <w:instrText xml:space="preserve"> \* MERGEFORMAT </w:instrText>
      </w:r>
      <w:r w:rsidRPr="004656AD">
        <w:rPr>
          <w:sz w:val="24"/>
          <w:szCs w:val="24"/>
        </w:rPr>
      </w:r>
      <w:r w:rsidRPr="004656AD">
        <w:rPr>
          <w:sz w:val="24"/>
          <w:szCs w:val="24"/>
        </w:rPr>
        <w:fldChar w:fldCharType="separate"/>
      </w:r>
      <w:r w:rsidR="009E33EA">
        <w:rPr>
          <w:sz w:val="24"/>
          <w:szCs w:val="24"/>
        </w:rPr>
        <w:t>5.7</w:t>
      </w:r>
      <w:r w:rsidRPr="004656AD">
        <w:rPr>
          <w:sz w:val="24"/>
          <w:szCs w:val="24"/>
        </w:rPr>
        <w:fldChar w:fldCharType="end"/>
      </w:r>
      <w:r w:rsidRPr="004656AD">
        <w:rPr>
          <w:sz w:val="24"/>
          <w:szCs w:val="24"/>
        </w:rPr>
        <w:t xml:space="preserve"> sujeitará o licitante às sanções previstas na </w:t>
      </w:r>
      <w:hyperlink r:id="rId30">
        <w:r w:rsidRPr="004656AD">
          <w:rPr>
            <w:rStyle w:val="Hyperlink1"/>
            <w:rFonts w:cs="Times New Roman"/>
            <w:sz w:val="24"/>
            <w:szCs w:val="24"/>
          </w:rPr>
          <w:t>Lei nº 14.133, de 2021</w:t>
        </w:r>
      </w:hyperlink>
      <w:r w:rsidRPr="004656AD">
        <w:rPr>
          <w:sz w:val="24"/>
          <w:szCs w:val="24"/>
        </w:rPr>
        <w:t>, e neste Edital.</w:t>
      </w:r>
    </w:p>
    <w:p w14:paraId="5AA99723" w14:textId="4F3CCFAB" w:rsidR="004656AD" w:rsidRPr="004656AD" w:rsidRDefault="004656AD" w:rsidP="004656AD">
      <w:pPr>
        <w:pStyle w:val="Nivel2"/>
        <w:rPr>
          <w:sz w:val="24"/>
          <w:szCs w:val="24"/>
        </w:rPr>
      </w:pPr>
      <w:r w:rsidRPr="004656AD">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717FC9F" w14:textId="77777777" w:rsidR="004656AD" w:rsidRPr="004656AD" w:rsidRDefault="004656AD" w:rsidP="004656AD">
      <w:pPr>
        <w:pStyle w:val="Nivel2"/>
        <w:rPr>
          <w:sz w:val="24"/>
          <w:szCs w:val="24"/>
        </w:rPr>
      </w:pPr>
      <w:r w:rsidRPr="004656AD">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E43309C" w14:textId="77777777" w:rsidR="004656AD" w:rsidRPr="004656AD" w:rsidRDefault="004656AD" w:rsidP="004656AD">
      <w:pPr>
        <w:pStyle w:val="Nivel2"/>
        <w:rPr>
          <w:sz w:val="24"/>
          <w:szCs w:val="24"/>
        </w:rPr>
      </w:pPr>
      <w:r w:rsidRPr="004656AD">
        <w:rPr>
          <w:sz w:val="24"/>
          <w:szCs w:val="24"/>
        </w:rPr>
        <w:t>Serão disponibilizados para acesso público os documentos que compõem a proposta dos licitantes convocados para apresentação de propostas, após a fase de envio de lances.</w:t>
      </w:r>
    </w:p>
    <w:p w14:paraId="62ACAA22" w14:textId="77777777" w:rsidR="004656AD" w:rsidRPr="004656AD" w:rsidRDefault="004656AD" w:rsidP="004656AD">
      <w:pPr>
        <w:pStyle w:val="Nivel2"/>
        <w:rPr>
          <w:sz w:val="24"/>
          <w:szCs w:val="24"/>
        </w:rPr>
      </w:pPr>
      <w:bookmarkStart w:id="32" w:name="_Ref116992247"/>
      <w:r w:rsidRPr="004656AD">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2"/>
    </w:p>
    <w:p w14:paraId="1507D5E9" w14:textId="77777777" w:rsidR="004656AD" w:rsidRPr="004656AD" w:rsidRDefault="004656AD" w:rsidP="004656AD">
      <w:pPr>
        <w:pStyle w:val="Nivel3"/>
        <w:rPr>
          <w:sz w:val="24"/>
          <w:szCs w:val="24"/>
        </w:rPr>
      </w:pPr>
      <w:r w:rsidRPr="004656AD">
        <w:rPr>
          <w:sz w:val="24"/>
          <w:szCs w:val="24"/>
        </w:rPr>
        <w:t>a aplicação do intervalo mínimo de diferença de valores ou de percentuais entre os lances, que incidirá tanto em relação aos lances intermediários quanto em relação ao lance que cobrir a melhor oferta; e</w:t>
      </w:r>
    </w:p>
    <w:p w14:paraId="68A61346" w14:textId="77777777" w:rsidR="004656AD" w:rsidRPr="004656AD" w:rsidRDefault="004656AD" w:rsidP="004656AD">
      <w:pPr>
        <w:pStyle w:val="Nivel3"/>
        <w:rPr>
          <w:sz w:val="24"/>
          <w:szCs w:val="24"/>
        </w:rPr>
      </w:pPr>
      <w:r w:rsidRPr="004656AD">
        <w:rPr>
          <w:sz w:val="24"/>
          <w:szCs w:val="24"/>
        </w:rPr>
        <w:t>os lances serão de envio automático pelo sistema, respeitado o valor final mínimo, caso estabelecido, e o intervalo de que trata o subitem acima.</w:t>
      </w:r>
    </w:p>
    <w:p w14:paraId="463E5725" w14:textId="77777777" w:rsidR="004656AD" w:rsidRPr="004656AD" w:rsidRDefault="004656AD" w:rsidP="004656AD">
      <w:pPr>
        <w:pStyle w:val="Nivel2"/>
        <w:rPr>
          <w:sz w:val="24"/>
          <w:szCs w:val="24"/>
        </w:rPr>
      </w:pPr>
      <w:r w:rsidRPr="004656AD">
        <w:rPr>
          <w:sz w:val="24"/>
          <w:szCs w:val="24"/>
        </w:rPr>
        <w:t>O valor final mínimo ou o percentual de desconto final máximo parametrizado no sistema poderá ser alterado pelo fornecedor durante a fase de disputa, sendo vedado:</w:t>
      </w:r>
    </w:p>
    <w:p w14:paraId="60A203CD" w14:textId="77777777" w:rsidR="004656AD" w:rsidRPr="004656AD" w:rsidRDefault="004656AD" w:rsidP="004656AD">
      <w:pPr>
        <w:pStyle w:val="Nivel3"/>
        <w:rPr>
          <w:sz w:val="24"/>
          <w:szCs w:val="24"/>
        </w:rPr>
      </w:pPr>
      <w:r w:rsidRPr="004656AD">
        <w:rPr>
          <w:sz w:val="24"/>
          <w:szCs w:val="24"/>
        </w:rPr>
        <w:t>valor superior a lance já registrado pelo fornecedor no sistema, quando adotado o critério de julgamento por menor preço; e</w:t>
      </w:r>
    </w:p>
    <w:p w14:paraId="4278B5C0" w14:textId="77777777" w:rsidR="004656AD" w:rsidRPr="004656AD" w:rsidRDefault="004656AD" w:rsidP="004656AD">
      <w:pPr>
        <w:pStyle w:val="Nivel3"/>
        <w:rPr>
          <w:sz w:val="24"/>
          <w:szCs w:val="24"/>
        </w:rPr>
      </w:pPr>
      <w:r w:rsidRPr="004656AD">
        <w:rPr>
          <w:sz w:val="24"/>
          <w:szCs w:val="24"/>
        </w:rPr>
        <w:t xml:space="preserve"> percentual de desconto inferior a lance já registrado pelo fornecedor no sistema, quando adotado o critério de julgamento por maior desconto.</w:t>
      </w:r>
    </w:p>
    <w:p w14:paraId="2BE15E45" w14:textId="0002C0D9" w:rsidR="004656AD" w:rsidRPr="004656AD" w:rsidRDefault="004656AD" w:rsidP="004656AD">
      <w:pPr>
        <w:pStyle w:val="Nivel2"/>
        <w:rPr>
          <w:sz w:val="24"/>
          <w:szCs w:val="24"/>
        </w:rPr>
      </w:pPr>
      <w:r w:rsidRPr="004656AD">
        <w:rPr>
          <w:sz w:val="24"/>
          <w:szCs w:val="24"/>
        </w:rPr>
        <w:t xml:space="preserve">O valor final mínimo ou o percentual de desconto final máximo parametrizado na forma do item </w:t>
      </w:r>
      <w:r w:rsidRPr="004656AD">
        <w:rPr>
          <w:sz w:val="24"/>
          <w:szCs w:val="24"/>
        </w:rPr>
        <w:fldChar w:fldCharType="begin"/>
      </w:r>
      <w:r w:rsidRPr="004656AD">
        <w:rPr>
          <w:sz w:val="24"/>
          <w:szCs w:val="24"/>
        </w:rPr>
        <w:instrText xml:space="preserve"> REF _Ref116992247 \r \r \h </w:instrText>
      </w:r>
      <w:r>
        <w:rPr>
          <w:sz w:val="24"/>
          <w:szCs w:val="24"/>
        </w:rPr>
        <w:instrText xml:space="preserve"> \* MERGEFORMAT </w:instrText>
      </w:r>
      <w:r w:rsidRPr="004656AD">
        <w:rPr>
          <w:sz w:val="24"/>
          <w:szCs w:val="24"/>
        </w:rPr>
      </w:r>
      <w:r w:rsidRPr="004656AD">
        <w:rPr>
          <w:sz w:val="24"/>
          <w:szCs w:val="24"/>
        </w:rPr>
        <w:fldChar w:fldCharType="separate"/>
      </w:r>
      <w:r w:rsidR="009E33EA">
        <w:rPr>
          <w:sz w:val="24"/>
          <w:szCs w:val="24"/>
        </w:rPr>
        <w:t>5.12</w:t>
      </w:r>
      <w:r w:rsidRPr="004656AD">
        <w:rPr>
          <w:sz w:val="24"/>
          <w:szCs w:val="24"/>
        </w:rPr>
        <w:fldChar w:fldCharType="end"/>
      </w:r>
      <w:r w:rsidRPr="004656AD">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7FEA3688" w14:textId="77777777" w:rsidR="004656AD" w:rsidRPr="004656AD" w:rsidRDefault="004656AD" w:rsidP="004656AD">
      <w:pPr>
        <w:pStyle w:val="Nivel2"/>
        <w:rPr>
          <w:sz w:val="24"/>
          <w:szCs w:val="24"/>
        </w:rPr>
      </w:pPr>
      <w:r w:rsidRPr="004656AD">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73B0BD2" w14:textId="77777777" w:rsidR="004656AD" w:rsidRPr="004656AD" w:rsidRDefault="004656AD" w:rsidP="004656AD">
      <w:pPr>
        <w:pStyle w:val="Nivel2"/>
        <w:rPr>
          <w:sz w:val="24"/>
          <w:szCs w:val="24"/>
        </w:rPr>
      </w:pPr>
      <w:r w:rsidRPr="004656AD">
        <w:rPr>
          <w:sz w:val="24"/>
          <w:szCs w:val="24"/>
        </w:rPr>
        <w:t>O licitante deverá comunicar imediatamente ao provedor do sistema qualquer acontecimento que possa comprometer o sigilo ou a segurança, para imediato bloqueio de acesso.</w:t>
      </w:r>
    </w:p>
    <w:p w14:paraId="5F186EB9" w14:textId="4C697DDD" w:rsidR="003C7A23" w:rsidRPr="00922372" w:rsidRDefault="5BE632F9" w:rsidP="00DC2840">
      <w:pPr>
        <w:pStyle w:val="Nivel01"/>
        <w:rPr>
          <w:iCs w:val="0"/>
          <w:sz w:val="24"/>
          <w:szCs w:val="24"/>
        </w:rPr>
      </w:pPr>
      <w:bookmarkStart w:id="33" w:name="_Toc231372342"/>
      <w:r w:rsidRPr="00922372">
        <w:rPr>
          <w:iCs w:val="0"/>
          <w:sz w:val="24"/>
          <w:szCs w:val="24"/>
        </w:rPr>
        <w:t>DO PREENCHIMENTO DA PROPOSTA</w:t>
      </w:r>
      <w:bookmarkEnd w:id="27"/>
      <w:bookmarkEnd w:id="33"/>
    </w:p>
    <w:p w14:paraId="4845B09E" w14:textId="77777777" w:rsidR="004656AD" w:rsidRPr="00823AFB" w:rsidRDefault="004656AD" w:rsidP="004656AD">
      <w:pPr>
        <w:pStyle w:val="Nivel2"/>
        <w:rPr>
          <w:sz w:val="24"/>
          <w:szCs w:val="24"/>
        </w:rPr>
      </w:pPr>
      <w:bookmarkStart w:id="34" w:name="_Toc135469200"/>
      <w:r w:rsidRPr="00823AFB">
        <w:rPr>
          <w:sz w:val="24"/>
          <w:szCs w:val="24"/>
        </w:rPr>
        <w:t xml:space="preserve">A licitante deverá encaminhar proposta, exclusivamente por meio do sistema eletrônico, até a data e horário marcado no preâmbulo deste edital, no sítio </w:t>
      </w:r>
      <w:hyperlink r:id="rId31">
        <w:r w:rsidRPr="00823AFB">
          <w:rPr>
            <w:sz w:val="24"/>
            <w:szCs w:val="24"/>
          </w:rPr>
          <w:t>www.licitanet.com.br</w:t>
        </w:r>
      </w:hyperlink>
      <w:r w:rsidRPr="00823AFB">
        <w:rPr>
          <w:sz w:val="24"/>
          <w:szCs w:val="24"/>
        </w:rPr>
        <w:t>, quando então encerrar-se-á automaticamente a fase de recebimento de propostas;</w:t>
      </w:r>
    </w:p>
    <w:p w14:paraId="349571C5" w14:textId="77777777" w:rsidR="004656AD" w:rsidRPr="00823AFB" w:rsidRDefault="004656AD" w:rsidP="004656AD">
      <w:pPr>
        <w:pStyle w:val="Nivel2"/>
        <w:rPr>
          <w:sz w:val="24"/>
          <w:szCs w:val="24"/>
        </w:rPr>
      </w:pPr>
      <w:r w:rsidRPr="00823AFB">
        <w:rPr>
          <w:sz w:val="24"/>
          <w:szCs w:val="24"/>
        </w:rPr>
        <w:t>Aberta a etapa competitiva, os representantes dos fornecedores deverão estar conectados ao sistema para participar da sessão de lances. A cada lance ofertado o participante será imediatamente informado de seu recebimento e respectivo horário de registro e valor.</w:t>
      </w:r>
    </w:p>
    <w:p w14:paraId="643A5A45" w14:textId="77777777" w:rsidR="004656AD" w:rsidRPr="00823AFB" w:rsidRDefault="004656AD" w:rsidP="004656AD">
      <w:pPr>
        <w:pStyle w:val="Nivel2"/>
        <w:rPr>
          <w:sz w:val="24"/>
          <w:szCs w:val="24"/>
        </w:rPr>
      </w:pPr>
      <w:r w:rsidRPr="00823AFB">
        <w:rPr>
          <w:sz w:val="24"/>
          <w:szCs w:val="24"/>
        </w:rPr>
        <w:t>A licitante deverá declarar, em campo próprio do sistema eletrônico, que cumpre plenamente os requisitos de habilitação e que sua proposta está em conformidade com as exigências do Edital;</w:t>
      </w:r>
    </w:p>
    <w:p w14:paraId="2DA602C0" w14:textId="77777777" w:rsidR="004656AD" w:rsidRPr="00823AFB" w:rsidRDefault="004656AD" w:rsidP="004656AD">
      <w:pPr>
        <w:pStyle w:val="Nivel2"/>
        <w:rPr>
          <w:sz w:val="24"/>
          <w:szCs w:val="24"/>
        </w:rPr>
      </w:pPr>
      <w:r w:rsidRPr="00823AFB">
        <w:rPr>
          <w:sz w:val="24"/>
          <w:szCs w:val="24"/>
        </w:rPr>
        <w:t>A licitante deverá declarar, em campo próprio do Sistema, sob pena de inabilitação, que não emprega menores de dezoito anos em trabalho noturno, perigoso ou insalubre, nem menores de dezesseis anos em qualquer trabalho, salvo na condição de aprendiz, a partir dos quatorze anos;</w:t>
      </w:r>
    </w:p>
    <w:p w14:paraId="54C458FD" w14:textId="77777777" w:rsidR="004656AD" w:rsidRPr="00823AFB" w:rsidRDefault="004656AD" w:rsidP="004656AD">
      <w:pPr>
        <w:pStyle w:val="Nivel2"/>
        <w:rPr>
          <w:sz w:val="24"/>
          <w:szCs w:val="24"/>
        </w:rPr>
      </w:pPr>
      <w:r w:rsidRPr="00823AFB">
        <w:rPr>
          <w:sz w:val="24"/>
          <w:szCs w:val="24"/>
        </w:rPr>
        <w:t>A licitante enquadrada como microempresa ou empresa de pequeno porte deverá declarar, em campo próprio do Sistema, que atende aos requisitos do art. 3º da LC nº 123/2006, para fazer jus aos benefícios previstos nessa lei.</w:t>
      </w:r>
    </w:p>
    <w:p w14:paraId="0B96C891" w14:textId="77777777" w:rsidR="004656AD" w:rsidRPr="00823AFB" w:rsidRDefault="004656AD" w:rsidP="004656AD">
      <w:pPr>
        <w:pStyle w:val="Nivel2"/>
        <w:rPr>
          <w:sz w:val="24"/>
          <w:szCs w:val="24"/>
        </w:rPr>
      </w:pPr>
      <w:r w:rsidRPr="00823AFB">
        <w:rPr>
          <w:sz w:val="24"/>
          <w:szCs w:val="24"/>
        </w:rPr>
        <w:t>A declaração falsa relativa ao cumprimento dos requisitos de habilitação, à conformidade da proposta ou ao enquadramento como microempresa ou empresa de pequeno porte sujeitará a licitante às sanções previstas neste Edital;</w:t>
      </w:r>
    </w:p>
    <w:p w14:paraId="3299104F" w14:textId="77777777" w:rsidR="004656AD" w:rsidRPr="00823AFB" w:rsidRDefault="004656AD" w:rsidP="004656AD">
      <w:pPr>
        <w:pStyle w:val="Nivel2"/>
        <w:rPr>
          <w:sz w:val="24"/>
          <w:szCs w:val="24"/>
        </w:rPr>
      </w:pPr>
      <w:r w:rsidRPr="00823AFB">
        <w:rPr>
          <w:sz w:val="24"/>
          <w:szCs w:val="24"/>
        </w:rPr>
        <w:t>A Proposta de Preços deverá ser formulada conforme modelo constante no ANEXO III e deverá observar o seguinte, sob pena de desclassificação, Os Arquivos digitais deverão ser também disponibilizados no formato de arquivo do tipo “.xls”/“.xlsx” (Excel) ou “.ods” (OpenOffice ou LibreOffice);</w:t>
      </w:r>
    </w:p>
    <w:p w14:paraId="351371EE" w14:textId="77777777" w:rsidR="004656AD" w:rsidRPr="00823AFB" w:rsidRDefault="004656AD" w:rsidP="004656AD">
      <w:pPr>
        <w:pStyle w:val="Nivel3"/>
        <w:rPr>
          <w:sz w:val="24"/>
          <w:szCs w:val="24"/>
        </w:rPr>
      </w:pPr>
      <w:r w:rsidRPr="00823AFB">
        <w:rPr>
          <w:sz w:val="24"/>
          <w:szCs w:val="24"/>
        </w:rPr>
        <w:t>Conter razão social da licitante, no do CNPJ/MF, endereço completo, telefone, para contato, no da conta corrente, agência e respectivo Banco e, se possível, endereço eletrônico (e-mail);</w:t>
      </w:r>
    </w:p>
    <w:p w14:paraId="46067906" w14:textId="77777777" w:rsidR="004656AD" w:rsidRPr="00823AFB" w:rsidRDefault="004656AD" w:rsidP="004656AD">
      <w:pPr>
        <w:pStyle w:val="Nivel3"/>
        <w:rPr>
          <w:sz w:val="24"/>
          <w:szCs w:val="24"/>
        </w:rPr>
      </w:pPr>
      <w:r w:rsidRPr="00823AFB">
        <w:rPr>
          <w:sz w:val="24"/>
          <w:szCs w:val="24"/>
        </w:rPr>
        <w:t>Número e descrição detalhada do objeto da presente licitação, em conformidade com as especificações constantes neste edital e seus anexos;</w:t>
      </w:r>
    </w:p>
    <w:p w14:paraId="015DB28D" w14:textId="77777777" w:rsidR="004656AD" w:rsidRPr="00823AFB" w:rsidRDefault="004656AD" w:rsidP="004656AD">
      <w:pPr>
        <w:pStyle w:val="Nivel3"/>
        <w:rPr>
          <w:sz w:val="24"/>
          <w:szCs w:val="24"/>
        </w:rPr>
      </w:pPr>
      <w:r w:rsidRPr="00823AFB">
        <w:rPr>
          <w:sz w:val="24"/>
          <w:szCs w:val="24"/>
        </w:rPr>
        <w:t>O prazo de eficácia da proposta, o qual não poderá ser inferior a 60 (sessenta) dias corridos, a contar da data de entrega da mesma;</w:t>
      </w:r>
    </w:p>
    <w:p w14:paraId="029776C3" w14:textId="77777777" w:rsidR="004656AD" w:rsidRPr="00823AFB" w:rsidRDefault="004656AD" w:rsidP="004656AD">
      <w:pPr>
        <w:pStyle w:val="Nivel3"/>
        <w:rPr>
          <w:sz w:val="24"/>
          <w:szCs w:val="24"/>
        </w:rPr>
      </w:pPr>
      <w:r w:rsidRPr="00823AFB">
        <w:rPr>
          <w:sz w:val="24"/>
          <w:szCs w:val="24"/>
        </w:rPr>
        <w:t>Apresentar uma única cotação, com preço do serviço, em moeda corrente nacional, expressos em algarismos, sem previsão inflacionária. Em caso de divergência entre os valores unitários e totais, serão considerados os primeiros;</w:t>
      </w:r>
    </w:p>
    <w:p w14:paraId="07B3B86A" w14:textId="77777777" w:rsidR="004656AD" w:rsidRPr="00823AFB" w:rsidRDefault="004656AD" w:rsidP="004656AD">
      <w:pPr>
        <w:pStyle w:val="Nivel3"/>
        <w:rPr>
          <w:sz w:val="24"/>
          <w:szCs w:val="24"/>
        </w:rPr>
      </w:pPr>
      <w:r w:rsidRPr="00823AFB">
        <w:rPr>
          <w:sz w:val="24"/>
          <w:szCs w:val="24"/>
        </w:rPr>
        <w:t>O valor global da proposta não deverá ser superior ao limite estabelecido na planilha base da Prefeitura Municipal de Primavera do Leste - MT, bem como os valores unitários não poderão ser superior aos expostos na planilha desta municipalidade.</w:t>
      </w:r>
    </w:p>
    <w:p w14:paraId="14B66182" w14:textId="77777777" w:rsidR="004656AD" w:rsidRPr="00823AFB" w:rsidRDefault="004656AD" w:rsidP="004656AD">
      <w:pPr>
        <w:pStyle w:val="Nivel2"/>
        <w:rPr>
          <w:sz w:val="24"/>
          <w:szCs w:val="24"/>
        </w:rPr>
      </w:pPr>
      <w:r w:rsidRPr="00823AFB">
        <w:rPr>
          <w:sz w:val="24"/>
          <w:szCs w:val="24"/>
        </w:rPr>
        <w:t>A proposta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w:t>
      </w:r>
    </w:p>
    <w:p w14:paraId="33C77CC2" w14:textId="77777777" w:rsidR="004656AD" w:rsidRPr="00823AFB" w:rsidRDefault="004656AD" w:rsidP="004656AD">
      <w:pPr>
        <w:pStyle w:val="Nivel2"/>
        <w:rPr>
          <w:sz w:val="24"/>
          <w:szCs w:val="24"/>
        </w:rPr>
      </w:pPr>
      <w:r w:rsidRPr="00823AFB">
        <w:rPr>
          <w:sz w:val="24"/>
          <w:szCs w:val="24"/>
        </w:rPr>
        <w:t>A proposta deverá conter: Prazo de entrega dos serviços; Prazo de validade da proposta. Valor Global da proposta; Planilha Orçamentária com preços unitários e totais por item; e cronograma físico-financeiro;</w:t>
      </w:r>
    </w:p>
    <w:p w14:paraId="0709F89E" w14:textId="77777777" w:rsidR="004656AD" w:rsidRPr="00823AFB" w:rsidRDefault="004656AD" w:rsidP="004656AD">
      <w:pPr>
        <w:pStyle w:val="Nivel3"/>
        <w:rPr>
          <w:sz w:val="24"/>
          <w:szCs w:val="24"/>
        </w:rPr>
      </w:pPr>
      <w:r w:rsidRPr="00823AFB">
        <w:rPr>
          <w:sz w:val="24"/>
          <w:szCs w:val="24"/>
        </w:rPr>
        <w:t>Os serviços deverão obedecer na íntegra os memoriais, caso fornecidos;</w:t>
      </w:r>
    </w:p>
    <w:p w14:paraId="24938C95" w14:textId="77777777" w:rsidR="004656AD" w:rsidRPr="00823AFB" w:rsidRDefault="004656AD" w:rsidP="004656AD">
      <w:pPr>
        <w:pStyle w:val="Nivel3"/>
        <w:rPr>
          <w:sz w:val="24"/>
          <w:szCs w:val="24"/>
        </w:rPr>
      </w:pPr>
      <w:r w:rsidRPr="00823AFB">
        <w:rPr>
          <w:sz w:val="24"/>
          <w:szCs w:val="24"/>
          <w:lang w:eastAsia="en-US"/>
        </w:rPr>
        <w:t>A Licitante deverá apresentar proposta com a opção de folha de pagamento desonerados ou não. Em caso de optante por desoneração da folha de pagamento, conforme a Lei 13.161/2015 apresentar ainda Declaração de optante por desoneração;</w:t>
      </w:r>
    </w:p>
    <w:p w14:paraId="4B84F909" w14:textId="77777777" w:rsidR="004656AD" w:rsidRPr="00823AFB" w:rsidRDefault="004656AD" w:rsidP="004656AD">
      <w:pPr>
        <w:pStyle w:val="Nivel3"/>
        <w:rPr>
          <w:sz w:val="24"/>
          <w:szCs w:val="24"/>
        </w:rPr>
      </w:pPr>
      <w:r w:rsidRPr="00823AFB">
        <w:rPr>
          <w:sz w:val="24"/>
          <w:szCs w:val="24"/>
          <w:lang w:eastAsia="en-US"/>
        </w:rPr>
        <w:t xml:space="preserve">A Composição do BDI deve atender o disposto no Acórdão nº 2622/2013- TCU e de acordo com a opção de encargos sociais escolhida, </w:t>
      </w:r>
      <w:r w:rsidRPr="00823AFB">
        <w:rPr>
          <w:sz w:val="24"/>
          <w:szCs w:val="24"/>
        </w:rPr>
        <w:t>em valores nominais como também sob a forma percentual, com a indicação do Responsável Técnico e nº de Registro no Conselho competente em todas suas folhas;</w:t>
      </w:r>
    </w:p>
    <w:p w14:paraId="47529DFE" w14:textId="77777777" w:rsidR="004656AD" w:rsidRPr="00823AFB" w:rsidRDefault="004656AD" w:rsidP="004656AD">
      <w:pPr>
        <w:pStyle w:val="Nivel3"/>
        <w:rPr>
          <w:sz w:val="24"/>
          <w:szCs w:val="24"/>
        </w:rPr>
      </w:pPr>
      <w:r w:rsidRPr="00823AFB">
        <w:rPr>
          <w:sz w:val="24"/>
          <w:szCs w:val="24"/>
          <w:lang w:eastAsia="en-US"/>
        </w:rPr>
        <w:t>Na Planilha de Orçamento deve constar o valor do BDI;</w:t>
      </w:r>
    </w:p>
    <w:p w14:paraId="4783FD4D" w14:textId="77777777" w:rsidR="004656AD" w:rsidRPr="00823AFB" w:rsidRDefault="004656AD" w:rsidP="004656AD">
      <w:pPr>
        <w:pStyle w:val="Nivel3"/>
        <w:rPr>
          <w:sz w:val="24"/>
          <w:szCs w:val="24"/>
        </w:rPr>
      </w:pPr>
      <w:r w:rsidRPr="00823AFB">
        <w:rPr>
          <w:sz w:val="24"/>
          <w:szCs w:val="24"/>
          <w:lang w:eastAsia="en-US"/>
        </w:rPr>
        <w:t xml:space="preserve"> Apresentar a composição do BDI, conforme o projeto básico.</w:t>
      </w:r>
    </w:p>
    <w:p w14:paraId="2D995F9F" w14:textId="77777777" w:rsidR="004656AD" w:rsidRPr="00823AFB" w:rsidRDefault="004656AD" w:rsidP="004656AD">
      <w:pPr>
        <w:pStyle w:val="Nivel3"/>
        <w:rPr>
          <w:sz w:val="24"/>
          <w:szCs w:val="24"/>
        </w:rPr>
      </w:pPr>
      <w:r w:rsidRPr="00823AFB">
        <w:rPr>
          <w:sz w:val="24"/>
          <w:szCs w:val="24"/>
          <w:lang w:eastAsia="en-US"/>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6FF618C5" w14:textId="77777777" w:rsidR="004656AD" w:rsidRPr="00823AFB" w:rsidRDefault="004656AD" w:rsidP="004656AD">
      <w:pPr>
        <w:pStyle w:val="Nivel2"/>
        <w:rPr>
          <w:sz w:val="24"/>
          <w:szCs w:val="24"/>
        </w:rPr>
      </w:pPr>
      <w:r w:rsidRPr="00823AFB">
        <w:rPr>
          <w:rStyle w:val="Manoel"/>
          <w:color w:val="auto"/>
          <w:sz w:val="24"/>
          <w:szCs w:val="24"/>
        </w:rPr>
        <w:t>As alíquotas de tributos cotadas pelo licitante não podem ser superiores aos limites estabelecidos na legislação tributária;</w:t>
      </w:r>
    </w:p>
    <w:p w14:paraId="4F213EBE" w14:textId="77777777" w:rsidR="004656AD" w:rsidRPr="00823AFB" w:rsidRDefault="004656AD" w:rsidP="004656AD">
      <w:pPr>
        <w:pStyle w:val="Nivel3"/>
        <w:rPr>
          <w:sz w:val="24"/>
          <w:szCs w:val="24"/>
        </w:rPr>
      </w:pPr>
      <w:r w:rsidRPr="00823AFB">
        <w:rPr>
          <w:sz w:val="24"/>
          <w:szCs w:val="24"/>
        </w:rPr>
        <w:t>Os tributos considerados de natureza direta e personalística, como o Imposto de Renda de Pessoa Jurídica - IRPJ e a Contribuição Sobre o Lucro Líquido - CSLL, não deverão ser incluídos no BDI, nos termos do art. 9º, II do Decreto 7.983, de 2013 (TCU, Súmula 254);</w:t>
      </w:r>
    </w:p>
    <w:p w14:paraId="4970DE8F" w14:textId="77777777" w:rsidR="004656AD" w:rsidRPr="00823AFB" w:rsidRDefault="004656AD" w:rsidP="004656AD">
      <w:pPr>
        <w:pStyle w:val="Nivel3"/>
        <w:rPr>
          <w:sz w:val="24"/>
          <w:szCs w:val="24"/>
        </w:rPr>
      </w:pPr>
      <w:r w:rsidRPr="00823AFB">
        <w:rPr>
          <w:sz w:val="24"/>
          <w:szCs w:val="24"/>
        </w:rPr>
        <w:t>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10.833/2004, de forma a garantir que os preços contratados pela Administração Pública reflitam os benefícios tributários concedidos pela legislação tributária;</w:t>
      </w:r>
    </w:p>
    <w:p w14:paraId="0A16DE22" w14:textId="77777777" w:rsidR="004656AD" w:rsidRPr="00823AFB" w:rsidRDefault="004656AD" w:rsidP="004656AD">
      <w:pPr>
        <w:pStyle w:val="Nivel3"/>
        <w:rPr>
          <w:sz w:val="24"/>
          <w:szCs w:val="24"/>
        </w:rPr>
      </w:pPr>
      <w:r w:rsidRPr="00823AFB">
        <w:rPr>
          <w:sz w:val="24"/>
          <w:szCs w:val="24"/>
        </w:rPr>
        <w:t>As empresas licitantes optantes pelo Simples Nacional deverão apresentar os percentuais de ISS, PIS e COFINS, discriminados na composição do BDI, compatíveis as alíquotas a que estão obrigadas a recolher, conforme previsão contida no Anexo IV da Lei Complementar nº 123/2006;</w:t>
      </w:r>
    </w:p>
    <w:p w14:paraId="2A546B16" w14:textId="77777777" w:rsidR="004656AD" w:rsidRPr="00823AFB" w:rsidRDefault="004656AD" w:rsidP="004656AD">
      <w:pPr>
        <w:pStyle w:val="Nivel3"/>
        <w:rPr>
          <w:sz w:val="24"/>
          <w:szCs w:val="24"/>
        </w:rPr>
      </w:pPr>
      <w:r w:rsidRPr="00823AFB">
        <w:rPr>
          <w:sz w:val="24"/>
          <w:szCs w:val="24"/>
        </w:rPr>
        <w:t>A composição de encargos sociais das empresas optantes pelo Simples Nacional não poderá incluir os gastos relativos às contribuições que estão dispensadas de recolhimento (SESI, SENAI, SEBRAE etc.), conforme dispões o art. 13, § 3º, da referida Lei Complementar;</w:t>
      </w:r>
    </w:p>
    <w:p w14:paraId="039CEF55" w14:textId="77777777" w:rsidR="004656AD" w:rsidRPr="00823AFB" w:rsidRDefault="004656AD" w:rsidP="004656AD">
      <w:pPr>
        <w:pStyle w:val="Nivel2"/>
        <w:rPr>
          <w:sz w:val="24"/>
          <w:szCs w:val="24"/>
        </w:rPr>
      </w:pPr>
      <w:r w:rsidRPr="00823AFB">
        <w:rPr>
          <w:rStyle w:val="Manoel"/>
          <w:color w:val="auto"/>
          <w:sz w:val="24"/>
          <w:szCs w:val="24"/>
        </w:rPr>
        <w:t>A Proposta, as Planilhas e o Cronograma deverão estar devidamente assinados pelo Responsável Técnico da licitante em todas as suas folhas;</w:t>
      </w:r>
    </w:p>
    <w:p w14:paraId="3696362B" w14:textId="77777777" w:rsidR="004656AD" w:rsidRPr="00823AFB" w:rsidRDefault="004656AD" w:rsidP="004656AD">
      <w:pPr>
        <w:pStyle w:val="Nivel2"/>
        <w:rPr>
          <w:sz w:val="24"/>
          <w:szCs w:val="24"/>
        </w:rPr>
      </w:pPr>
      <w:r w:rsidRPr="00823AFB">
        <w:rPr>
          <w:rStyle w:val="Manoel"/>
          <w:color w:val="auto"/>
          <w:sz w:val="24"/>
          <w:szCs w:val="24"/>
        </w:rPr>
        <w:t>Cronograma Financeiro que demonstra as condições de pagamento proposto por esta Prefeitura que será conforme medição e de acordo com a apresentação das respectivas notas fiscais e demais aspectos fixados pela Administração no Projeto Básico, ajustado à proposta apresentada, com a indicação do Responsável Técnico e nº de Registro no Conselho competente em todas suas folhas, conforme Anexo III;</w:t>
      </w:r>
    </w:p>
    <w:p w14:paraId="3BA8E27E" w14:textId="77777777" w:rsidR="004656AD" w:rsidRPr="00823AFB" w:rsidRDefault="004656AD" w:rsidP="004656AD">
      <w:pPr>
        <w:pStyle w:val="Nivel2"/>
        <w:rPr>
          <w:sz w:val="24"/>
          <w:szCs w:val="24"/>
        </w:rPr>
      </w:pPr>
      <w:r w:rsidRPr="00823AFB">
        <w:rPr>
          <w:rStyle w:val="Manoel"/>
          <w:color w:val="auto"/>
          <w:sz w:val="24"/>
          <w:szCs w:val="24"/>
        </w:rPr>
        <w:t>Serão desclassificadas as propostas que não atenderem às especificações e exigências do presente Edital e seus Anexos ou que apresentem omissões, irregularidades ou defeitos capazes de dificultar o julgamento;</w:t>
      </w:r>
    </w:p>
    <w:p w14:paraId="5905D191" w14:textId="77777777" w:rsidR="004656AD" w:rsidRPr="00823AFB" w:rsidRDefault="004656AD" w:rsidP="004656AD">
      <w:pPr>
        <w:pStyle w:val="Nivel2"/>
        <w:rPr>
          <w:rStyle w:val="Manoel"/>
          <w:b/>
          <w:bCs/>
          <w:sz w:val="24"/>
          <w:szCs w:val="24"/>
        </w:rPr>
      </w:pPr>
      <w:r w:rsidRPr="00823AFB">
        <w:rPr>
          <w:rStyle w:val="Manoel"/>
          <w:b/>
          <w:bCs/>
          <w:color w:val="auto"/>
          <w:sz w:val="24"/>
          <w:szCs w:val="24"/>
        </w:rPr>
        <w:t>Erros no preenchimento da planilha não constituem motivo para a desclassificação da proposta. A planilha poderá ser ajustada pelo licitante, no prazo indicado pela Comissão, desde que não haja majoração do preço proposto;</w:t>
      </w:r>
    </w:p>
    <w:p w14:paraId="4F4580B1" w14:textId="77777777" w:rsidR="004656AD" w:rsidRPr="00823AFB" w:rsidRDefault="004656AD" w:rsidP="004656AD">
      <w:pPr>
        <w:pStyle w:val="Nivel2"/>
        <w:rPr>
          <w:sz w:val="24"/>
          <w:szCs w:val="24"/>
        </w:rPr>
      </w:pPr>
      <w:r w:rsidRPr="00823AFB">
        <w:rPr>
          <w:rStyle w:val="Manoel"/>
          <w:color w:val="auto"/>
          <w:sz w:val="24"/>
          <w:szCs w:val="24"/>
        </w:rPr>
        <w:t>Após a apresentação da proposta, as licitantes não poderão alegar que o valor ofertado é inexequível ou de que a cotação está incorreta, bem como a licitante vencedora deverá prestar os serviços sem ônus adicionais;</w:t>
      </w:r>
    </w:p>
    <w:p w14:paraId="3866D80C" w14:textId="77777777" w:rsidR="004656AD" w:rsidRPr="00823AFB" w:rsidRDefault="004656AD" w:rsidP="004656AD">
      <w:pPr>
        <w:pStyle w:val="Nivel2"/>
        <w:rPr>
          <w:sz w:val="24"/>
          <w:szCs w:val="24"/>
        </w:rPr>
      </w:pPr>
      <w:r w:rsidRPr="00823AFB">
        <w:rPr>
          <w:rStyle w:val="Manoel"/>
          <w:color w:val="auto"/>
          <w:sz w:val="24"/>
          <w:szCs w:val="24"/>
        </w:rPr>
        <w:t>Nos casos em que a licitante se negar a prestar os serviços, esta ficará sujeita à aplicação de sanções administrativas previstas neste edital e na legislação aplicável;</w:t>
      </w:r>
    </w:p>
    <w:p w14:paraId="5C7B24B7" w14:textId="77777777" w:rsidR="004656AD" w:rsidRPr="00823AFB" w:rsidRDefault="004656AD" w:rsidP="004656AD">
      <w:pPr>
        <w:pStyle w:val="Nivel2"/>
        <w:rPr>
          <w:sz w:val="24"/>
          <w:szCs w:val="24"/>
        </w:rPr>
      </w:pPr>
      <w:r w:rsidRPr="00823AFB">
        <w:rPr>
          <w:rStyle w:val="Manoel"/>
          <w:color w:val="auto"/>
          <w:sz w:val="24"/>
          <w:szCs w:val="24"/>
        </w:rPr>
        <w:t>A apresentação da proposta implicará na plena aceitação, por parte da licitante, das condições estabelecidas neste Edital e seus Anexos;</w:t>
      </w:r>
    </w:p>
    <w:p w14:paraId="7B3C70F2" w14:textId="77777777" w:rsidR="004656AD" w:rsidRPr="00823AFB" w:rsidRDefault="004656AD" w:rsidP="004656AD">
      <w:pPr>
        <w:pStyle w:val="Nivel2"/>
        <w:rPr>
          <w:sz w:val="24"/>
          <w:szCs w:val="24"/>
        </w:rPr>
      </w:pPr>
      <w:r w:rsidRPr="00823AFB">
        <w:rPr>
          <w:rStyle w:val="Manoel"/>
          <w:color w:val="auto"/>
          <w:sz w:val="24"/>
          <w:szCs w:val="24"/>
        </w:rPr>
        <w:t>Em nenhuma hipótese poderá ser alterado o conteúdo da proposta apresentada, sejam com relação a preço, pagamento, prazo ou qualquer condição que importe a modificação dos termos originais, ressalvadas apenas aqueles destinados a sanar evidentes erros formais, alterações essas que serão avaliadas pela autoridade competente, ressalvada a hipótese de benefício concedido à LC 123/06 quanto ao preço;</w:t>
      </w:r>
    </w:p>
    <w:p w14:paraId="58C5E667" w14:textId="77777777" w:rsidR="004656AD" w:rsidRPr="00823AFB" w:rsidRDefault="004656AD" w:rsidP="004656AD">
      <w:pPr>
        <w:pStyle w:val="Nivel2"/>
        <w:rPr>
          <w:sz w:val="24"/>
          <w:szCs w:val="24"/>
        </w:rPr>
      </w:pPr>
      <w:r w:rsidRPr="00823AFB">
        <w:rPr>
          <w:rStyle w:val="Manoel"/>
          <w:color w:val="auto"/>
          <w:sz w:val="24"/>
          <w:szCs w:val="24"/>
        </w:rPr>
        <w:t>O Presidente de Comissão considerará erros formais de somatórios e outros aspectos que beneficiem a Administração Pública e não impliquem nulidade do procedimento, como sendo exigências formais e consequentemente classificará a empresa;</w:t>
      </w:r>
    </w:p>
    <w:p w14:paraId="3B24EC3D" w14:textId="77777777" w:rsidR="004656AD" w:rsidRPr="00823AFB" w:rsidRDefault="004656AD" w:rsidP="004656AD">
      <w:pPr>
        <w:pStyle w:val="Nivel2"/>
        <w:rPr>
          <w:sz w:val="24"/>
          <w:szCs w:val="24"/>
        </w:rPr>
      </w:pPr>
      <w:r w:rsidRPr="00823AFB">
        <w:rPr>
          <w:rStyle w:val="Manoel"/>
          <w:color w:val="auto"/>
          <w:sz w:val="24"/>
          <w:szCs w:val="24"/>
        </w:rPr>
        <w:t>Independente de declaração expressa, a simples apresentação da proposta implica submissão a todas as condições estipuladas nesta licitação e seus anexos;</w:t>
      </w:r>
    </w:p>
    <w:p w14:paraId="1287AC71" w14:textId="77777777" w:rsidR="004656AD" w:rsidRPr="00823AFB" w:rsidRDefault="004656AD" w:rsidP="004656AD">
      <w:pPr>
        <w:pStyle w:val="Nivel2"/>
        <w:rPr>
          <w:sz w:val="24"/>
          <w:szCs w:val="24"/>
        </w:rPr>
      </w:pPr>
      <w:r w:rsidRPr="00823AFB">
        <w:rPr>
          <w:rStyle w:val="Manoel"/>
          <w:color w:val="auto"/>
          <w:sz w:val="24"/>
          <w:szCs w:val="24"/>
        </w:rPr>
        <w:t>Se a proposta não estiver completa e correta ou contrariar qualquer dispositivo deste Edital e seus Anexos, o(a) Presidente de Comissão considerará a proponente desclassificada;</w:t>
      </w:r>
    </w:p>
    <w:p w14:paraId="79EF1B14" w14:textId="77777777" w:rsidR="004656AD" w:rsidRPr="00823AFB" w:rsidRDefault="004656AD" w:rsidP="004656AD">
      <w:pPr>
        <w:pStyle w:val="Nivel2"/>
        <w:rPr>
          <w:sz w:val="24"/>
          <w:szCs w:val="24"/>
        </w:rPr>
      </w:pPr>
      <w:r w:rsidRPr="00823AFB">
        <w:rPr>
          <w:rStyle w:val="Manoel"/>
          <w:color w:val="auto"/>
          <w:sz w:val="24"/>
          <w:szCs w:val="24"/>
        </w:rPr>
        <w:t xml:space="preserve"> A sessão pública poderá ser suspensa, por prazo a ser definido na própria sessão, pelo Presidente da CPL. </w:t>
      </w:r>
    </w:p>
    <w:p w14:paraId="64EEB8A9" w14:textId="77777777" w:rsidR="004656AD" w:rsidRPr="00823AFB" w:rsidRDefault="004656AD" w:rsidP="004656AD">
      <w:pPr>
        <w:pStyle w:val="Nivel2"/>
        <w:rPr>
          <w:sz w:val="24"/>
          <w:szCs w:val="24"/>
        </w:rPr>
      </w:pPr>
      <w:r w:rsidRPr="00823AFB">
        <w:rPr>
          <w:sz w:val="24"/>
          <w:szCs w:val="24"/>
        </w:rPr>
        <w:t>As propostas ficarão disponíveis no sistema eletrônico:</w:t>
      </w:r>
    </w:p>
    <w:p w14:paraId="352F28E7" w14:textId="77777777" w:rsidR="004656AD" w:rsidRPr="00823AFB" w:rsidRDefault="004656AD" w:rsidP="004656AD">
      <w:pPr>
        <w:pStyle w:val="Nivel3"/>
        <w:rPr>
          <w:sz w:val="24"/>
          <w:szCs w:val="24"/>
        </w:rPr>
      </w:pPr>
      <w:r w:rsidRPr="00823AFB">
        <w:rPr>
          <w:sz w:val="24"/>
          <w:szCs w:val="24"/>
        </w:rPr>
        <w:t>Qualquer elemento que possa identificar a licitante importa desclassificação da proposta, sem prejuízo das sanções previstas nesse Edital;</w:t>
      </w:r>
    </w:p>
    <w:p w14:paraId="6D40E2E8" w14:textId="77777777" w:rsidR="004656AD" w:rsidRPr="00823AFB" w:rsidRDefault="004656AD" w:rsidP="004656AD">
      <w:pPr>
        <w:pStyle w:val="Nivel3"/>
        <w:rPr>
          <w:sz w:val="24"/>
          <w:szCs w:val="24"/>
        </w:rPr>
      </w:pPr>
      <w:r w:rsidRPr="00823AFB">
        <w:rPr>
          <w:sz w:val="24"/>
          <w:szCs w:val="24"/>
        </w:rPr>
        <w:t>Até 30 (trinta) minutos antes do horário marcado para abertura da sessão, a licitante poderá retirar ou substituir a proposta anteriormente encaminhada.</w:t>
      </w:r>
    </w:p>
    <w:p w14:paraId="6D4DD8F0" w14:textId="77777777" w:rsidR="004656AD" w:rsidRPr="00823AFB" w:rsidRDefault="004656AD" w:rsidP="004656AD">
      <w:pPr>
        <w:pStyle w:val="Nivel2"/>
        <w:rPr>
          <w:sz w:val="24"/>
          <w:szCs w:val="24"/>
        </w:rPr>
      </w:pPr>
      <w:r w:rsidRPr="00823AFB">
        <w:rPr>
          <w:sz w:val="24"/>
          <w:szCs w:val="24"/>
        </w:rPr>
        <w:t>O licitante poderá oferecer lance inferior ao último por ele ofertado e registrado no sistema, e também lances cujos valores forem inferiores ao último lance que tenha sido anteriormente registrado na Plataforma Eletrônica;</w:t>
      </w:r>
    </w:p>
    <w:p w14:paraId="5E88565D" w14:textId="77777777" w:rsidR="004656AD" w:rsidRPr="00823AFB" w:rsidRDefault="004656AD" w:rsidP="004656AD">
      <w:pPr>
        <w:pStyle w:val="Nivel2"/>
        <w:rPr>
          <w:sz w:val="24"/>
          <w:szCs w:val="24"/>
        </w:rPr>
      </w:pPr>
      <w:r w:rsidRPr="00823AFB">
        <w:rPr>
          <w:sz w:val="24"/>
          <w:szCs w:val="24"/>
        </w:rPr>
        <w:t>Não serão aceitos dois ou mais lances de mesmo valor, prevalecendo aquele que for recebido e registrado em primeiro lugar.</w:t>
      </w:r>
    </w:p>
    <w:p w14:paraId="2F660C45" w14:textId="77777777" w:rsidR="004656AD" w:rsidRPr="00823AFB" w:rsidRDefault="004656AD" w:rsidP="004656AD">
      <w:pPr>
        <w:pStyle w:val="Nivel2"/>
        <w:rPr>
          <w:sz w:val="24"/>
          <w:szCs w:val="24"/>
        </w:rPr>
      </w:pPr>
      <w:r w:rsidRPr="00823AFB">
        <w:rPr>
          <w:sz w:val="24"/>
          <w:szCs w:val="24"/>
        </w:rPr>
        <w:t>Durante o transcurso da sessão pública os participantes serão informados, em tempo real, do valor do menor lance registrado. O sistema não identificará o autor dos lances aos demais participantes.</w:t>
      </w:r>
    </w:p>
    <w:p w14:paraId="78F18EC7" w14:textId="77777777" w:rsidR="004656AD" w:rsidRPr="00823AFB" w:rsidRDefault="004656AD" w:rsidP="004656AD">
      <w:pPr>
        <w:pStyle w:val="Nivel2"/>
        <w:rPr>
          <w:sz w:val="24"/>
          <w:szCs w:val="24"/>
        </w:rPr>
      </w:pPr>
      <w:r w:rsidRPr="00823AFB">
        <w:rPr>
          <w:sz w:val="24"/>
          <w:szCs w:val="24"/>
        </w:rPr>
        <w:t>No caso de desconexão com o Agente de contratação, no decorrer da etapa competitiva, o sistema eletrônico poderá permanecer acessível aos licitantes para a recepção dos lances, retornando o Agente de contratação, quando possível, sua atuação no certame, sem prejuízos dos atos realizados.</w:t>
      </w:r>
    </w:p>
    <w:p w14:paraId="65FF4EB8" w14:textId="77777777" w:rsidR="004656AD" w:rsidRPr="00823AFB" w:rsidRDefault="004656AD" w:rsidP="004656AD">
      <w:pPr>
        <w:pStyle w:val="Nivel2"/>
        <w:rPr>
          <w:sz w:val="24"/>
          <w:szCs w:val="24"/>
        </w:rPr>
      </w:pPr>
      <w:r w:rsidRPr="00823AFB">
        <w:rPr>
          <w:sz w:val="24"/>
          <w:szCs w:val="24"/>
        </w:rPr>
        <w:t>Quando a desconexão persistir por tempo superior a 10 (dez) minutos a sessão será suspensa e terá reinício somente após comunicação expressa aos operadores</w:t>
      </w:r>
    </w:p>
    <w:p w14:paraId="0E7BCE60" w14:textId="77777777" w:rsidR="004656AD" w:rsidRPr="00823AFB" w:rsidRDefault="004656AD" w:rsidP="004656AD">
      <w:pPr>
        <w:pStyle w:val="Nivel2"/>
        <w:rPr>
          <w:sz w:val="24"/>
          <w:szCs w:val="24"/>
        </w:rPr>
      </w:pPr>
      <w:r w:rsidRPr="00823AFB">
        <w:rPr>
          <w:sz w:val="24"/>
          <w:szCs w:val="24"/>
        </w:rPr>
        <w:t xml:space="preserve"> representantes dos participantes, através de mensagem eletrônica na caixa de mensagem (chat) ou e-mail divulgando data e hora da reabertura da sessão.</w:t>
      </w:r>
    </w:p>
    <w:p w14:paraId="3EA8F112" w14:textId="77777777" w:rsidR="004656AD" w:rsidRPr="00823AFB" w:rsidRDefault="004656AD" w:rsidP="004656AD">
      <w:pPr>
        <w:pStyle w:val="Nivel2"/>
        <w:rPr>
          <w:sz w:val="24"/>
          <w:szCs w:val="24"/>
        </w:rPr>
      </w:pPr>
      <w:r w:rsidRPr="00823AFB">
        <w:rPr>
          <w:sz w:val="24"/>
          <w:szCs w:val="24"/>
        </w:rPr>
        <w:t>A licitante será responsável por todas as transações que forem efetuadas em seu nome no Sistema Eletrônico, assumindo como firme e verdadeira sua proposta de preços e lances inseridos em sessão pública;</w:t>
      </w:r>
    </w:p>
    <w:p w14:paraId="72352238" w14:textId="77777777" w:rsidR="004656AD" w:rsidRPr="00823AFB" w:rsidRDefault="004656AD" w:rsidP="004656AD">
      <w:pPr>
        <w:pStyle w:val="Nivel2"/>
        <w:rPr>
          <w:sz w:val="24"/>
          <w:szCs w:val="24"/>
        </w:rPr>
      </w:pPr>
      <w:r w:rsidRPr="00823AFB">
        <w:rPr>
          <w:sz w:val="24"/>
          <w:szCs w:val="24"/>
        </w:rPr>
        <w:t>Incumbirá ao licitante acompanhar as operações no Sistema Eletrônico durante a Sessão Pública da Concorrência, ficando responsável pelo ônus decorrente da perda de negócios diante da inobservância de qualquer mensagem emitida pelo Sistema ou de sua desconexão, até a promulgação do vencedor;</w:t>
      </w:r>
    </w:p>
    <w:p w14:paraId="7B6EA0A5" w14:textId="77777777" w:rsidR="004656AD" w:rsidRPr="00823AFB" w:rsidRDefault="004656AD" w:rsidP="004656AD">
      <w:pPr>
        <w:pStyle w:val="Nivel2"/>
        <w:rPr>
          <w:sz w:val="24"/>
          <w:szCs w:val="24"/>
        </w:rPr>
      </w:pPr>
      <w:r w:rsidRPr="00823AFB">
        <w:rPr>
          <w:sz w:val="24"/>
          <w:szCs w:val="24"/>
        </w:rPr>
        <w:t>A licitante arcará integralmente com todos os custos de preparação e apresentação de sua proposta de preços, independente do resultado do procedimento licitatório;</w:t>
      </w:r>
    </w:p>
    <w:p w14:paraId="5E15E621" w14:textId="77777777" w:rsidR="004656AD" w:rsidRPr="00823AFB" w:rsidRDefault="004656AD" w:rsidP="004656AD">
      <w:pPr>
        <w:pStyle w:val="Nivel2"/>
        <w:rPr>
          <w:sz w:val="24"/>
          <w:szCs w:val="24"/>
        </w:rPr>
      </w:pPr>
      <w:r w:rsidRPr="00823AFB">
        <w:rPr>
          <w:sz w:val="24"/>
          <w:szCs w:val="24"/>
        </w:rPr>
        <w:t>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 licitação;</w:t>
      </w:r>
    </w:p>
    <w:p w14:paraId="092A7A80" w14:textId="77777777" w:rsidR="004656AD" w:rsidRPr="00823AFB" w:rsidRDefault="004656AD" w:rsidP="004656AD">
      <w:pPr>
        <w:pStyle w:val="Nivel3"/>
        <w:rPr>
          <w:sz w:val="24"/>
          <w:szCs w:val="24"/>
        </w:rPr>
      </w:pPr>
      <w:r w:rsidRPr="00823AFB">
        <w:rPr>
          <w:sz w:val="24"/>
          <w:szCs w:val="24"/>
        </w:rPr>
        <w:t>Para tais efeitos entende-se que fazem parte de um mesmo grupo econômico ou financeiro, as empresas que tenham diretores, acionistas (com participação em mais de 5%), ou representantes legais comuns, e aquelas que dependam ou subsidiem econômica ou financeiramente a outra empresa;</w:t>
      </w:r>
    </w:p>
    <w:p w14:paraId="3DAA334D" w14:textId="77777777" w:rsidR="004656AD" w:rsidRPr="00823AFB" w:rsidRDefault="004656AD" w:rsidP="004656AD">
      <w:pPr>
        <w:pStyle w:val="Nivel2"/>
        <w:rPr>
          <w:sz w:val="24"/>
          <w:szCs w:val="24"/>
        </w:rPr>
      </w:pPr>
      <w:r w:rsidRPr="00823AFB">
        <w:rPr>
          <w:sz w:val="24"/>
          <w:szCs w:val="24"/>
        </w:rPr>
        <w:t>Todas as especificações do objeto contidas na proposta vinculam o licitante.</w:t>
      </w:r>
    </w:p>
    <w:p w14:paraId="457EF0A8" w14:textId="77777777" w:rsidR="004656AD" w:rsidRPr="00823AFB" w:rsidRDefault="004656AD" w:rsidP="004656AD">
      <w:pPr>
        <w:pStyle w:val="Nivel2"/>
        <w:rPr>
          <w:sz w:val="24"/>
          <w:szCs w:val="24"/>
        </w:rPr>
      </w:pPr>
      <w:r w:rsidRPr="00823AFB">
        <w:rPr>
          <w:sz w:val="24"/>
          <w:szCs w:val="24"/>
        </w:rPr>
        <w:t>Nos valores propostos estarão inclusos todos os custos operacionais, encargos previdenciários, trabalhistas, tributários, comerciais e quaisquer outros que incidam direta ou indiretamente na execução do objeto.</w:t>
      </w:r>
    </w:p>
    <w:p w14:paraId="31E33526" w14:textId="77777777" w:rsidR="004656AD" w:rsidRPr="00823AFB" w:rsidRDefault="004656AD" w:rsidP="004656AD">
      <w:pPr>
        <w:pStyle w:val="Nivel2"/>
        <w:rPr>
          <w:sz w:val="24"/>
          <w:szCs w:val="24"/>
        </w:rPr>
      </w:pPr>
      <w:r w:rsidRPr="00823AFB">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747ABDA8" w14:textId="77777777" w:rsidR="004656AD" w:rsidRPr="00823AFB" w:rsidRDefault="004656AD" w:rsidP="004656AD">
      <w:pPr>
        <w:pStyle w:val="Nivel2"/>
        <w:rPr>
          <w:sz w:val="24"/>
          <w:szCs w:val="24"/>
        </w:rPr>
      </w:pPr>
      <w:r w:rsidRPr="00823AFB">
        <w:rPr>
          <w:sz w:val="24"/>
          <w:szCs w:val="24"/>
        </w:rPr>
        <w:t xml:space="preserve">Se o regime tributário da empresa implicar o recolhimento de tributos em percentuais variáveis, a cotação adequada será a que corresponde à média dos efetivos recolhimentos da empresa nos últimos doze </w:t>
      </w:r>
      <w:r w:rsidRPr="00823AFB">
        <w:rPr>
          <w:color w:val="auto"/>
          <w:sz w:val="24"/>
          <w:szCs w:val="24"/>
        </w:rPr>
        <w:t xml:space="preserve">meses. </w:t>
      </w:r>
    </w:p>
    <w:p w14:paraId="23CAC17B" w14:textId="77777777" w:rsidR="004656AD" w:rsidRPr="00823AFB" w:rsidRDefault="004656AD" w:rsidP="004656AD">
      <w:pPr>
        <w:pStyle w:val="Nivel2"/>
        <w:rPr>
          <w:sz w:val="24"/>
          <w:szCs w:val="24"/>
        </w:rPr>
      </w:pPr>
      <w:r w:rsidRPr="00823AFB">
        <w:rPr>
          <w:sz w:val="24"/>
          <w:szCs w:val="24"/>
        </w:rPr>
        <w:t>Independentemente do percentual de tributo inserido na planilha, no pagamento serão retidos na fonte os percentuais estabelecidos na legislação vigente.</w:t>
      </w:r>
    </w:p>
    <w:p w14:paraId="346D5171" w14:textId="77777777" w:rsidR="004656AD" w:rsidRPr="00823AFB" w:rsidRDefault="004656AD" w:rsidP="004656AD">
      <w:pPr>
        <w:pStyle w:val="Nivel2"/>
        <w:rPr>
          <w:sz w:val="24"/>
          <w:szCs w:val="24"/>
        </w:rPr>
      </w:pPr>
      <w:r w:rsidRPr="00823AFB">
        <w:rPr>
          <w:sz w:val="24"/>
          <w:szCs w:val="24"/>
        </w:rPr>
        <w:t>Na presente licitação, a Microempresa e a Empresa de Pequeno Porte poderão se beneficiar do regime de tributação pelo Simples Nacional.</w:t>
      </w:r>
    </w:p>
    <w:p w14:paraId="60DA3A02" w14:textId="77777777" w:rsidR="004656AD" w:rsidRPr="00823AFB" w:rsidRDefault="004656AD" w:rsidP="004656AD">
      <w:pPr>
        <w:pStyle w:val="Nivel2"/>
        <w:rPr>
          <w:sz w:val="24"/>
          <w:szCs w:val="24"/>
        </w:rPr>
      </w:pPr>
      <w:r w:rsidRPr="00823AFB">
        <w:rPr>
          <w:sz w:val="24"/>
          <w:szCs w:val="24"/>
        </w:rPr>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w:t>
      </w:r>
    </w:p>
    <w:p w14:paraId="2EF05663" w14:textId="77777777" w:rsidR="004656AD" w:rsidRPr="00823AFB" w:rsidRDefault="004656AD" w:rsidP="004656AD">
      <w:pPr>
        <w:pStyle w:val="Nivel2"/>
        <w:rPr>
          <w:sz w:val="24"/>
          <w:szCs w:val="24"/>
        </w:rPr>
      </w:pPr>
      <w:r w:rsidRPr="00823AFB">
        <w:rPr>
          <w:sz w:val="24"/>
          <w:szCs w:val="24"/>
        </w:rPr>
        <w:t xml:space="preserve"> necessários, em quantidades e qualidades adequadas à perfeita execução contratual, promovendo, quando requerido, sua substituição.</w:t>
      </w:r>
    </w:p>
    <w:p w14:paraId="552EF0E0" w14:textId="77777777" w:rsidR="004656AD" w:rsidRPr="00823AFB" w:rsidRDefault="004656AD" w:rsidP="004656AD">
      <w:pPr>
        <w:pStyle w:val="Nivel2"/>
        <w:rPr>
          <w:sz w:val="24"/>
          <w:szCs w:val="24"/>
        </w:rPr>
      </w:pPr>
      <w:r w:rsidRPr="00823AFB">
        <w:rPr>
          <w:sz w:val="24"/>
          <w:szCs w:val="24"/>
        </w:rPr>
        <w:t xml:space="preserve">O prazo de validade da proposta não será inferior </w:t>
      </w:r>
      <w:r w:rsidRPr="00823AFB">
        <w:rPr>
          <w:color w:val="auto"/>
          <w:sz w:val="24"/>
          <w:szCs w:val="24"/>
        </w:rPr>
        <w:t xml:space="preserve">a </w:t>
      </w:r>
      <w:r w:rsidRPr="00823AFB">
        <w:rPr>
          <w:b/>
          <w:bCs/>
          <w:color w:val="auto"/>
          <w:sz w:val="24"/>
          <w:szCs w:val="24"/>
        </w:rPr>
        <w:t>60 (sessenta)</w:t>
      </w:r>
      <w:r w:rsidRPr="00823AFB">
        <w:rPr>
          <w:color w:val="auto"/>
          <w:sz w:val="24"/>
          <w:szCs w:val="24"/>
        </w:rPr>
        <w:t xml:space="preserve"> dias</w:t>
      </w:r>
      <w:r w:rsidRPr="00823AFB">
        <w:rPr>
          <w:b/>
          <w:sz w:val="24"/>
          <w:szCs w:val="24"/>
        </w:rPr>
        <w:t>,</w:t>
      </w:r>
      <w:r w:rsidRPr="00823AFB">
        <w:rPr>
          <w:sz w:val="24"/>
          <w:szCs w:val="24"/>
        </w:rPr>
        <w:t xml:space="preserve"> a contar da data de sua apresentação.</w:t>
      </w:r>
    </w:p>
    <w:p w14:paraId="04DBA436" w14:textId="77777777" w:rsidR="004656AD" w:rsidRPr="00823AFB" w:rsidRDefault="004656AD" w:rsidP="004656AD">
      <w:pPr>
        <w:pStyle w:val="Nivel2"/>
        <w:rPr>
          <w:sz w:val="24"/>
          <w:szCs w:val="24"/>
        </w:rPr>
      </w:pPr>
      <w:r w:rsidRPr="00823AFB">
        <w:rPr>
          <w:sz w:val="24"/>
          <w:szCs w:val="24"/>
        </w:rPr>
        <w:t>Os licitantes devem respeitar os preços máximos estabelecidos nas normas de regência de contratações públicas federais, quando participarem de licitações públicas;</w:t>
      </w:r>
    </w:p>
    <w:p w14:paraId="79374F21" w14:textId="77777777" w:rsidR="004656AD" w:rsidRPr="00823AFB" w:rsidRDefault="004656AD" w:rsidP="004656AD">
      <w:pPr>
        <w:pStyle w:val="Nivel3"/>
        <w:rPr>
          <w:sz w:val="24"/>
          <w:szCs w:val="24"/>
        </w:rPr>
      </w:pPr>
      <w:r w:rsidRPr="00823AFB">
        <w:rPr>
          <w:sz w:val="24"/>
          <w:szCs w:val="24"/>
        </w:rPr>
        <w:t>Caso o critério de julgamento seja o de maior desconto, o preço já decorrente da aplicação do desconto ofertado deverá respeitar os preços máximos previstos no item 4.9.</w:t>
      </w:r>
    </w:p>
    <w:p w14:paraId="59E3A8F0" w14:textId="77777777" w:rsidR="004656AD" w:rsidRPr="00823AFB" w:rsidRDefault="004656AD" w:rsidP="004656AD">
      <w:pPr>
        <w:pStyle w:val="Nivel2"/>
        <w:rPr>
          <w:sz w:val="24"/>
          <w:szCs w:val="24"/>
        </w:rPr>
      </w:pPr>
      <w:r w:rsidRPr="00823AFB">
        <w:rPr>
          <w:sz w:val="24"/>
          <w:szCs w:val="24"/>
        </w:rPr>
        <w:t xml:space="preserve">O descumprimento das regras supramencionadas pela Administração por parte dos contratados pode ensejar a </w:t>
      </w:r>
      <w:r w:rsidRPr="00823AFB">
        <w:rPr>
          <w:color w:val="000000" w:themeColor="text1"/>
          <w:sz w:val="24"/>
          <w:szCs w:val="24"/>
        </w:rPr>
        <w:t>responsabilização pelo</w:t>
      </w:r>
      <w:r w:rsidRPr="00823AFB">
        <w:rPr>
          <w:sz w:val="24"/>
          <w:szCs w:val="24"/>
        </w:rPr>
        <w:t xml:space="preserve"> Tribunal de Contas da União e, após o devido processo legal, gerar as seguintes consequências: assinatura de prazo para a adoção das medidas necessárias ao exato cumprimento da lei, nos termos do </w:t>
      </w:r>
      <w:hyperlink r:id="rId32">
        <w:r w:rsidRPr="00823AFB">
          <w:rPr>
            <w:rStyle w:val="Hyperlink1"/>
            <w:sz w:val="24"/>
            <w:szCs w:val="24"/>
          </w:rPr>
          <w:t>art. 71, inciso IX, da Constituição</w:t>
        </w:r>
      </w:hyperlink>
      <w:r w:rsidRPr="00823AFB">
        <w:rPr>
          <w:sz w:val="24"/>
          <w:szCs w:val="24"/>
        </w:rPr>
        <w:t>; ou condenação dos agentes públicos responsáveis e da empresa contratada ao pagamento dos prejuízos ao erário, caso verificada a ocorrência de superfaturamento por sobrepreço na execução do contrato.</w:t>
      </w:r>
    </w:p>
    <w:p w14:paraId="79839FDC" w14:textId="1A10C292" w:rsidR="003C7A23" w:rsidRPr="00922372" w:rsidRDefault="5BE632F9" w:rsidP="00DC2840">
      <w:pPr>
        <w:pStyle w:val="Nivel01"/>
        <w:rPr>
          <w:iCs w:val="0"/>
          <w:sz w:val="24"/>
          <w:szCs w:val="24"/>
        </w:rPr>
      </w:pPr>
      <w:bookmarkStart w:id="35" w:name="_Toc231372343"/>
      <w:r w:rsidRPr="00922372">
        <w:rPr>
          <w:iCs w:val="0"/>
          <w:sz w:val="24"/>
          <w:szCs w:val="24"/>
        </w:rPr>
        <w:t>DA ABERTURA DA SESSÃO, CLASSIFICAÇÃO DAS PROPOSTAS E FORMULAÇÃO DE LANCES</w:t>
      </w:r>
      <w:bookmarkEnd w:id="34"/>
      <w:bookmarkEnd w:id="35"/>
    </w:p>
    <w:p w14:paraId="2D26860C" w14:textId="77777777" w:rsidR="00823AFB" w:rsidRPr="00823AFB" w:rsidRDefault="00823AFB" w:rsidP="00823AFB">
      <w:pPr>
        <w:pStyle w:val="Nivel2"/>
        <w:rPr>
          <w:sz w:val="24"/>
          <w:szCs w:val="24"/>
        </w:rPr>
      </w:pPr>
      <w:bookmarkStart w:id="36" w:name="_Toc135469201"/>
      <w:r w:rsidRPr="00823AFB">
        <w:rPr>
          <w:sz w:val="24"/>
          <w:szCs w:val="24"/>
        </w:rPr>
        <w:t xml:space="preserve">A abertura da presente licitação dar-se-á automaticamente em sessão pública, por meio do sítio </w:t>
      </w:r>
      <w:hyperlink r:id="rId33">
        <w:r w:rsidRPr="00823AFB">
          <w:rPr>
            <w:sz w:val="24"/>
            <w:szCs w:val="24"/>
          </w:rPr>
          <w:t>www.licitanet.com.br</w:t>
        </w:r>
      </w:hyperlink>
      <w:r w:rsidRPr="00823AFB">
        <w:rPr>
          <w:sz w:val="24"/>
          <w:szCs w:val="24"/>
        </w:rPr>
        <w:t>, na data, horário e local indicados neste Edital.</w:t>
      </w:r>
    </w:p>
    <w:p w14:paraId="39F14B22" w14:textId="77777777" w:rsidR="00823AFB" w:rsidRPr="00823AFB" w:rsidRDefault="00823AFB" w:rsidP="00823AFB">
      <w:pPr>
        <w:pStyle w:val="Nivel2"/>
        <w:rPr>
          <w:sz w:val="24"/>
          <w:szCs w:val="24"/>
        </w:rPr>
      </w:pPr>
      <w:r w:rsidRPr="00823AFB">
        <w:rPr>
          <w:sz w:val="24"/>
          <w:szCs w:val="24"/>
        </w:rPr>
        <w:t>Os licitantes poderão retirar ou substituir a proposta ou os documentos de habilitação, quando for o caso, anteriormente inseridos no sistema, até 30 (trinta) minutos antes da abertura da sessão pública.</w:t>
      </w:r>
    </w:p>
    <w:p w14:paraId="78DC29D8" w14:textId="77777777" w:rsidR="00823AFB" w:rsidRPr="00823AFB" w:rsidRDefault="00823AFB" w:rsidP="00823AFB">
      <w:pPr>
        <w:pStyle w:val="Nivel2"/>
        <w:rPr>
          <w:sz w:val="24"/>
          <w:szCs w:val="24"/>
        </w:rPr>
      </w:pPr>
      <w:r w:rsidRPr="00823AFB">
        <w:rPr>
          <w:sz w:val="24"/>
          <w:szCs w:val="24"/>
        </w:rPr>
        <w:t>O sistema disponibilizará campo próprio para troca de mensagens entre o Agente de Contratação/Comissão e os licitantes.</w:t>
      </w:r>
    </w:p>
    <w:p w14:paraId="313E4326" w14:textId="77777777" w:rsidR="00823AFB" w:rsidRPr="00823AFB" w:rsidRDefault="00823AFB" w:rsidP="00823AFB">
      <w:pPr>
        <w:pStyle w:val="Nivel2"/>
        <w:rPr>
          <w:sz w:val="24"/>
          <w:szCs w:val="24"/>
          <w:shd w:val="clear" w:color="auto" w:fill="729FCF"/>
        </w:rPr>
      </w:pPr>
      <w:r w:rsidRPr="00823AFB">
        <w:rPr>
          <w:sz w:val="24"/>
          <w:szCs w:val="24"/>
        </w:rPr>
        <w:t xml:space="preserve">Iniciada a etapa competitiva, os licitantes deverão encaminhar lances exclusivamente por meio de sistema eletrônico, sendo imediatamente informados do seu recebimento e do valor consignado no registro. </w:t>
      </w:r>
    </w:p>
    <w:p w14:paraId="3CA2D010" w14:textId="77777777" w:rsidR="00823AFB" w:rsidRPr="00823AFB" w:rsidRDefault="00823AFB" w:rsidP="00823AFB">
      <w:pPr>
        <w:pStyle w:val="Nivel2"/>
        <w:rPr>
          <w:sz w:val="24"/>
          <w:szCs w:val="24"/>
        </w:rPr>
      </w:pPr>
      <w:r w:rsidRPr="00823AFB">
        <w:rPr>
          <w:sz w:val="24"/>
          <w:szCs w:val="24"/>
        </w:rPr>
        <w:t>O lance deverá ser ofertado pelo valor unitário.</w:t>
      </w:r>
    </w:p>
    <w:p w14:paraId="4D14C5B0" w14:textId="77777777" w:rsidR="00823AFB" w:rsidRPr="00823AFB" w:rsidRDefault="00823AFB" w:rsidP="00823AFB">
      <w:pPr>
        <w:pStyle w:val="Nivel2"/>
        <w:rPr>
          <w:sz w:val="24"/>
          <w:szCs w:val="24"/>
        </w:rPr>
      </w:pPr>
      <w:r w:rsidRPr="00823AFB">
        <w:rPr>
          <w:sz w:val="24"/>
          <w:szCs w:val="24"/>
        </w:rPr>
        <w:t>Os licitantes poderão oferecer lances sucessivos, observando o horário fixado para abertura da sessão e as regras estabelecidas no Edital.</w:t>
      </w:r>
    </w:p>
    <w:p w14:paraId="30F0BC8B" w14:textId="77777777" w:rsidR="00823AFB" w:rsidRPr="00823AFB" w:rsidRDefault="00823AFB" w:rsidP="00823AFB">
      <w:pPr>
        <w:pStyle w:val="Nivel2"/>
        <w:rPr>
          <w:sz w:val="24"/>
          <w:szCs w:val="24"/>
        </w:rPr>
      </w:pPr>
      <w:r w:rsidRPr="00823AFB">
        <w:rPr>
          <w:sz w:val="24"/>
          <w:szCs w:val="24"/>
        </w:rPr>
        <w:t xml:space="preserve">O licitante somente poderá oferecer lance de valor inferior ou percentual de desconto superior ao último por ele ofertado e registrado pelo sistema. </w:t>
      </w:r>
    </w:p>
    <w:p w14:paraId="1E7DDE8A" w14:textId="77777777" w:rsidR="00823AFB" w:rsidRPr="00823AFB" w:rsidRDefault="00823AFB" w:rsidP="00823AFB">
      <w:pPr>
        <w:pStyle w:val="Nivel2"/>
        <w:rPr>
          <w:sz w:val="24"/>
          <w:szCs w:val="24"/>
        </w:rPr>
      </w:pPr>
      <w:r w:rsidRPr="00823AFB">
        <w:rPr>
          <w:sz w:val="24"/>
          <w:szCs w:val="24"/>
        </w:rPr>
        <w:t>O intervalo mínimo de diferença de valores ou percentuais entre os lances, que incidirá tanto em relação aos lances intermediários quanto em relação à proposta que cobrir a melhor oferta deverá ser de R$ 100,00 (Cem Reais).</w:t>
      </w:r>
    </w:p>
    <w:p w14:paraId="5DCF16E4" w14:textId="77777777" w:rsidR="00823AFB" w:rsidRPr="00823AFB" w:rsidRDefault="00823AFB" w:rsidP="00823AFB">
      <w:pPr>
        <w:pStyle w:val="Nivel2"/>
        <w:rPr>
          <w:sz w:val="24"/>
          <w:szCs w:val="24"/>
        </w:rPr>
      </w:pPr>
      <w:r w:rsidRPr="00823AFB">
        <w:rPr>
          <w:sz w:val="24"/>
          <w:szCs w:val="24"/>
        </w:rPr>
        <w:t>O licitante poderá, uma única vez, excluir seu último lance ofertado, no intervalo de quinze segundos após o registro no sistema, na hipótese de lance inconsistente ou inexequível.</w:t>
      </w:r>
    </w:p>
    <w:p w14:paraId="6CAE22F5" w14:textId="77777777" w:rsidR="00823AFB" w:rsidRPr="00823AFB" w:rsidRDefault="00823AFB" w:rsidP="00823AFB">
      <w:pPr>
        <w:pStyle w:val="Nivel2"/>
        <w:rPr>
          <w:sz w:val="24"/>
          <w:szCs w:val="24"/>
        </w:rPr>
      </w:pPr>
      <w:r w:rsidRPr="00823AFB">
        <w:rPr>
          <w:sz w:val="24"/>
          <w:szCs w:val="24"/>
        </w:rPr>
        <w:t>O procedimento seguirá de acordo com o modo de disputa adotado.</w:t>
      </w:r>
    </w:p>
    <w:p w14:paraId="6F80140D" w14:textId="77777777" w:rsidR="00823AFB" w:rsidRPr="00823AFB" w:rsidRDefault="00823AFB" w:rsidP="00823AFB">
      <w:pPr>
        <w:pStyle w:val="Nivel2"/>
        <w:rPr>
          <w:sz w:val="24"/>
          <w:szCs w:val="24"/>
        </w:rPr>
      </w:pPr>
      <w:r w:rsidRPr="00823AFB">
        <w:rPr>
          <w:sz w:val="24"/>
          <w:szCs w:val="24"/>
        </w:rPr>
        <w:t>Caso seja adotado para o envio de lances na licitação o modo de disputa “aberto”, os licitantes apresentarão lances públicos e sucessivos, com prorrogações.</w:t>
      </w:r>
    </w:p>
    <w:p w14:paraId="1F8E2B17" w14:textId="77777777" w:rsidR="00823AFB" w:rsidRPr="00823AFB" w:rsidRDefault="00823AFB" w:rsidP="00823AFB">
      <w:pPr>
        <w:pStyle w:val="Nivel3"/>
        <w:rPr>
          <w:sz w:val="24"/>
          <w:szCs w:val="24"/>
        </w:rPr>
      </w:pPr>
      <w:bookmarkStart w:id="37" w:name="_Hlk113697759"/>
      <w:bookmarkEnd w:id="37"/>
      <w:r w:rsidRPr="00823AFB">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C17C848" w14:textId="77777777" w:rsidR="00823AFB" w:rsidRPr="00823AFB" w:rsidRDefault="00823AFB" w:rsidP="00823AFB">
      <w:pPr>
        <w:pStyle w:val="Nivel3"/>
        <w:rPr>
          <w:sz w:val="24"/>
          <w:szCs w:val="24"/>
        </w:rPr>
      </w:pPr>
      <w:r w:rsidRPr="00823AFB">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6B2B1B" w14:textId="77777777" w:rsidR="00823AFB" w:rsidRPr="00823AFB" w:rsidRDefault="00823AFB" w:rsidP="00823AFB">
      <w:pPr>
        <w:pStyle w:val="Nivel3"/>
        <w:rPr>
          <w:sz w:val="24"/>
          <w:szCs w:val="24"/>
        </w:rPr>
      </w:pPr>
      <w:r w:rsidRPr="00823AFB">
        <w:rPr>
          <w:sz w:val="24"/>
          <w:szCs w:val="24"/>
        </w:rPr>
        <w:t>Não havendo novos lances na forma estabelecida nos itens anteriores, a sessão pública encerrar-se-á automaticamente, e o sistema ordenará e divulgará os lances conforme a ordem final de classificação.</w:t>
      </w:r>
    </w:p>
    <w:p w14:paraId="55616015" w14:textId="77777777" w:rsidR="00823AFB" w:rsidRPr="00823AFB" w:rsidRDefault="00823AFB" w:rsidP="00823AFB">
      <w:pPr>
        <w:pStyle w:val="Nivel3"/>
        <w:rPr>
          <w:sz w:val="24"/>
          <w:szCs w:val="24"/>
        </w:rPr>
      </w:pPr>
      <w:r w:rsidRPr="00823AFB">
        <w:rPr>
          <w:sz w:val="24"/>
          <w:szCs w:val="24"/>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13AFE517" w14:textId="77777777" w:rsidR="00823AFB" w:rsidRPr="00823AFB" w:rsidRDefault="00823AFB" w:rsidP="00823AFB">
      <w:pPr>
        <w:pStyle w:val="Nivel3"/>
        <w:rPr>
          <w:sz w:val="24"/>
          <w:szCs w:val="24"/>
        </w:rPr>
      </w:pPr>
      <w:bookmarkStart w:id="38" w:name="_Hlk113697816"/>
      <w:r w:rsidRPr="00823AFB">
        <w:rPr>
          <w:sz w:val="24"/>
          <w:szCs w:val="24"/>
        </w:rPr>
        <w:t>Após o reinício previsto no item supra, os licitantes serão convocados para apresentar lances intermediários.</w:t>
      </w:r>
      <w:bookmarkStart w:id="39" w:name="_Hlk113631522"/>
      <w:bookmarkEnd w:id="38"/>
      <w:bookmarkEnd w:id="39"/>
    </w:p>
    <w:p w14:paraId="5DF46691" w14:textId="77777777" w:rsidR="00823AFB" w:rsidRPr="00823AFB" w:rsidRDefault="00823AFB" w:rsidP="00823AFB">
      <w:pPr>
        <w:pStyle w:val="Nivel2"/>
        <w:rPr>
          <w:sz w:val="24"/>
          <w:szCs w:val="24"/>
        </w:rPr>
      </w:pPr>
      <w:r w:rsidRPr="00823AFB">
        <w:rPr>
          <w:sz w:val="24"/>
          <w:szCs w:val="24"/>
        </w:rPr>
        <w:t>Caso seja adotado para o envio de lances na licitação o modo de disputa “aberto e fechado”, os licitantes apresentarão lances públicos e sucessivos, com lance final e fechado.</w:t>
      </w:r>
    </w:p>
    <w:p w14:paraId="040F9FE5" w14:textId="77777777" w:rsidR="00823AFB" w:rsidRPr="00823AFB" w:rsidRDefault="00823AFB" w:rsidP="00823AFB">
      <w:pPr>
        <w:pStyle w:val="Nivel3"/>
        <w:rPr>
          <w:sz w:val="24"/>
          <w:szCs w:val="24"/>
        </w:rPr>
      </w:pPr>
      <w:r w:rsidRPr="00823AFB">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675D826" w14:textId="77777777" w:rsidR="00823AFB" w:rsidRPr="00823AFB" w:rsidRDefault="00823AFB" w:rsidP="00823AFB">
      <w:pPr>
        <w:pStyle w:val="Nivel3"/>
        <w:rPr>
          <w:sz w:val="24"/>
          <w:szCs w:val="24"/>
        </w:rPr>
      </w:pPr>
      <w:r w:rsidRPr="00823AFB">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51F22057" w14:textId="77777777" w:rsidR="00823AFB" w:rsidRPr="00823AFB" w:rsidRDefault="00823AFB" w:rsidP="00823AFB">
      <w:pPr>
        <w:pStyle w:val="Nivel3"/>
        <w:rPr>
          <w:sz w:val="24"/>
          <w:szCs w:val="24"/>
        </w:rPr>
      </w:pPr>
      <w:r w:rsidRPr="00823AFB">
        <w:rPr>
          <w:sz w:val="24"/>
          <w:szCs w:val="24"/>
        </w:rPr>
        <w:t>No procedimento de que trata o subitem supra, o licitante poderá optar por manter o seu último lance da etapa aberta, ou por ofertar melhor lance.</w:t>
      </w:r>
    </w:p>
    <w:p w14:paraId="50CF9115" w14:textId="77777777" w:rsidR="00823AFB" w:rsidRPr="00823AFB" w:rsidRDefault="00823AFB" w:rsidP="00823AFB">
      <w:pPr>
        <w:pStyle w:val="Nivel3"/>
        <w:rPr>
          <w:sz w:val="24"/>
          <w:szCs w:val="24"/>
        </w:rPr>
      </w:pPr>
      <w:r w:rsidRPr="00823AFB">
        <w:rPr>
          <w:sz w:val="24"/>
          <w:szCs w:val="24"/>
        </w:rPr>
        <w:t>Não havendo pelo menos três ofertas nas condições definidas neste item, poderão os autores dos melhores lances subsequentes, na ordem de classificação, até</w:t>
      </w:r>
    </w:p>
    <w:p w14:paraId="45FDA68C" w14:textId="77777777" w:rsidR="00823AFB" w:rsidRPr="00823AFB" w:rsidRDefault="00823AFB" w:rsidP="00823AFB">
      <w:pPr>
        <w:pStyle w:val="Nivel3"/>
        <w:rPr>
          <w:sz w:val="24"/>
          <w:szCs w:val="24"/>
        </w:rPr>
      </w:pPr>
      <w:r w:rsidRPr="00823AFB">
        <w:rPr>
          <w:sz w:val="24"/>
          <w:szCs w:val="24"/>
        </w:rPr>
        <w:t xml:space="preserve"> o máximo de três, oferecer um lance final e fechado em até cinco minutos, o qual será sigiloso até o encerramento deste prazo.</w:t>
      </w:r>
    </w:p>
    <w:p w14:paraId="2EEB337C" w14:textId="77777777" w:rsidR="00823AFB" w:rsidRPr="00823AFB" w:rsidRDefault="00823AFB" w:rsidP="00823AFB">
      <w:pPr>
        <w:pStyle w:val="Nivel3"/>
        <w:rPr>
          <w:sz w:val="24"/>
          <w:szCs w:val="24"/>
        </w:rPr>
      </w:pPr>
      <w:r w:rsidRPr="00823AFB">
        <w:rPr>
          <w:sz w:val="24"/>
          <w:szCs w:val="24"/>
        </w:rPr>
        <w:t>Após o término dos prazos estabelecidos nos itens anteriores, o sistema ordenará e divulgará os lances segundo a ordem crescente de valores.</w:t>
      </w:r>
    </w:p>
    <w:p w14:paraId="1022E1BC" w14:textId="77777777" w:rsidR="00823AFB" w:rsidRPr="00823AFB" w:rsidRDefault="00823AFB" w:rsidP="00823AFB">
      <w:pPr>
        <w:pStyle w:val="Nivel2"/>
        <w:rPr>
          <w:sz w:val="24"/>
          <w:szCs w:val="24"/>
        </w:rPr>
      </w:pPr>
      <w:bookmarkStart w:id="40" w:name="_Hlk113698144"/>
      <w:bookmarkStart w:id="41" w:name="_Ref116973524"/>
      <w:bookmarkEnd w:id="40"/>
      <w:r w:rsidRPr="00823AFB">
        <w:rPr>
          <w:sz w:val="24"/>
          <w:szCs w:val="24"/>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1"/>
    </w:p>
    <w:p w14:paraId="253A99ED" w14:textId="0CBF4ACA" w:rsidR="00823AFB" w:rsidRPr="00823AFB" w:rsidRDefault="00823AFB" w:rsidP="00823AFB">
      <w:pPr>
        <w:pStyle w:val="Nivel3"/>
        <w:rPr>
          <w:sz w:val="24"/>
          <w:szCs w:val="24"/>
        </w:rPr>
      </w:pPr>
      <w:r w:rsidRPr="00823AFB">
        <w:rPr>
          <w:sz w:val="24"/>
          <w:szCs w:val="24"/>
        </w:rPr>
        <w:t xml:space="preserve">Não havendo pelo menos 3 (três) propostas nas condições definidas no item </w:t>
      </w:r>
      <w:r w:rsidRPr="00823AFB">
        <w:rPr>
          <w:sz w:val="24"/>
          <w:szCs w:val="24"/>
        </w:rPr>
        <w:fldChar w:fldCharType="begin"/>
      </w:r>
      <w:r w:rsidRPr="00823AFB">
        <w:rPr>
          <w:sz w:val="24"/>
          <w:szCs w:val="24"/>
        </w:rPr>
        <w:instrText xml:space="preserve"> REF _Ref116973524 \r \r \h  \* MERGEFORMAT </w:instrText>
      </w:r>
      <w:r w:rsidRPr="00823AFB">
        <w:rPr>
          <w:sz w:val="24"/>
          <w:szCs w:val="24"/>
        </w:rPr>
      </w:r>
      <w:r w:rsidRPr="00823AFB">
        <w:rPr>
          <w:sz w:val="24"/>
          <w:szCs w:val="24"/>
        </w:rPr>
        <w:fldChar w:fldCharType="separate"/>
      </w:r>
      <w:r w:rsidR="009E33EA">
        <w:rPr>
          <w:sz w:val="24"/>
          <w:szCs w:val="24"/>
        </w:rPr>
        <w:t>7.13</w:t>
      </w:r>
      <w:r w:rsidRPr="00823AFB">
        <w:rPr>
          <w:sz w:val="24"/>
          <w:szCs w:val="24"/>
        </w:rPr>
        <w:fldChar w:fldCharType="end"/>
      </w:r>
      <w:r w:rsidRPr="00823AFB">
        <w:rPr>
          <w:sz w:val="24"/>
          <w:szCs w:val="24"/>
        </w:rPr>
        <w:t>, poderão os licitantes que apresentaram as três melhores propostas, consideradas as empatadas, oferecer novos lances sucessivos.</w:t>
      </w:r>
    </w:p>
    <w:p w14:paraId="542FEE84" w14:textId="77777777" w:rsidR="00823AFB" w:rsidRPr="00823AFB" w:rsidRDefault="00823AFB" w:rsidP="00823AFB">
      <w:pPr>
        <w:pStyle w:val="Nivel3"/>
        <w:rPr>
          <w:sz w:val="24"/>
          <w:szCs w:val="24"/>
        </w:rPr>
      </w:pPr>
      <w:r w:rsidRPr="00823AFB">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DDE1A7D" w14:textId="77777777" w:rsidR="00823AFB" w:rsidRPr="00823AFB" w:rsidRDefault="00823AFB" w:rsidP="00823AFB">
      <w:pPr>
        <w:pStyle w:val="Nivel3"/>
        <w:rPr>
          <w:sz w:val="24"/>
          <w:szCs w:val="24"/>
        </w:rPr>
      </w:pPr>
      <w:r w:rsidRPr="00823AFB">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CAB13C3" w14:textId="77777777" w:rsidR="00823AFB" w:rsidRPr="00823AFB" w:rsidRDefault="00823AFB" w:rsidP="00823AFB">
      <w:pPr>
        <w:pStyle w:val="Nivel3"/>
        <w:rPr>
          <w:sz w:val="24"/>
          <w:szCs w:val="24"/>
        </w:rPr>
      </w:pPr>
      <w:r w:rsidRPr="00823AFB">
        <w:rPr>
          <w:sz w:val="24"/>
          <w:szCs w:val="24"/>
        </w:rPr>
        <w:t>Não havendo novos lances na forma estabelecida nos itens anteriores, a sessão pública encerrar-se-á automaticamente, e o sistema ordenará e divulgará os lances conforme a ordem final de classificação.</w:t>
      </w:r>
    </w:p>
    <w:p w14:paraId="2A21FE53" w14:textId="77777777" w:rsidR="00823AFB" w:rsidRPr="00823AFB" w:rsidRDefault="00823AFB" w:rsidP="00823AFB">
      <w:pPr>
        <w:pStyle w:val="Nivel3"/>
        <w:rPr>
          <w:sz w:val="24"/>
          <w:szCs w:val="24"/>
        </w:rPr>
      </w:pPr>
      <w:r w:rsidRPr="00823AFB">
        <w:rPr>
          <w:sz w:val="24"/>
          <w:szCs w:val="24"/>
        </w:rPr>
        <w:t xml:space="preserve">Definida a melhor proposta, se a diferença em relação à proposta classificada em segundo lugar for de pelo menos 5% (cinco por cento), o Agente de </w:t>
      </w:r>
    </w:p>
    <w:p w14:paraId="752691DD" w14:textId="77777777" w:rsidR="00823AFB" w:rsidRPr="00823AFB" w:rsidRDefault="00823AFB" w:rsidP="00823AFB">
      <w:pPr>
        <w:pStyle w:val="Nivel3"/>
        <w:numPr>
          <w:ilvl w:val="0"/>
          <w:numId w:val="0"/>
        </w:numPr>
        <w:spacing w:line="360" w:lineRule="auto"/>
        <w:ind w:left="284"/>
        <w:rPr>
          <w:sz w:val="24"/>
          <w:szCs w:val="24"/>
        </w:rPr>
      </w:pPr>
      <w:r w:rsidRPr="00823AFB">
        <w:rPr>
          <w:sz w:val="24"/>
          <w:szCs w:val="24"/>
        </w:rPr>
        <w:t>Contratação/Comissão, auxiliado pela equipe de apoio, poderá admitir o reinício da disputa aberta, para a definição das demais colocações.</w:t>
      </w:r>
    </w:p>
    <w:p w14:paraId="63B6B1B6" w14:textId="77777777" w:rsidR="00823AFB" w:rsidRPr="00823AFB" w:rsidRDefault="00823AFB" w:rsidP="00823AFB">
      <w:pPr>
        <w:pStyle w:val="Nivel3"/>
        <w:rPr>
          <w:sz w:val="24"/>
          <w:szCs w:val="24"/>
        </w:rPr>
      </w:pPr>
      <w:r w:rsidRPr="00823AFB">
        <w:rPr>
          <w:sz w:val="24"/>
          <w:szCs w:val="24"/>
        </w:rPr>
        <w:t xml:space="preserve">Após o reinício previsto no subitem supra, os licitantes serão convocados para apresentar lances intermediários.  </w:t>
      </w:r>
    </w:p>
    <w:p w14:paraId="72CC78A4" w14:textId="77777777" w:rsidR="00823AFB" w:rsidRPr="00823AFB" w:rsidRDefault="00823AFB" w:rsidP="00823AFB">
      <w:pPr>
        <w:pStyle w:val="Nivel2"/>
        <w:rPr>
          <w:sz w:val="24"/>
          <w:szCs w:val="24"/>
        </w:rPr>
      </w:pPr>
      <w:r w:rsidRPr="00823AFB">
        <w:rPr>
          <w:sz w:val="24"/>
          <w:szCs w:val="24"/>
        </w:rPr>
        <w:t>Após o término dos prazos estabelecidos nos subitens anteriores, o sistema ordenará e divulgará os lances segundo a ordem crescente de valores.</w:t>
      </w:r>
    </w:p>
    <w:p w14:paraId="293D3081" w14:textId="77777777" w:rsidR="00823AFB" w:rsidRPr="00823AFB" w:rsidRDefault="00823AFB" w:rsidP="00823AFB">
      <w:pPr>
        <w:pStyle w:val="Nivel2"/>
        <w:rPr>
          <w:sz w:val="24"/>
          <w:szCs w:val="24"/>
        </w:rPr>
      </w:pPr>
      <w:r w:rsidRPr="00823AFB">
        <w:rPr>
          <w:sz w:val="24"/>
          <w:szCs w:val="24"/>
        </w:rPr>
        <w:t xml:space="preserve">Não serão aceitos dois ou mais lances de mesmo valor, prevalecendo aquele que for recebido e registrado em primeiro lugar. </w:t>
      </w:r>
    </w:p>
    <w:p w14:paraId="2B7A8155" w14:textId="77777777" w:rsidR="00823AFB" w:rsidRPr="00823AFB" w:rsidRDefault="00823AFB" w:rsidP="00823AFB">
      <w:pPr>
        <w:pStyle w:val="Nivel2"/>
        <w:rPr>
          <w:sz w:val="24"/>
          <w:szCs w:val="24"/>
        </w:rPr>
      </w:pPr>
      <w:r w:rsidRPr="00823AFB">
        <w:rPr>
          <w:sz w:val="24"/>
          <w:szCs w:val="24"/>
        </w:rPr>
        <w:t xml:space="preserve">Durante o transcurso da sessão pública, os licitantes serão informados, em tempo real, do valor do menor lance registrado, vedada a identificação do licitante. </w:t>
      </w:r>
    </w:p>
    <w:p w14:paraId="15C063C3" w14:textId="77777777" w:rsidR="00823AFB" w:rsidRPr="00823AFB" w:rsidRDefault="00823AFB" w:rsidP="00823AFB">
      <w:pPr>
        <w:pStyle w:val="Nivel2"/>
        <w:rPr>
          <w:sz w:val="24"/>
          <w:szCs w:val="24"/>
        </w:rPr>
      </w:pPr>
      <w:r w:rsidRPr="00823AFB">
        <w:rPr>
          <w:sz w:val="24"/>
          <w:szCs w:val="24"/>
        </w:rPr>
        <w:t xml:space="preserve">No caso de desconexão com o Agente de Contratação/Comissão, no decorrer da etapa competitiva da licitação, o sistema eletrônico poderá permanecer acessível aos licitantes para a recepção dos lances. </w:t>
      </w:r>
    </w:p>
    <w:p w14:paraId="10BFE711" w14:textId="77777777" w:rsidR="00823AFB" w:rsidRPr="00823AFB" w:rsidRDefault="00823AFB" w:rsidP="00823AFB">
      <w:pPr>
        <w:pStyle w:val="Nivel2"/>
        <w:rPr>
          <w:sz w:val="24"/>
          <w:szCs w:val="24"/>
        </w:rPr>
      </w:pPr>
      <w:r w:rsidRPr="00823AFB">
        <w:rPr>
          <w:sz w:val="24"/>
          <w:szCs w:val="24"/>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2D1025A2" w14:textId="77777777" w:rsidR="00823AFB" w:rsidRPr="00823AFB" w:rsidRDefault="00823AFB" w:rsidP="00823AFB">
      <w:pPr>
        <w:pStyle w:val="Nivel2"/>
        <w:rPr>
          <w:sz w:val="24"/>
          <w:szCs w:val="24"/>
        </w:rPr>
      </w:pPr>
      <w:r w:rsidRPr="00823AFB">
        <w:rPr>
          <w:sz w:val="24"/>
          <w:szCs w:val="24"/>
        </w:rPr>
        <w:t>Caso o licitante não apresente lances, concorrerá com o valor de sua proposta.</w:t>
      </w:r>
    </w:p>
    <w:p w14:paraId="5F808301" w14:textId="77777777" w:rsidR="00823AFB" w:rsidRPr="00823AFB" w:rsidRDefault="00823AFB" w:rsidP="00823AFB">
      <w:pPr>
        <w:pStyle w:val="Nivel2"/>
        <w:rPr>
          <w:sz w:val="24"/>
          <w:szCs w:val="24"/>
        </w:rPr>
      </w:pPr>
      <w:r w:rsidRPr="00823AFB">
        <w:rPr>
          <w:sz w:val="24"/>
          <w:szCs w:val="24"/>
        </w:rPr>
        <w:t>Em relação a itens não exclusivos para participação de microempresas e empresas de pequeno porte, uma vez encerrada a etapa de lances</w:t>
      </w:r>
      <w:r w:rsidRPr="00823AFB">
        <w:rPr>
          <w:rFonts w:eastAsia="Zurich BT"/>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4" w:anchor="art44" w:history="1">
        <w:r w:rsidRPr="00823AFB">
          <w:rPr>
            <w:rStyle w:val="Hyperlink1"/>
            <w:rFonts w:eastAsia="Zurich BT"/>
            <w:sz w:val="24"/>
            <w:szCs w:val="24"/>
          </w:rPr>
          <w:t>arts. 44 e 45 da Lei Complementar nº 123, de 2006</w:t>
        </w:r>
      </w:hyperlink>
      <w:r w:rsidRPr="00823AFB">
        <w:rPr>
          <w:rFonts w:eastAsia="Zurich BT"/>
          <w:sz w:val="24"/>
          <w:szCs w:val="24"/>
        </w:rPr>
        <w:t>.</w:t>
      </w:r>
    </w:p>
    <w:p w14:paraId="602E9E52" w14:textId="77777777" w:rsidR="00823AFB" w:rsidRPr="00823AFB" w:rsidRDefault="00823AFB" w:rsidP="00823AFB">
      <w:pPr>
        <w:pStyle w:val="Nivel3"/>
        <w:rPr>
          <w:sz w:val="24"/>
          <w:szCs w:val="24"/>
        </w:rPr>
      </w:pPr>
      <w:r w:rsidRPr="00823AFB">
        <w:rPr>
          <w:sz w:val="24"/>
          <w:szCs w:val="24"/>
        </w:rPr>
        <w:t xml:space="preserve">Nessas condições, as propostas de </w:t>
      </w:r>
      <w:r w:rsidRPr="00823AFB">
        <w:rPr>
          <w:rFonts w:eastAsia="Zurich BT"/>
          <w:sz w:val="24"/>
          <w:szCs w:val="24"/>
        </w:rPr>
        <w:t xml:space="preserve">microempresas e empresas de pequeno porte </w:t>
      </w:r>
      <w:r w:rsidRPr="00823AFB">
        <w:rPr>
          <w:sz w:val="24"/>
          <w:szCs w:val="24"/>
        </w:rPr>
        <w:t>que se encontrarem na faixa de até 10% (dez por cento) acima da melhor proposta ou melhor lance serão consideradas empatadas com a primeira colocada.</w:t>
      </w:r>
    </w:p>
    <w:p w14:paraId="777C8B46" w14:textId="77777777" w:rsidR="00823AFB" w:rsidRPr="00823AFB" w:rsidRDefault="00823AFB" w:rsidP="00823AFB">
      <w:pPr>
        <w:pStyle w:val="Nivel3"/>
        <w:rPr>
          <w:sz w:val="24"/>
          <w:szCs w:val="24"/>
        </w:rPr>
      </w:pPr>
      <w:r w:rsidRPr="00823AFB">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FF7F450" w14:textId="77777777" w:rsidR="00823AFB" w:rsidRPr="00823AFB" w:rsidRDefault="00823AFB" w:rsidP="00823AFB">
      <w:pPr>
        <w:pStyle w:val="Nivel3"/>
        <w:rPr>
          <w:sz w:val="24"/>
          <w:szCs w:val="24"/>
        </w:rPr>
      </w:pPr>
      <w:r w:rsidRPr="00823AFB">
        <w:rPr>
          <w:sz w:val="24"/>
          <w:szCs w:val="24"/>
        </w:rPr>
        <w:t xml:space="preserve">Caso a </w:t>
      </w:r>
      <w:r w:rsidRPr="00823AFB">
        <w:rPr>
          <w:rFonts w:eastAsia="Zurich BT"/>
          <w:sz w:val="24"/>
          <w:szCs w:val="24"/>
        </w:rPr>
        <w:t>microempresa ou a empresa de pequeno porte</w:t>
      </w:r>
      <w:r w:rsidRPr="00823AFB">
        <w:rPr>
          <w:sz w:val="24"/>
          <w:szCs w:val="24"/>
        </w:rPr>
        <w:t xml:space="preserve"> melhor classificada desista ou não se manifeste no prazo estabelecido, serão convocadas as demais licitantes </w:t>
      </w:r>
      <w:r w:rsidRPr="00823AFB">
        <w:rPr>
          <w:rFonts w:eastAsia="Zurich BT"/>
          <w:sz w:val="24"/>
          <w:szCs w:val="24"/>
        </w:rPr>
        <w:t>microempresa e empresa de pequeno porte</w:t>
      </w:r>
      <w:r w:rsidRPr="00823AFB">
        <w:rPr>
          <w:sz w:val="24"/>
          <w:szCs w:val="24"/>
        </w:rPr>
        <w:t xml:space="preserve"> que se encontrem naquele intervalo de 10% (dez por cento), na ordem de classificação, para o exercício do mesmo direito, no prazo estabelecido no subitem anterior.</w:t>
      </w:r>
    </w:p>
    <w:p w14:paraId="666492E0" w14:textId="77777777" w:rsidR="00823AFB" w:rsidRPr="00823AFB" w:rsidRDefault="00823AFB" w:rsidP="00823AFB">
      <w:pPr>
        <w:pStyle w:val="Nivel3"/>
        <w:rPr>
          <w:sz w:val="24"/>
          <w:szCs w:val="24"/>
        </w:rPr>
      </w:pPr>
      <w:r w:rsidRPr="00823AFB">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B639848" w14:textId="77777777" w:rsidR="00823AFB" w:rsidRPr="00823AFB" w:rsidRDefault="00823AFB" w:rsidP="00823AFB">
      <w:pPr>
        <w:pStyle w:val="Nivel2"/>
        <w:rPr>
          <w:sz w:val="24"/>
          <w:szCs w:val="24"/>
        </w:rPr>
      </w:pPr>
      <w:r w:rsidRPr="00823AFB">
        <w:rPr>
          <w:sz w:val="24"/>
          <w:szCs w:val="24"/>
        </w:rPr>
        <w:t xml:space="preserve">Só poderá haver empate entre propostas iguais (não seguidas de lances), ou entre lances finais da fase fechada do modo de disputa aberto e fechado. </w:t>
      </w:r>
    </w:p>
    <w:p w14:paraId="76D5D420" w14:textId="77777777" w:rsidR="00823AFB" w:rsidRPr="00823AFB" w:rsidRDefault="00823AFB" w:rsidP="00823AFB">
      <w:pPr>
        <w:pStyle w:val="Nivel3"/>
        <w:rPr>
          <w:sz w:val="24"/>
          <w:szCs w:val="24"/>
        </w:rPr>
      </w:pPr>
      <w:r w:rsidRPr="00823AFB">
        <w:rPr>
          <w:sz w:val="24"/>
          <w:szCs w:val="24"/>
        </w:rPr>
        <w:t xml:space="preserve">Havendo eventual empate entre propostas ou lances, o critério de desempate será aquele previsto no </w:t>
      </w:r>
      <w:hyperlink r:id="rId35" w:anchor="art60" w:history="1">
        <w:r w:rsidRPr="00823AFB">
          <w:rPr>
            <w:rStyle w:val="Hyperlink1"/>
            <w:rFonts w:eastAsia="Arial"/>
            <w:sz w:val="24"/>
            <w:szCs w:val="24"/>
          </w:rPr>
          <w:t>art</w:t>
        </w:r>
      </w:hyperlink>
      <w:r w:rsidRPr="00823AFB">
        <w:rPr>
          <w:rStyle w:val="Hyperlink1"/>
          <w:sz w:val="24"/>
          <w:szCs w:val="24"/>
        </w:rPr>
        <w:t>. 60 da Lei nº 14.133, de 2021</w:t>
      </w:r>
      <w:r w:rsidRPr="00823AFB">
        <w:rPr>
          <w:sz w:val="24"/>
          <w:szCs w:val="24"/>
        </w:rPr>
        <w:t>, nesta ordem:</w:t>
      </w:r>
    </w:p>
    <w:p w14:paraId="0437C4E4" w14:textId="77777777" w:rsidR="00823AFB" w:rsidRPr="00823AFB" w:rsidRDefault="00823AFB" w:rsidP="00823AFB">
      <w:pPr>
        <w:pStyle w:val="Nivel4"/>
        <w:rPr>
          <w:sz w:val="24"/>
          <w:szCs w:val="24"/>
        </w:rPr>
      </w:pPr>
      <w:r w:rsidRPr="00823AFB">
        <w:rPr>
          <w:sz w:val="24"/>
          <w:szCs w:val="24"/>
        </w:rPr>
        <w:t>disputa final, hipótese em que os licitantes empatados poderão apresentar nova proposta em ato contínuo à classificação;</w:t>
      </w:r>
    </w:p>
    <w:p w14:paraId="6A891CA4" w14:textId="77777777" w:rsidR="00823AFB" w:rsidRPr="00823AFB" w:rsidRDefault="00823AFB" w:rsidP="00823AFB">
      <w:pPr>
        <w:pStyle w:val="Nivel4"/>
        <w:rPr>
          <w:sz w:val="24"/>
          <w:szCs w:val="24"/>
        </w:rPr>
      </w:pPr>
      <w:r w:rsidRPr="00823AFB">
        <w:rPr>
          <w:sz w:val="24"/>
          <w:szCs w:val="24"/>
        </w:rPr>
        <w:t>avaliação do desempenho contratual prévio dos licitantes, para a qual deverão preferencialmente ser utilizados registros cadastrais para efeito de atesto de cumprimento de obrigações previstos nesta Lei;</w:t>
      </w:r>
    </w:p>
    <w:p w14:paraId="291CBA2A" w14:textId="77777777" w:rsidR="00823AFB" w:rsidRPr="00823AFB" w:rsidRDefault="00823AFB" w:rsidP="00823AFB">
      <w:pPr>
        <w:pStyle w:val="Nivel4"/>
        <w:rPr>
          <w:sz w:val="24"/>
          <w:szCs w:val="24"/>
        </w:rPr>
      </w:pPr>
      <w:r w:rsidRPr="00823AFB">
        <w:rPr>
          <w:sz w:val="24"/>
          <w:szCs w:val="24"/>
        </w:rPr>
        <w:t>desenvolvimento pelo licitante de ações de equidade entre homens e mulheres no ambiente de trabalho, conforme regulamento;</w:t>
      </w:r>
    </w:p>
    <w:p w14:paraId="4E1E9707" w14:textId="77777777" w:rsidR="00823AFB" w:rsidRPr="00823AFB" w:rsidRDefault="00823AFB" w:rsidP="00823AFB">
      <w:pPr>
        <w:pStyle w:val="Nivel3"/>
        <w:rPr>
          <w:sz w:val="24"/>
          <w:szCs w:val="24"/>
        </w:rPr>
      </w:pPr>
      <w:r w:rsidRPr="00823AFB">
        <w:rPr>
          <w:sz w:val="24"/>
          <w:szCs w:val="24"/>
        </w:rPr>
        <w:t>desenvolvimento pelo licitante de programa de integridade, conforme orientações dos órgãos de controle.</w:t>
      </w:r>
    </w:p>
    <w:p w14:paraId="0694C31C" w14:textId="77777777" w:rsidR="00823AFB" w:rsidRPr="00823AFB" w:rsidRDefault="00823AFB" w:rsidP="00823AFB">
      <w:pPr>
        <w:pStyle w:val="Nivel3"/>
        <w:rPr>
          <w:sz w:val="24"/>
          <w:szCs w:val="24"/>
        </w:rPr>
      </w:pPr>
      <w:r w:rsidRPr="00823AFB">
        <w:rPr>
          <w:sz w:val="24"/>
          <w:szCs w:val="24"/>
        </w:rPr>
        <w:t>Persistindo o empate, será assegurada preferência, sucessivamente, aos bens e serviços produzidos ou prestados por:</w:t>
      </w:r>
    </w:p>
    <w:p w14:paraId="140DBB4D" w14:textId="77777777" w:rsidR="00823AFB" w:rsidRPr="00823AFB" w:rsidRDefault="00823AFB" w:rsidP="00823AFB">
      <w:pPr>
        <w:pStyle w:val="Nivel4"/>
        <w:rPr>
          <w:sz w:val="24"/>
          <w:szCs w:val="24"/>
        </w:rPr>
      </w:pPr>
      <w:bookmarkStart w:id="42" w:name="art60§1i"/>
      <w:bookmarkEnd w:id="42"/>
      <w:r w:rsidRPr="00823AFB">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DD7404D" w14:textId="77777777" w:rsidR="00823AFB" w:rsidRPr="00823AFB" w:rsidRDefault="00823AFB" w:rsidP="00823AFB">
      <w:pPr>
        <w:pStyle w:val="Nivel4"/>
        <w:rPr>
          <w:sz w:val="24"/>
          <w:szCs w:val="24"/>
        </w:rPr>
      </w:pPr>
      <w:bookmarkStart w:id="43" w:name="art60§1ii"/>
      <w:bookmarkEnd w:id="43"/>
      <w:r w:rsidRPr="00823AFB">
        <w:rPr>
          <w:sz w:val="24"/>
          <w:szCs w:val="24"/>
        </w:rPr>
        <w:t>empresas brasileiras;</w:t>
      </w:r>
    </w:p>
    <w:p w14:paraId="75CAC72D" w14:textId="77777777" w:rsidR="00823AFB" w:rsidRPr="00823AFB" w:rsidRDefault="00823AFB" w:rsidP="00823AFB">
      <w:pPr>
        <w:pStyle w:val="Nivel4"/>
        <w:rPr>
          <w:sz w:val="24"/>
          <w:szCs w:val="24"/>
        </w:rPr>
      </w:pPr>
      <w:bookmarkStart w:id="44" w:name="art60§1iii"/>
      <w:bookmarkEnd w:id="44"/>
      <w:r w:rsidRPr="00823AFB">
        <w:rPr>
          <w:sz w:val="24"/>
          <w:szCs w:val="24"/>
        </w:rPr>
        <w:t>empresas que invistam em pesquisa e no desenvolvimento de tecnologia no País;</w:t>
      </w:r>
    </w:p>
    <w:p w14:paraId="7F47F744" w14:textId="77777777" w:rsidR="00823AFB" w:rsidRPr="00823AFB" w:rsidRDefault="00823AFB" w:rsidP="00823AFB">
      <w:pPr>
        <w:pStyle w:val="Nivel4"/>
        <w:rPr>
          <w:sz w:val="24"/>
          <w:szCs w:val="24"/>
        </w:rPr>
      </w:pPr>
      <w:bookmarkStart w:id="45" w:name="art60§1iv"/>
      <w:bookmarkEnd w:id="45"/>
      <w:r w:rsidRPr="00823AFB">
        <w:rPr>
          <w:sz w:val="24"/>
          <w:szCs w:val="24"/>
        </w:rPr>
        <w:t>empresas que comprovem a prática de mitigação, nos termos da </w:t>
      </w:r>
      <w:hyperlink r:id="rId36" w:anchor=":~:text=LEI%20N%C2%BA%2012.187%2C%20DE%2029%20DE%20DEZEMBRO%20DE%202009.&amp;text=Institui%20a%20Pol%C3%ADtica%20Nacional%20sobre,PNMC%20e%20d%C3%A1%20outras%20provid%C3%AAncias." w:history="1">
        <w:r w:rsidRPr="00823AFB">
          <w:rPr>
            <w:rStyle w:val="Hyperlink1"/>
            <w:sz w:val="24"/>
            <w:szCs w:val="24"/>
          </w:rPr>
          <w:t>Lei nº 12.187, de 29 de dezembro de 2009</w:t>
        </w:r>
      </w:hyperlink>
      <w:r w:rsidRPr="00823AFB">
        <w:rPr>
          <w:sz w:val="24"/>
          <w:szCs w:val="24"/>
        </w:rPr>
        <w:t>.</w:t>
      </w:r>
    </w:p>
    <w:p w14:paraId="4E1C8BD8" w14:textId="77777777" w:rsidR="00107614" w:rsidRDefault="00107614" w:rsidP="00107614">
      <w:pPr>
        <w:pStyle w:val="Nivel2"/>
        <w:rPr>
          <w:sz w:val="24"/>
          <w:szCs w:val="24"/>
        </w:rPr>
      </w:pPr>
      <w:r w:rsidRPr="00107614">
        <w:rPr>
          <w:sz w:val="24"/>
          <w:szCs w:val="24"/>
        </w:rPr>
        <w:t>Encerrada a etapa de lances, antes da definição da empresa vencedora, será verificada a existência de microempresa ou empresa de pequeno porte beneficiária do tratamento diferenciado previsto na Lei Complementar nº 123/2006 e na Lei Municipal nº 1.953/2021, com redação dada pela Lei Municipal nº 2.523/2026.</w:t>
      </w:r>
    </w:p>
    <w:p w14:paraId="6FD819DC" w14:textId="36A46F0F" w:rsidR="00107614" w:rsidRPr="00107614" w:rsidRDefault="00107614" w:rsidP="00107614">
      <w:pPr>
        <w:pStyle w:val="Nivel2"/>
        <w:numPr>
          <w:ilvl w:val="2"/>
          <w:numId w:val="41"/>
        </w:numPr>
        <w:rPr>
          <w:sz w:val="24"/>
          <w:szCs w:val="24"/>
        </w:rPr>
      </w:pPr>
      <w:r w:rsidRPr="00107614">
        <w:rPr>
          <w:sz w:val="24"/>
          <w:szCs w:val="24"/>
        </w:rPr>
        <w:t>Verificada situação de empate ficto, será observada a seguinte ordem:</w:t>
      </w:r>
    </w:p>
    <w:p w14:paraId="4F1CFD4D" w14:textId="70FF291F" w:rsidR="00107614" w:rsidRPr="00107614" w:rsidRDefault="00107614" w:rsidP="00107614">
      <w:pPr>
        <w:pStyle w:val="Nivel2"/>
        <w:numPr>
          <w:ilvl w:val="0"/>
          <w:numId w:val="0"/>
        </w:numPr>
        <w:rPr>
          <w:sz w:val="24"/>
          <w:szCs w:val="24"/>
        </w:rPr>
      </w:pPr>
      <w:r w:rsidRPr="00107614">
        <w:rPr>
          <w:sz w:val="24"/>
          <w:szCs w:val="24"/>
        </w:rPr>
        <w:t>I – Microempresa ou empresa de pequeno porte sediada no Município de Primavera do Leste – MT;</w:t>
      </w:r>
    </w:p>
    <w:p w14:paraId="5987B642" w14:textId="3D490415" w:rsidR="00107614" w:rsidRPr="00107614" w:rsidRDefault="00107614" w:rsidP="00107614">
      <w:pPr>
        <w:pStyle w:val="Nivel2"/>
        <w:numPr>
          <w:ilvl w:val="0"/>
          <w:numId w:val="0"/>
        </w:numPr>
        <w:rPr>
          <w:sz w:val="24"/>
          <w:szCs w:val="24"/>
        </w:rPr>
      </w:pPr>
      <w:r w:rsidRPr="00107614">
        <w:rPr>
          <w:sz w:val="24"/>
          <w:szCs w:val="24"/>
        </w:rPr>
        <w:t>II – Inexistindo empresa local apta ao exercício da preferência, microempresa ou empresa de pequeno porte sediada na Região V – Sudeste do Estado de Mato Grosso;</w:t>
      </w:r>
    </w:p>
    <w:p w14:paraId="2FD4EE17" w14:textId="1C627054" w:rsidR="00107614" w:rsidRPr="00107614" w:rsidRDefault="00107614" w:rsidP="00107614">
      <w:pPr>
        <w:pStyle w:val="Nivel2"/>
        <w:numPr>
          <w:ilvl w:val="0"/>
          <w:numId w:val="0"/>
        </w:numPr>
        <w:rPr>
          <w:sz w:val="24"/>
          <w:szCs w:val="24"/>
        </w:rPr>
      </w:pPr>
      <w:r w:rsidRPr="00107614">
        <w:rPr>
          <w:sz w:val="24"/>
          <w:szCs w:val="24"/>
        </w:rPr>
        <w:t>III – permanecendo inexistentes empresas aptas ao exercício da preferência, aplicar-se-á exclusivamente o disposto nos arts. 44 e 45 da Lei Complementar nº 123/2006.</w:t>
      </w:r>
    </w:p>
    <w:p w14:paraId="06E5D787" w14:textId="08DA0A97" w:rsidR="00823AFB" w:rsidRPr="00823AFB" w:rsidRDefault="00823AFB" w:rsidP="00823AFB">
      <w:pPr>
        <w:pStyle w:val="Nivel2"/>
        <w:rPr>
          <w:sz w:val="24"/>
          <w:szCs w:val="24"/>
        </w:rPr>
      </w:pPr>
      <w:r w:rsidRPr="00823AFB">
        <w:rPr>
          <w:sz w:val="24"/>
          <w:szCs w:val="24"/>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3A8A1835" w14:textId="77777777" w:rsidR="00823AFB" w:rsidRPr="00823AFB" w:rsidRDefault="00823AFB" w:rsidP="00823AFB">
      <w:pPr>
        <w:pStyle w:val="Nivel3"/>
        <w:rPr>
          <w:sz w:val="24"/>
          <w:szCs w:val="24"/>
        </w:rPr>
      </w:pPr>
      <w:r w:rsidRPr="00823AFB">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ECF6BA4" w14:textId="77777777" w:rsidR="00823AFB" w:rsidRPr="00823AFB" w:rsidRDefault="00823AFB" w:rsidP="00823AFB">
      <w:pPr>
        <w:pStyle w:val="Nivel3"/>
        <w:rPr>
          <w:sz w:val="24"/>
          <w:szCs w:val="24"/>
        </w:rPr>
      </w:pPr>
      <w:r w:rsidRPr="00823AFB">
        <w:rPr>
          <w:rFonts w:eastAsia="Times New Roman"/>
          <w:sz w:val="24"/>
          <w:szCs w:val="24"/>
        </w:rPr>
        <w:t xml:space="preserve">A </w:t>
      </w:r>
      <w:r w:rsidRPr="00823AFB">
        <w:rPr>
          <w:sz w:val="24"/>
          <w:szCs w:val="24"/>
        </w:rPr>
        <w:t>negociação será realizada por meio do sistema, podendo ser acompanhada pelos demais licitantes.</w:t>
      </w:r>
    </w:p>
    <w:p w14:paraId="566149DE" w14:textId="77777777" w:rsidR="00823AFB" w:rsidRPr="00823AFB" w:rsidRDefault="00823AFB" w:rsidP="00823AFB">
      <w:pPr>
        <w:pStyle w:val="Nivel3"/>
        <w:rPr>
          <w:sz w:val="24"/>
          <w:szCs w:val="24"/>
        </w:rPr>
      </w:pPr>
      <w:r w:rsidRPr="00823AFB">
        <w:rPr>
          <w:sz w:val="24"/>
          <w:szCs w:val="24"/>
        </w:rPr>
        <w:t>O resultado da negociação será divulgado a todos os licitantes e anexado aos autos do processo licitatório.</w:t>
      </w:r>
    </w:p>
    <w:p w14:paraId="6D5BBAF0" w14:textId="77777777" w:rsidR="00823AFB" w:rsidRPr="00823AFB" w:rsidRDefault="00823AFB" w:rsidP="00823AFB">
      <w:pPr>
        <w:pStyle w:val="Nivel3"/>
        <w:rPr>
          <w:sz w:val="24"/>
          <w:szCs w:val="24"/>
        </w:rPr>
      </w:pPr>
      <w:r w:rsidRPr="00823AFB">
        <w:rPr>
          <w:sz w:val="24"/>
          <w:szCs w:val="24"/>
        </w:rPr>
        <w:t xml:space="preserve">O Agente de Contratação/Comissão solicitará ao licitante mais bem classificado que, no prazo </w:t>
      </w:r>
      <w:r w:rsidRPr="00823AFB">
        <w:rPr>
          <w:color w:val="auto"/>
          <w:sz w:val="24"/>
          <w:szCs w:val="24"/>
        </w:rPr>
        <w:t xml:space="preserve">de 24 (vinte e quatro) horas, envie </w:t>
      </w:r>
      <w:r w:rsidRPr="00823AFB">
        <w:rPr>
          <w:sz w:val="24"/>
          <w:szCs w:val="24"/>
        </w:rPr>
        <w:t>a proposta adequada ao último lance ofertado após a negociação realizada, acompanhada, se for o caso, dos documentos complementares, quando necessários à confirmação daqueles exigidos neste Edital e já apresentados.</w:t>
      </w:r>
    </w:p>
    <w:p w14:paraId="731F7B9A" w14:textId="77777777" w:rsidR="00823AFB" w:rsidRPr="00823AFB" w:rsidRDefault="00823AFB" w:rsidP="00823AFB">
      <w:pPr>
        <w:pStyle w:val="Nivel3"/>
        <w:rPr>
          <w:sz w:val="24"/>
          <w:szCs w:val="24"/>
        </w:rPr>
      </w:pPr>
      <w:bookmarkStart w:id="46" w:name="_Hlk117016948"/>
      <w:bookmarkEnd w:id="46"/>
      <w:r w:rsidRPr="00823AFB">
        <w:rPr>
          <w:sz w:val="24"/>
          <w:szCs w:val="24"/>
        </w:rPr>
        <w:t>É facultado ao Agente de Contratação/Comissão prorrogar o prazo estabelecido, a partir de solicitação fundamentada feita no chat pelo licitante, antes de findo o prazo.</w:t>
      </w:r>
    </w:p>
    <w:p w14:paraId="19D5AAE0" w14:textId="77777777" w:rsidR="00823AFB" w:rsidRPr="00823AFB" w:rsidRDefault="00823AFB" w:rsidP="00823AFB">
      <w:pPr>
        <w:pStyle w:val="Nivel2"/>
        <w:rPr>
          <w:sz w:val="24"/>
          <w:szCs w:val="24"/>
        </w:rPr>
      </w:pPr>
      <w:bookmarkStart w:id="47" w:name="_Hlk114646655"/>
      <w:r w:rsidRPr="00823AFB">
        <w:rPr>
          <w:sz w:val="24"/>
          <w:szCs w:val="24"/>
        </w:rPr>
        <w:t>Após a negociação do preço, o Agente de Contratação/Comissão iniciará a fase de aceitação e julgamento da proposta.</w:t>
      </w:r>
      <w:bookmarkEnd w:id="47"/>
    </w:p>
    <w:p w14:paraId="5A499404" w14:textId="4657D628" w:rsidR="003C7A23" w:rsidRPr="00823AFB" w:rsidRDefault="5BE632F9" w:rsidP="00DC2840">
      <w:pPr>
        <w:pStyle w:val="Nivel01"/>
        <w:rPr>
          <w:iCs w:val="0"/>
          <w:sz w:val="24"/>
          <w:szCs w:val="24"/>
        </w:rPr>
      </w:pPr>
      <w:bookmarkStart w:id="48" w:name="_Toc231372344"/>
      <w:r w:rsidRPr="00823AFB">
        <w:rPr>
          <w:iCs w:val="0"/>
          <w:sz w:val="24"/>
          <w:szCs w:val="24"/>
        </w:rPr>
        <w:t>DA FASE DE JULGAMENTO</w:t>
      </w:r>
      <w:bookmarkEnd w:id="36"/>
      <w:bookmarkEnd w:id="48"/>
    </w:p>
    <w:p w14:paraId="6804ADF7" w14:textId="70E0520D" w:rsidR="00823AFB" w:rsidRPr="00823AFB" w:rsidRDefault="00823AFB" w:rsidP="00823AFB">
      <w:pPr>
        <w:pStyle w:val="Nivel2"/>
        <w:rPr>
          <w:sz w:val="24"/>
          <w:szCs w:val="24"/>
        </w:rPr>
      </w:pPr>
      <w:bookmarkStart w:id="49" w:name="_Ref117019424"/>
      <w:bookmarkStart w:id="50" w:name="_Toc135469202"/>
      <w:r w:rsidRPr="00823AFB">
        <w:rPr>
          <w:sz w:val="24"/>
          <w:szCs w:val="24"/>
        </w:rPr>
        <w:t xml:space="preserve">Encerrada a etapa de negociação, o Agente de contratação/Comissão verificará se o licitante provisoriamente classificado em primeiro lugar atende às condições de participação no certame, conforme previsto no </w:t>
      </w:r>
      <w:hyperlink r:id="rId37" w:anchor="art14" w:history="1">
        <w:r w:rsidRPr="00823AFB">
          <w:rPr>
            <w:rStyle w:val="Hyperlink1"/>
            <w:rFonts w:cs="Times New Roman"/>
            <w:sz w:val="24"/>
            <w:szCs w:val="24"/>
          </w:rPr>
          <w:t>art. 14 da Lei nº 14.133/2021</w:t>
        </w:r>
      </w:hyperlink>
      <w:r w:rsidRPr="00823AFB">
        <w:rPr>
          <w:sz w:val="24"/>
          <w:szCs w:val="24"/>
        </w:rPr>
        <w:t xml:space="preserve">, legislação correlata e no item </w:t>
      </w:r>
      <w:r w:rsidRPr="00823AFB">
        <w:rPr>
          <w:sz w:val="24"/>
          <w:szCs w:val="24"/>
        </w:rPr>
        <w:fldChar w:fldCharType="begin"/>
      </w:r>
      <w:r w:rsidRPr="00823AFB">
        <w:rPr>
          <w:sz w:val="24"/>
          <w:szCs w:val="24"/>
        </w:rPr>
        <w:instrText xml:space="preserve"> REF _Ref117000692 \r \r \h </w:instrText>
      </w:r>
      <w:r>
        <w:rPr>
          <w:sz w:val="24"/>
          <w:szCs w:val="24"/>
        </w:rPr>
        <w:instrText xml:space="preserve"> \* MERGEFORMAT </w:instrText>
      </w:r>
      <w:r w:rsidRPr="00823AFB">
        <w:rPr>
          <w:sz w:val="24"/>
          <w:szCs w:val="24"/>
        </w:rPr>
      </w:r>
      <w:r w:rsidRPr="00823AFB">
        <w:rPr>
          <w:sz w:val="24"/>
          <w:szCs w:val="24"/>
        </w:rPr>
        <w:fldChar w:fldCharType="separate"/>
      </w:r>
      <w:r w:rsidR="009E33EA">
        <w:rPr>
          <w:sz w:val="24"/>
          <w:szCs w:val="24"/>
        </w:rPr>
        <w:t>3.7</w:t>
      </w:r>
      <w:r w:rsidRPr="00823AFB">
        <w:rPr>
          <w:sz w:val="24"/>
          <w:szCs w:val="24"/>
        </w:rPr>
        <w:fldChar w:fldCharType="end"/>
      </w:r>
      <w:r w:rsidRPr="00823AFB">
        <w:rPr>
          <w:sz w:val="24"/>
          <w:szCs w:val="24"/>
        </w:rPr>
        <w:t xml:space="preserve"> do edital, </w:t>
      </w:r>
      <w:bookmarkEnd w:id="49"/>
      <w:r w:rsidRPr="00823AFB">
        <w:rPr>
          <w:color w:val="auto"/>
          <w:sz w:val="24"/>
          <w:szCs w:val="24"/>
          <w:lang w:eastAsia="ar-SA"/>
        </w:rPr>
        <w:t>especialmente quanto à existência de sanção que impeça a participação no certame ou a futura contratação,</w:t>
      </w:r>
      <w:r w:rsidRPr="00823AFB">
        <w:rPr>
          <w:sz w:val="24"/>
          <w:szCs w:val="24"/>
          <w:lang w:eastAsia="ar-SA"/>
        </w:rPr>
        <w:t xml:space="preserve"> mediante a consulta aos seguintes cadastros:</w:t>
      </w:r>
    </w:p>
    <w:p w14:paraId="1692D332" w14:textId="77777777" w:rsidR="00823AFB" w:rsidRPr="00823AFB" w:rsidRDefault="00823AFB" w:rsidP="00823AFB">
      <w:pPr>
        <w:pStyle w:val="Nivel3"/>
        <w:rPr>
          <w:sz w:val="24"/>
          <w:szCs w:val="24"/>
        </w:rPr>
      </w:pPr>
      <w:r w:rsidRPr="00823AFB">
        <w:rPr>
          <w:sz w:val="24"/>
          <w:szCs w:val="24"/>
          <w:lang w:eastAsia="ar-SA"/>
        </w:rPr>
        <w:t>Cadastro Nacional de Empresas Inidôneas e Suspensas - CEIS, mantido pela Controladoria-Geral da União (</w:t>
      </w:r>
      <w:hyperlink r:id="rId38">
        <w:r w:rsidRPr="00823AFB">
          <w:rPr>
            <w:rStyle w:val="Hyperlink1"/>
            <w:rFonts w:cs="Times New Roman"/>
            <w:sz w:val="24"/>
            <w:szCs w:val="24"/>
            <w:lang w:eastAsia="ar-SA"/>
          </w:rPr>
          <w:t>https://www.portaltransparencia.gov.br/sancoes/ceis</w:t>
        </w:r>
      </w:hyperlink>
      <w:r w:rsidRPr="00823AFB">
        <w:rPr>
          <w:sz w:val="24"/>
          <w:szCs w:val="24"/>
          <w:lang w:eastAsia="ar-SA"/>
        </w:rPr>
        <w:t xml:space="preserve">); e </w:t>
      </w:r>
    </w:p>
    <w:p w14:paraId="19BCDF50" w14:textId="77777777" w:rsidR="00823AFB" w:rsidRPr="00823AFB" w:rsidRDefault="00823AFB" w:rsidP="00823AFB">
      <w:pPr>
        <w:pStyle w:val="Nivel3"/>
        <w:rPr>
          <w:sz w:val="24"/>
          <w:szCs w:val="24"/>
        </w:rPr>
      </w:pPr>
      <w:r w:rsidRPr="00823AFB">
        <w:rPr>
          <w:sz w:val="24"/>
          <w:szCs w:val="24"/>
          <w:lang w:eastAsia="ar-SA"/>
        </w:rPr>
        <w:t>Cadastro Nacional de Empresas Punidas – CNEP, mantido pela Controladoria-Geral da União (</w:t>
      </w:r>
      <w:hyperlink r:id="rId39">
        <w:r w:rsidRPr="00823AFB">
          <w:rPr>
            <w:rStyle w:val="Hyperlink1"/>
            <w:rFonts w:cs="Times New Roman"/>
            <w:sz w:val="24"/>
            <w:szCs w:val="24"/>
            <w:lang w:eastAsia="ar-SA"/>
          </w:rPr>
          <w:t>https://www.portaltransparencia.gov.br/sancoes/cnep</w:t>
        </w:r>
      </w:hyperlink>
      <w:r w:rsidRPr="00823AFB">
        <w:rPr>
          <w:sz w:val="24"/>
          <w:szCs w:val="24"/>
          <w:lang w:eastAsia="ar-SA"/>
        </w:rPr>
        <w:t>).</w:t>
      </w:r>
    </w:p>
    <w:p w14:paraId="7DCFB1BD" w14:textId="77777777" w:rsidR="00823AFB" w:rsidRPr="00823AFB" w:rsidRDefault="00823AFB" w:rsidP="00823AFB">
      <w:pPr>
        <w:pStyle w:val="Nivel2"/>
        <w:rPr>
          <w:sz w:val="24"/>
          <w:szCs w:val="24"/>
        </w:rPr>
      </w:pPr>
      <w:r w:rsidRPr="00823AFB">
        <w:rPr>
          <w:sz w:val="24"/>
          <w:szCs w:val="24"/>
        </w:rPr>
        <w:t xml:space="preserve">A consulta aos cadastros será realizada em nome da empresa licitante e também de seu sócio majoritário, por força da vedação de que trata o </w:t>
      </w:r>
      <w:hyperlink r:id="rId40" w:anchor=":~:text=%C3%A0s%20seguintes%20comina%C3%A7%C3%B5es%3A-,Art.,n%C2%BA%2012.120%2C%20de%202009)." w:history="1">
        <w:r w:rsidRPr="00823AFB">
          <w:rPr>
            <w:rStyle w:val="Hyperlink1"/>
            <w:rFonts w:cs="Times New Roman"/>
            <w:sz w:val="24"/>
            <w:szCs w:val="24"/>
          </w:rPr>
          <w:t>artigo 12 da Lei n° 8.429, de 1992</w:t>
        </w:r>
      </w:hyperlink>
      <w:r w:rsidRPr="00823AFB">
        <w:rPr>
          <w:sz w:val="24"/>
          <w:szCs w:val="24"/>
        </w:rPr>
        <w:t>.</w:t>
      </w:r>
    </w:p>
    <w:p w14:paraId="23E289E9" w14:textId="77777777" w:rsidR="00823AFB" w:rsidRPr="00823AFB" w:rsidRDefault="00823AFB" w:rsidP="00823AFB">
      <w:pPr>
        <w:pStyle w:val="Nivel2"/>
        <w:numPr>
          <w:ilvl w:val="0"/>
          <w:numId w:val="0"/>
        </w:numPr>
        <w:spacing w:line="360" w:lineRule="auto"/>
        <w:rPr>
          <w:rFonts w:cs="Times New Roman"/>
          <w:sz w:val="24"/>
          <w:szCs w:val="24"/>
        </w:rPr>
      </w:pPr>
      <w:r w:rsidRPr="00823AFB">
        <w:rPr>
          <w:rFonts w:cs="Times New Roman"/>
          <w:sz w:val="24"/>
          <w:szCs w:val="24"/>
        </w:rPr>
        <w:t>Caso conste na Consulta de Situação do l</w:t>
      </w:r>
      <w:r w:rsidRPr="00823AFB">
        <w:rPr>
          <w:rFonts w:cs="Times New Roman"/>
          <w:color w:val="auto"/>
          <w:sz w:val="24"/>
          <w:szCs w:val="24"/>
        </w:rPr>
        <w:t xml:space="preserve">icitante </w:t>
      </w:r>
      <w:r w:rsidRPr="00823AFB">
        <w:rPr>
          <w:rFonts w:cs="Times New Roman"/>
          <w:sz w:val="24"/>
          <w:szCs w:val="24"/>
        </w:rPr>
        <w:t>a existência de Ocorrências Impeditivas Indiretas, o Agente de Contratação/Comissão</w:t>
      </w:r>
      <w:r w:rsidRPr="00823AFB">
        <w:rPr>
          <w:rFonts w:cs="Times New Roman"/>
          <w:color w:val="auto"/>
          <w:sz w:val="24"/>
          <w:szCs w:val="24"/>
        </w:rPr>
        <w:t xml:space="preserve"> diligenciará para v</w:t>
      </w:r>
      <w:r w:rsidRPr="00823AFB">
        <w:rPr>
          <w:rFonts w:cs="Times New Roman"/>
          <w:sz w:val="24"/>
          <w:szCs w:val="24"/>
        </w:rPr>
        <w:t>erificar se houve fraude por parte das empresas apontadas no Relatório de Ocorrências Impeditivas Indiretas. (</w:t>
      </w:r>
      <w:hyperlink r:id="rId41" w:anchor="art29" w:history="1">
        <w:r w:rsidRPr="00823AFB">
          <w:rPr>
            <w:rFonts w:cs="Times New Roman"/>
            <w:color w:val="800080" w:themeColor="followedHyperlink"/>
            <w:sz w:val="24"/>
            <w:szCs w:val="24"/>
            <w:u w:val="single"/>
          </w:rPr>
          <w:t xml:space="preserve">IN nº 3/2018, art. 29, </w:t>
        </w:r>
      </w:hyperlink>
      <w:r w:rsidRPr="00823AFB">
        <w:rPr>
          <w:rFonts w:cs="Times New Roman"/>
          <w:i/>
          <w:iCs/>
          <w:color w:val="800080" w:themeColor="followedHyperlink"/>
          <w:sz w:val="24"/>
          <w:szCs w:val="24"/>
          <w:u w:val="single"/>
        </w:rPr>
        <w:t>caput</w:t>
      </w:r>
      <w:r w:rsidRPr="00823AFB">
        <w:rPr>
          <w:rFonts w:cs="Times New Roman"/>
          <w:sz w:val="24"/>
          <w:szCs w:val="24"/>
        </w:rPr>
        <w:t>)</w:t>
      </w:r>
    </w:p>
    <w:p w14:paraId="44D17900" w14:textId="77777777" w:rsidR="00823AFB" w:rsidRPr="00823AFB" w:rsidRDefault="00823AFB" w:rsidP="00823AFB">
      <w:pPr>
        <w:pStyle w:val="Nivel3"/>
        <w:rPr>
          <w:sz w:val="24"/>
          <w:szCs w:val="24"/>
        </w:rPr>
      </w:pPr>
      <w:r w:rsidRPr="00823AFB">
        <w:rPr>
          <w:rFonts w:cs="Times New Roman"/>
          <w:sz w:val="24"/>
          <w:szCs w:val="24"/>
        </w:rPr>
        <w:t>A tentativa de burla será verificada por meio dos vínculos societários, linhas de fornecimento similares, dentre outros. (</w:t>
      </w:r>
      <w:hyperlink r:id="rId42">
        <w:r w:rsidRPr="00823AFB">
          <w:rPr>
            <w:rStyle w:val="Hyperlink1"/>
            <w:rFonts w:cs="Times New Roman"/>
            <w:sz w:val="24"/>
            <w:szCs w:val="24"/>
          </w:rPr>
          <w:t>IN nº 3/2018, art. 29, §1º</w:t>
        </w:r>
      </w:hyperlink>
      <w:r w:rsidRPr="00823AFB">
        <w:rPr>
          <w:rFonts w:cs="Times New Roman"/>
          <w:sz w:val="24"/>
          <w:szCs w:val="24"/>
        </w:rPr>
        <w:t>).</w:t>
      </w:r>
    </w:p>
    <w:p w14:paraId="331BC82C" w14:textId="77777777" w:rsidR="00823AFB" w:rsidRPr="00823AFB" w:rsidRDefault="00823AFB" w:rsidP="00823AFB">
      <w:pPr>
        <w:pStyle w:val="Nivel3"/>
        <w:rPr>
          <w:sz w:val="24"/>
          <w:szCs w:val="24"/>
        </w:rPr>
      </w:pPr>
      <w:r w:rsidRPr="00823AFB">
        <w:rPr>
          <w:rFonts w:cs="Times New Roman"/>
          <w:sz w:val="24"/>
          <w:szCs w:val="24"/>
        </w:rPr>
        <w:t>O licitante será convocado para manifestação previamente a uma eventual desclassificação. (</w:t>
      </w:r>
      <w:hyperlink r:id="rId43">
        <w:r w:rsidRPr="00823AFB">
          <w:rPr>
            <w:rStyle w:val="Hyperlink1"/>
            <w:rFonts w:cs="Times New Roman"/>
            <w:sz w:val="24"/>
            <w:szCs w:val="24"/>
          </w:rPr>
          <w:t>IN nº 3/2018, art. 29, §2º</w:t>
        </w:r>
      </w:hyperlink>
      <w:r w:rsidRPr="00823AFB">
        <w:rPr>
          <w:rFonts w:cs="Times New Roman"/>
          <w:sz w:val="24"/>
          <w:szCs w:val="24"/>
        </w:rPr>
        <w:t>).</w:t>
      </w:r>
    </w:p>
    <w:p w14:paraId="4BDB0B49" w14:textId="77777777" w:rsidR="00823AFB" w:rsidRPr="00823AFB" w:rsidRDefault="00823AFB" w:rsidP="00823AFB">
      <w:pPr>
        <w:pStyle w:val="Nivel3"/>
        <w:rPr>
          <w:sz w:val="24"/>
          <w:szCs w:val="24"/>
        </w:rPr>
      </w:pPr>
      <w:r w:rsidRPr="00823AFB">
        <w:rPr>
          <w:sz w:val="24"/>
          <w:szCs w:val="24"/>
        </w:rPr>
        <w:t>Constatada a existência de sanção, o licitante será reputado inabilitado, por falta de condição de participação.</w:t>
      </w:r>
    </w:p>
    <w:p w14:paraId="2D4CDE6A" w14:textId="77777777" w:rsidR="00823AFB" w:rsidRPr="00823AFB" w:rsidRDefault="00823AFB" w:rsidP="00823AFB">
      <w:pPr>
        <w:pStyle w:val="Nivel2"/>
        <w:rPr>
          <w:sz w:val="24"/>
          <w:szCs w:val="24"/>
        </w:rPr>
      </w:pPr>
      <w:r w:rsidRPr="00823AFB">
        <w:rPr>
          <w:sz w:val="24"/>
          <w:szCs w:val="24"/>
        </w:rPr>
        <w:t>Na hipótese de 4ão das fases de habilitação e julgamento, caso atendidas as condições de participação, será iniciado o procedimento de habilitação.</w:t>
      </w:r>
    </w:p>
    <w:p w14:paraId="78FD5BC0" w14:textId="77777777" w:rsidR="00823AFB" w:rsidRPr="00823AFB" w:rsidRDefault="00823AFB" w:rsidP="00823AFB">
      <w:pPr>
        <w:pStyle w:val="Nivel2"/>
        <w:rPr>
          <w:sz w:val="24"/>
          <w:szCs w:val="24"/>
        </w:rPr>
      </w:pPr>
      <w:r w:rsidRPr="00823AFB">
        <w:rPr>
          <w:sz w:val="24"/>
          <w:szCs w:val="24"/>
        </w:rPr>
        <w:t>Caso o licitante provisoriamente classificado em primeiro lugar tenha se utilizado de algum tratamento favorecido às ME/EPPs, o Agente de Contratação/Comissão verificará se faz jus ao benefício, em conformidade com este edital.</w:t>
      </w:r>
    </w:p>
    <w:p w14:paraId="2AB5CD63" w14:textId="77777777" w:rsidR="00823AFB" w:rsidRPr="00823AFB" w:rsidRDefault="00823AFB" w:rsidP="00823AFB">
      <w:pPr>
        <w:pStyle w:val="Nivel2"/>
        <w:rPr>
          <w:sz w:val="24"/>
          <w:szCs w:val="24"/>
        </w:rPr>
      </w:pPr>
      <w:r w:rsidRPr="00823AFB">
        <w:rPr>
          <w:sz w:val="24"/>
          <w:szCs w:val="24"/>
        </w:rPr>
        <w:t xml:space="preserve">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44" w:anchor="art29" w:history="1">
        <w:r w:rsidRPr="00823AFB">
          <w:rPr>
            <w:rStyle w:val="Hyperlink1"/>
            <w:rFonts w:cs="Times New Roman"/>
            <w:sz w:val="24"/>
            <w:szCs w:val="24"/>
          </w:rPr>
          <w:t>artigo 29 a 35 da IN SEGES nº 73, de 30 de setembro de 2022</w:t>
        </w:r>
      </w:hyperlink>
      <w:r w:rsidRPr="00823AFB">
        <w:rPr>
          <w:sz w:val="24"/>
          <w:szCs w:val="24"/>
        </w:rPr>
        <w:t>.</w:t>
      </w:r>
    </w:p>
    <w:p w14:paraId="1B951387" w14:textId="77777777" w:rsidR="00823AFB" w:rsidRPr="00823AFB" w:rsidRDefault="00823AFB" w:rsidP="00823AFB">
      <w:pPr>
        <w:pStyle w:val="Nivel2"/>
        <w:rPr>
          <w:sz w:val="24"/>
          <w:szCs w:val="24"/>
        </w:rPr>
      </w:pPr>
      <w:r w:rsidRPr="00823AFB">
        <w:rPr>
          <w:sz w:val="24"/>
          <w:szCs w:val="24"/>
        </w:rPr>
        <w:t xml:space="preserve">Será desclassificada a proposta vencedora que: </w:t>
      </w:r>
    </w:p>
    <w:p w14:paraId="411ADD3D" w14:textId="77777777" w:rsidR="00823AFB" w:rsidRPr="00823AFB" w:rsidRDefault="00823AFB" w:rsidP="00823AFB">
      <w:pPr>
        <w:pStyle w:val="Nivel3"/>
        <w:rPr>
          <w:sz w:val="24"/>
          <w:szCs w:val="24"/>
        </w:rPr>
      </w:pPr>
      <w:r w:rsidRPr="00823AFB">
        <w:rPr>
          <w:sz w:val="24"/>
          <w:szCs w:val="24"/>
        </w:rPr>
        <w:t>contiver vícios insanáveis;</w:t>
      </w:r>
    </w:p>
    <w:p w14:paraId="3EA633AB" w14:textId="77777777" w:rsidR="00823AFB" w:rsidRPr="00823AFB" w:rsidRDefault="00823AFB" w:rsidP="00823AFB">
      <w:pPr>
        <w:pStyle w:val="Nivel3"/>
        <w:rPr>
          <w:sz w:val="24"/>
          <w:szCs w:val="24"/>
        </w:rPr>
      </w:pPr>
      <w:r w:rsidRPr="00823AFB">
        <w:rPr>
          <w:sz w:val="24"/>
          <w:szCs w:val="24"/>
        </w:rPr>
        <w:t>não obedecer às especificações técnicas contidas no Projeto Básico/Termo de Referência;</w:t>
      </w:r>
    </w:p>
    <w:p w14:paraId="0918FE0B" w14:textId="77777777" w:rsidR="00823AFB" w:rsidRPr="00823AFB" w:rsidRDefault="00823AFB" w:rsidP="00823AFB">
      <w:pPr>
        <w:pStyle w:val="Nivel3"/>
        <w:rPr>
          <w:sz w:val="24"/>
          <w:szCs w:val="24"/>
        </w:rPr>
      </w:pPr>
      <w:r w:rsidRPr="00823AFB">
        <w:rPr>
          <w:sz w:val="24"/>
          <w:szCs w:val="24"/>
        </w:rPr>
        <w:t>apresentar preços inexequíveis ou permanecerem acima do preço máximo definido para a contratação;</w:t>
      </w:r>
    </w:p>
    <w:p w14:paraId="1ED69416" w14:textId="77777777" w:rsidR="00823AFB" w:rsidRPr="00823AFB" w:rsidRDefault="00823AFB" w:rsidP="00823AFB">
      <w:pPr>
        <w:pStyle w:val="Nivel3"/>
        <w:rPr>
          <w:sz w:val="24"/>
          <w:szCs w:val="24"/>
        </w:rPr>
      </w:pPr>
      <w:r w:rsidRPr="00823AFB">
        <w:rPr>
          <w:sz w:val="24"/>
          <w:szCs w:val="24"/>
        </w:rPr>
        <w:t>não tiverem sua exequibilidade demonstrada, quando exigido pela Administração;</w:t>
      </w:r>
    </w:p>
    <w:p w14:paraId="28FBCA4A" w14:textId="77777777" w:rsidR="00823AFB" w:rsidRPr="00823AFB" w:rsidRDefault="00823AFB" w:rsidP="00823AFB">
      <w:pPr>
        <w:pStyle w:val="Nivel3"/>
        <w:rPr>
          <w:sz w:val="24"/>
          <w:szCs w:val="24"/>
        </w:rPr>
      </w:pPr>
      <w:r w:rsidRPr="00823AFB">
        <w:rPr>
          <w:sz w:val="24"/>
          <w:szCs w:val="24"/>
        </w:rPr>
        <w:t>apresentar desconformidade com quaisquer outras exigências deste Edital ou seus anexos, desde que insanável.</w:t>
      </w:r>
    </w:p>
    <w:p w14:paraId="5E8C387F" w14:textId="77777777" w:rsidR="00823AFB" w:rsidRPr="00823AFB" w:rsidRDefault="00823AFB" w:rsidP="00823AFB">
      <w:pPr>
        <w:pStyle w:val="Nivel2"/>
        <w:rPr>
          <w:sz w:val="24"/>
          <w:szCs w:val="24"/>
        </w:rPr>
      </w:pPr>
      <w:r w:rsidRPr="00823AFB">
        <w:rPr>
          <w:sz w:val="24"/>
          <w:szCs w:val="24"/>
        </w:rPr>
        <w:t>No caso de bens e serviços em geral, é indício de inexequibilidade das propostas valores inferiores a 50% (cinquenta por cento) do valor orçado pela Administração.</w:t>
      </w:r>
    </w:p>
    <w:p w14:paraId="44604225" w14:textId="77777777" w:rsidR="00823AFB" w:rsidRPr="00823AFB" w:rsidRDefault="00823AFB" w:rsidP="00823AFB">
      <w:pPr>
        <w:pStyle w:val="Nivel3"/>
        <w:rPr>
          <w:sz w:val="24"/>
          <w:szCs w:val="24"/>
        </w:rPr>
      </w:pPr>
      <w:r w:rsidRPr="00823AFB">
        <w:rPr>
          <w:sz w:val="24"/>
          <w:szCs w:val="24"/>
        </w:rPr>
        <w:t xml:space="preserve">A inexequibilidade, na hipótese de que trata o </w:t>
      </w:r>
      <w:r w:rsidRPr="00823AFB">
        <w:rPr>
          <w:b/>
          <w:bCs/>
          <w:sz w:val="24"/>
          <w:szCs w:val="24"/>
        </w:rPr>
        <w:t>caput</w:t>
      </w:r>
      <w:r w:rsidRPr="00823AFB">
        <w:rPr>
          <w:sz w:val="24"/>
          <w:szCs w:val="24"/>
        </w:rPr>
        <w:t>, só será considerada após diligência do Agente de Contratação/Comissão, que comprove:</w:t>
      </w:r>
    </w:p>
    <w:p w14:paraId="3BD64F65" w14:textId="77777777" w:rsidR="00823AFB" w:rsidRPr="00823AFB" w:rsidRDefault="00823AFB" w:rsidP="00823AFB">
      <w:pPr>
        <w:pStyle w:val="Nivel4"/>
        <w:rPr>
          <w:sz w:val="24"/>
          <w:szCs w:val="24"/>
        </w:rPr>
      </w:pPr>
      <w:r w:rsidRPr="00823AFB">
        <w:rPr>
          <w:sz w:val="24"/>
          <w:szCs w:val="24"/>
        </w:rPr>
        <w:t>que o custo do licitante ultrapassa o valor da proposta; e</w:t>
      </w:r>
    </w:p>
    <w:p w14:paraId="27B0BA3F" w14:textId="77777777" w:rsidR="00823AFB" w:rsidRPr="00823AFB" w:rsidRDefault="00823AFB" w:rsidP="00823AFB">
      <w:pPr>
        <w:pStyle w:val="Nivel4"/>
        <w:rPr>
          <w:sz w:val="24"/>
          <w:szCs w:val="24"/>
        </w:rPr>
      </w:pPr>
      <w:r w:rsidRPr="00823AFB">
        <w:rPr>
          <w:sz w:val="24"/>
          <w:szCs w:val="24"/>
        </w:rPr>
        <w:t>inexistirem custos de oportunidade capazes de justificar o vulto da oferta.</w:t>
      </w:r>
    </w:p>
    <w:p w14:paraId="41E5D396" w14:textId="77777777" w:rsidR="00823AFB" w:rsidRPr="00823AFB" w:rsidRDefault="00823AFB" w:rsidP="00823AFB">
      <w:pPr>
        <w:pStyle w:val="Nivel2"/>
        <w:rPr>
          <w:sz w:val="24"/>
          <w:szCs w:val="24"/>
        </w:rPr>
      </w:pPr>
      <w:r w:rsidRPr="00823AFB">
        <w:rPr>
          <w:sz w:val="24"/>
          <w:szCs w:val="24"/>
        </w:rPr>
        <w:t>Em contratação de serviços de engenharia, além das disposições acima, a análise de exequibilidade e sobrepreço considerará o seguinte:</w:t>
      </w:r>
    </w:p>
    <w:p w14:paraId="28F2ED06" w14:textId="77777777" w:rsidR="00823AFB" w:rsidRPr="00823AFB" w:rsidRDefault="00823AFB" w:rsidP="00823AFB">
      <w:pPr>
        <w:pStyle w:val="Nivel3"/>
        <w:rPr>
          <w:sz w:val="24"/>
          <w:szCs w:val="24"/>
        </w:rPr>
      </w:pPr>
      <w:r w:rsidRPr="00823AFB">
        <w:rPr>
          <w:sz w:val="24"/>
          <w:szCs w:val="24"/>
        </w:rPr>
        <w:t>Nos regimes de execução por tarefa, empreitada por preço global ou empreitada integral, semi-integrada ou integrada, a caracterização do sobrepreço se dará pela superação do valor global estimado;</w:t>
      </w:r>
    </w:p>
    <w:p w14:paraId="0A7BB641" w14:textId="77777777" w:rsidR="00823AFB" w:rsidRPr="00823AFB" w:rsidRDefault="00823AFB" w:rsidP="00823AFB">
      <w:pPr>
        <w:pStyle w:val="Nivel3"/>
        <w:rPr>
          <w:sz w:val="24"/>
          <w:szCs w:val="24"/>
        </w:rPr>
      </w:pPr>
      <w:r w:rsidRPr="00823AFB">
        <w:rPr>
          <w:sz w:val="24"/>
          <w:szCs w:val="24"/>
        </w:rPr>
        <w:t>No regime de empreitada por preço unitário, a caracterização do sobrepreço se dará pela superação do valor global estimado e pela superação de custo unitário tido como relevante, conforme planilha anexa ao edital;</w:t>
      </w:r>
    </w:p>
    <w:p w14:paraId="470BA27F" w14:textId="77777777" w:rsidR="00823AFB" w:rsidRPr="00823AFB" w:rsidRDefault="00823AFB" w:rsidP="00823AFB">
      <w:pPr>
        <w:pStyle w:val="Nivel3"/>
        <w:rPr>
          <w:sz w:val="24"/>
          <w:szCs w:val="24"/>
        </w:rPr>
      </w:pPr>
      <w:r w:rsidRPr="00823AFB">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2465B589" w14:textId="77777777" w:rsidR="00823AFB" w:rsidRPr="00823AFB" w:rsidRDefault="00823AFB" w:rsidP="00823AFB">
      <w:pPr>
        <w:pStyle w:val="Nivel3"/>
        <w:rPr>
          <w:sz w:val="24"/>
          <w:szCs w:val="24"/>
        </w:rPr>
      </w:pPr>
      <w:r w:rsidRPr="00823AFB">
        <w:rPr>
          <w:sz w:val="24"/>
          <w:szCs w:val="24"/>
        </w:rPr>
        <w:t>Será exigida garantia adicional do licitante vencedor cuja proposta for inferior a 85% (oitenta e cinco por cento) do valor orçado pela Administração, equivalente à]</w:t>
      </w:r>
    </w:p>
    <w:p w14:paraId="6CF2029D" w14:textId="77777777" w:rsidR="00823AFB" w:rsidRPr="00823AFB" w:rsidRDefault="00823AFB" w:rsidP="00823AFB">
      <w:pPr>
        <w:pStyle w:val="Nivel3"/>
        <w:rPr>
          <w:sz w:val="24"/>
          <w:szCs w:val="24"/>
        </w:rPr>
      </w:pPr>
      <w:r w:rsidRPr="00823AFB">
        <w:rPr>
          <w:sz w:val="24"/>
          <w:szCs w:val="24"/>
        </w:rPr>
        <w:t xml:space="preserve"> diferença entre este último e o valor da proposta, sem prejuízo das demais garantias exigíveis de acordo com a Lei.</w:t>
      </w:r>
    </w:p>
    <w:p w14:paraId="1B5B2392" w14:textId="77777777" w:rsidR="00823AFB" w:rsidRPr="00823AFB" w:rsidRDefault="00823AFB" w:rsidP="00823AFB">
      <w:pPr>
        <w:pStyle w:val="Nivel2"/>
        <w:rPr>
          <w:sz w:val="24"/>
          <w:szCs w:val="24"/>
        </w:rPr>
      </w:pPr>
      <w:r w:rsidRPr="00823AFB">
        <w:rPr>
          <w:sz w:val="24"/>
          <w:szCs w:val="24"/>
        </w:rPr>
        <w:t xml:space="preserve">Se houver indícios de inexequibilidade da proposta de preço, ou em caso da necessidade de esclarecimentos complementares, poderão ser </w:t>
      </w:r>
      <w:r w:rsidRPr="00823AFB">
        <w:rPr>
          <w:b/>
          <w:bCs/>
          <w:sz w:val="24"/>
          <w:szCs w:val="24"/>
        </w:rPr>
        <w:t>efetuadas diligências, para que a empresa comprove a exequibilidade</w:t>
      </w:r>
      <w:r w:rsidRPr="00823AFB">
        <w:rPr>
          <w:sz w:val="24"/>
          <w:szCs w:val="24"/>
        </w:rPr>
        <w:t xml:space="preserve"> da proposta.</w:t>
      </w:r>
    </w:p>
    <w:p w14:paraId="12704620" w14:textId="77777777" w:rsidR="00823AFB" w:rsidRPr="00823AFB" w:rsidRDefault="00823AFB" w:rsidP="00823AFB">
      <w:pPr>
        <w:pStyle w:val="Nivel2"/>
        <w:rPr>
          <w:sz w:val="24"/>
          <w:szCs w:val="24"/>
        </w:rPr>
      </w:pPr>
      <w:r w:rsidRPr="00823AFB">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83EE1EF" w14:textId="77777777" w:rsidR="00823AFB" w:rsidRPr="00823AFB" w:rsidRDefault="00823AFB" w:rsidP="00823AFB">
      <w:pPr>
        <w:pStyle w:val="Nivel3"/>
        <w:rPr>
          <w:sz w:val="24"/>
          <w:szCs w:val="24"/>
        </w:rPr>
      </w:pPr>
      <w:bookmarkStart w:id="51" w:name="_Hlk126568356"/>
      <w:r w:rsidRPr="00823AFB">
        <w:rPr>
          <w:sz w:val="24"/>
          <w:szCs w:val="24"/>
        </w:rPr>
        <w:t>Em se tratando de serviços de engenharia, o licitante vencedor será convocado a apresentar à Administração, por meio eletrônico, as planilhas com indicação dos quantitativos e dos custos unitários</w:t>
      </w:r>
      <w:bookmarkEnd w:id="51"/>
      <w:r w:rsidRPr="00823AFB">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1F6E8364" w14:textId="77777777" w:rsidR="00823AFB" w:rsidRPr="00823AFB" w:rsidRDefault="00823AFB" w:rsidP="00823AFB">
      <w:pPr>
        <w:pStyle w:val="Nivel3"/>
        <w:rPr>
          <w:i/>
          <w:iCs/>
          <w:sz w:val="24"/>
          <w:szCs w:val="24"/>
        </w:rPr>
      </w:pPr>
      <w:r w:rsidRPr="00823AFB">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6DB346A7" w14:textId="77777777" w:rsidR="00823AFB" w:rsidRPr="00823AFB" w:rsidRDefault="00823AFB" w:rsidP="00823AFB">
      <w:pPr>
        <w:pStyle w:val="Nvel3-R"/>
        <w:numPr>
          <w:ilvl w:val="0"/>
          <w:numId w:val="0"/>
        </w:numPr>
        <w:spacing w:line="360" w:lineRule="auto"/>
        <w:ind w:left="284"/>
        <w:rPr>
          <w:i w:val="0"/>
          <w:iCs w:val="0"/>
          <w:sz w:val="24"/>
          <w:szCs w:val="24"/>
        </w:rPr>
      </w:pPr>
      <w:r w:rsidRPr="00823AFB">
        <w:rPr>
          <w:rFonts w:cs="Times New Roman"/>
          <w:i w:val="0"/>
          <w:iCs w:val="0"/>
          <w:color w:val="auto"/>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11AA5EC5" w14:textId="77777777" w:rsidR="00823AFB" w:rsidRPr="00823AFB" w:rsidRDefault="00823AFB" w:rsidP="00823AFB">
      <w:pPr>
        <w:pStyle w:val="Nivel3"/>
        <w:rPr>
          <w:i/>
          <w:iCs/>
          <w:sz w:val="24"/>
          <w:szCs w:val="24"/>
        </w:rPr>
      </w:pPr>
      <w:r w:rsidRPr="00823AFB">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00266D6" w14:textId="77777777" w:rsidR="00823AFB" w:rsidRPr="00823AFB" w:rsidRDefault="00823AFB" w:rsidP="00823AFB">
      <w:pPr>
        <w:pStyle w:val="Nivel3"/>
        <w:rPr>
          <w:i/>
          <w:iCs/>
          <w:sz w:val="24"/>
          <w:szCs w:val="24"/>
        </w:rPr>
      </w:pPr>
      <w:r w:rsidRPr="00823AFB">
        <w:rPr>
          <w:sz w:val="24"/>
          <w:szCs w:val="24"/>
        </w:rPr>
        <w:t>Para efeito do subitem anterior, admite-se a adequação técnica da metodologia empregada pela contratada, visando assegurar a execução do objeto, desde que mantidas as condições para a justa remuneração do serviço.</w:t>
      </w:r>
    </w:p>
    <w:p w14:paraId="072FED39" w14:textId="77777777" w:rsidR="00823AFB" w:rsidRPr="00823AFB" w:rsidRDefault="00823AFB" w:rsidP="00823AFB">
      <w:pPr>
        <w:pStyle w:val="Nivel2"/>
        <w:rPr>
          <w:sz w:val="24"/>
          <w:szCs w:val="24"/>
        </w:rPr>
      </w:pPr>
      <w:r w:rsidRPr="00823AFB">
        <w:rPr>
          <w:sz w:val="24"/>
          <w:szCs w:val="24"/>
        </w:rPr>
        <w:t>Erros no preenchimento da planilha não constituem motivo para a desclassificação da proposta. A planilha poderá́ ser ajustada pelo fornecedor, no prazo indicado pelo</w:t>
      </w:r>
    </w:p>
    <w:p w14:paraId="54AC5023" w14:textId="77777777" w:rsidR="00823AFB" w:rsidRPr="00823AFB" w:rsidRDefault="00823AFB" w:rsidP="00823AFB">
      <w:pPr>
        <w:pStyle w:val="Nivel2"/>
        <w:rPr>
          <w:sz w:val="24"/>
          <w:szCs w:val="24"/>
        </w:rPr>
      </w:pPr>
      <w:r w:rsidRPr="00823AFB">
        <w:rPr>
          <w:sz w:val="24"/>
          <w:szCs w:val="24"/>
        </w:rPr>
        <w:t xml:space="preserve"> sistema, desde que não haja majoração do preço e que se comprove que este é o bastante para arcar com todos os custos da contratação;</w:t>
      </w:r>
    </w:p>
    <w:p w14:paraId="718B43E6" w14:textId="77777777" w:rsidR="00823AFB" w:rsidRPr="00823AFB" w:rsidRDefault="00823AFB" w:rsidP="00823AFB">
      <w:pPr>
        <w:pStyle w:val="Nivel3"/>
        <w:rPr>
          <w:sz w:val="24"/>
          <w:szCs w:val="24"/>
        </w:rPr>
      </w:pPr>
      <w:r w:rsidRPr="00823AFB">
        <w:rPr>
          <w:sz w:val="24"/>
          <w:szCs w:val="24"/>
        </w:rPr>
        <w:t>O ajuste de que trata este dispositivo se limita a sanar erros ou falhas que não alterem a substância das propostas;</w:t>
      </w:r>
    </w:p>
    <w:p w14:paraId="06B8D20F" w14:textId="77777777" w:rsidR="00823AFB" w:rsidRPr="00823AFB" w:rsidRDefault="00823AFB" w:rsidP="00823AFB">
      <w:pPr>
        <w:pStyle w:val="Nivel3"/>
        <w:rPr>
          <w:sz w:val="24"/>
          <w:szCs w:val="24"/>
        </w:rPr>
      </w:pPr>
      <w:r w:rsidRPr="00823AFB">
        <w:rPr>
          <w:sz w:val="24"/>
          <w:szCs w:val="24"/>
        </w:rPr>
        <w:t>Considera-se erro no preenchimento da planilha passível de correção a indicação de recolhimento de impostos e contribuições na forma do Simples Nacional, quando não cabível esse regime.</w:t>
      </w:r>
    </w:p>
    <w:p w14:paraId="7B5F3488" w14:textId="77777777" w:rsidR="00823AFB" w:rsidRPr="00823AFB" w:rsidRDefault="00823AFB" w:rsidP="00823AFB">
      <w:pPr>
        <w:pStyle w:val="Nivel2"/>
        <w:rPr>
          <w:sz w:val="24"/>
          <w:szCs w:val="24"/>
        </w:rPr>
      </w:pPr>
      <w:r w:rsidRPr="00823AFB">
        <w:rPr>
          <w:sz w:val="24"/>
          <w:szCs w:val="24"/>
          <w:lang w:eastAsia="en-US"/>
        </w:rPr>
        <w:t xml:space="preserve">Para fins de análise da proposta quanto ao cumprimento </w:t>
      </w:r>
      <w:r w:rsidRPr="00823AFB">
        <w:rPr>
          <w:sz w:val="24"/>
          <w:szCs w:val="24"/>
        </w:rPr>
        <w:t>das</w:t>
      </w:r>
      <w:r w:rsidRPr="00823AFB">
        <w:rPr>
          <w:sz w:val="24"/>
          <w:szCs w:val="24"/>
          <w:lang w:eastAsia="en-US"/>
        </w:rPr>
        <w:t xml:space="preserve"> especificações do objeto, poderá ser colhida a </w:t>
      </w:r>
      <w:r w:rsidRPr="00823AFB">
        <w:rPr>
          <w:sz w:val="24"/>
          <w:szCs w:val="24"/>
        </w:rPr>
        <w:t>manifestação</w:t>
      </w:r>
      <w:r w:rsidRPr="00823AFB">
        <w:rPr>
          <w:sz w:val="24"/>
          <w:szCs w:val="24"/>
          <w:lang w:eastAsia="en-US"/>
        </w:rPr>
        <w:t xml:space="preserve"> escrita do setor requisitante do serviço ou da área especializada no objeto.</w:t>
      </w:r>
    </w:p>
    <w:p w14:paraId="0E6F3042" w14:textId="77777777" w:rsidR="00823AFB" w:rsidRPr="00823AFB" w:rsidRDefault="00823AFB" w:rsidP="00823AFB">
      <w:pPr>
        <w:pStyle w:val="Nivel2"/>
        <w:rPr>
          <w:sz w:val="24"/>
          <w:szCs w:val="24"/>
        </w:rPr>
      </w:pPr>
      <w:r w:rsidRPr="00823AFB">
        <w:rPr>
          <w:sz w:val="24"/>
          <w:szCs w:val="24"/>
        </w:rPr>
        <w:t>Caso o Projeto Básico/Termo de Referência exija a apresentação de amostra, o licitante classificado em primeiro lugar deverá apresentá-la, sob pena de não aceitação da proposta.</w:t>
      </w:r>
    </w:p>
    <w:p w14:paraId="5A9B085A" w14:textId="77777777" w:rsidR="00823AFB" w:rsidRPr="00823AFB" w:rsidRDefault="00823AFB" w:rsidP="00823AFB">
      <w:pPr>
        <w:pStyle w:val="Nivel2"/>
        <w:rPr>
          <w:sz w:val="24"/>
          <w:szCs w:val="24"/>
        </w:rPr>
      </w:pPr>
      <w:r w:rsidRPr="00823AFB">
        <w:rPr>
          <w:sz w:val="24"/>
          <w:szCs w:val="24"/>
        </w:rPr>
        <w:t>Por meio de mensagem no sistema, será divulgado o local e horário de realização do procedimento para a avaliação das amostras, cuja presença será facultada a todos os interessados, incluindo os demais licitantes.</w:t>
      </w:r>
    </w:p>
    <w:p w14:paraId="089C3D44" w14:textId="77777777" w:rsidR="00823AFB" w:rsidRPr="00823AFB" w:rsidRDefault="00823AFB" w:rsidP="00823AFB">
      <w:pPr>
        <w:pStyle w:val="Nivel2"/>
        <w:rPr>
          <w:sz w:val="24"/>
          <w:szCs w:val="24"/>
        </w:rPr>
      </w:pPr>
      <w:r w:rsidRPr="00823AFB">
        <w:rPr>
          <w:sz w:val="24"/>
          <w:szCs w:val="24"/>
        </w:rPr>
        <w:t>Os resultados das avaliações serão divulgados por meio de mensagem no sistema.</w:t>
      </w:r>
    </w:p>
    <w:p w14:paraId="6CE701A3" w14:textId="77777777" w:rsidR="00823AFB" w:rsidRPr="00823AFB" w:rsidRDefault="00823AFB" w:rsidP="00823AFB">
      <w:pPr>
        <w:pStyle w:val="Nivel2"/>
        <w:rPr>
          <w:sz w:val="24"/>
          <w:szCs w:val="24"/>
        </w:rPr>
      </w:pPr>
      <w:r w:rsidRPr="00823AFB">
        <w:rPr>
          <w:sz w:val="24"/>
          <w:szCs w:val="24"/>
        </w:rPr>
        <w:t>No caso de não haver entrega da amostra ou ocorrer atraso na entrega, sem justificativa aceita pelo Agente de Contratação/Comissão, ou havendo entrega de amostra fora das especificações previstas neste Edital, a proposta do licitante será recusada.</w:t>
      </w:r>
    </w:p>
    <w:p w14:paraId="7536C34C" w14:textId="77777777" w:rsidR="00823AFB" w:rsidRPr="00823AFB" w:rsidRDefault="00823AFB" w:rsidP="00823AFB">
      <w:pPr>
        <w:pStyle w:val="Nivel2"/>
        <w:rPr>
          <w:sz w:val="24"/>
          <w:szCs w:val="24"/>
        </w:rPr>
      </w:pPr>
      <w:r w:rsidRPr="00823AFB">
        <w:rPr>
          <w:sz w:val="24"/>
          <w:szCs w:val="24"/>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Básico/Termo de Referência. </w:t>
      </w:r>
    </w:p>
    <w:p w14:paraId="3C84D4EA" w14:textId="44A04D89" w:rsidR="003C7A23" w:rsidRPr="00922372" w:rsidRDefault="5BE632F9" w:rsidP="00DC2840">
      <w:pPr>
        <w:pStyle w:val="Nivel01"/>
        <w:rPr>
          <w:iCs w:val="0"/>
          <w:sz w:val="24"/>
          <w:szCs w:val="24"/>
        </w:rPr>
      </w:pPr>
      <w:bookmarkStart w:id="52" w:name="_Toc231372345"/>
      <w:r w:rsidRPr="00922372">
        <w:rPr>
          <w:iCs w:val="0"/>
          <w:sz w:val="24"/>
          <w:szCs w:val="24"/>
        </w:rPr>
        <w:t>DA FASE DE HABILITAÇÃO</w:t>
      </w:r>
      <w:bookmarkEnd w:id="50"/>
      <w:bookmarkEnd w:id="52"/>
    </w:p>
    <w:p w14:paraId="31EE8B8D" w14:textId="6701ECF6" w:rsidR="00823AFB" w:rsidRPr="00823AFB" w:rsidRDefault="00823AFB" w:rsidP="00823AFB">
      <w:pPr>
        <w:pStyle w:val="Nivel2"/>
        <w:rPr>
          <w:sz w:val="24"/>
          <w:szCs w:val="24"/>
        </w:rPr>
      </w:pPr>
      <w:r w:rsidRPr="00823AFB">
        <w:rPr>
          <w:sz w:val="24"/>
          <w:szCs w:val="24"/>
        </w:rPr>
        <w:t xml:space="preserve">Encerrado a fase de disputa e lances será aberto o prazo </w:t>
      </w:r>
      <w:r w:rsidRPr="00823AFB">
        <w:rPr>
          <w:b/>
          <w:bCs/>
          <w:sz w:val="24"/>
          <w:szCs w:val="24"/>
          <w:u w:val="single"/>
        </w:rPr>
        <w:t>mínimo</w:t>
      </w:r>
      <w:r w:rsidRPr="00823AFB">
        <w:rPr>
          <w:sz w:val="24"/>
          <w:szCs w:val="24"/>
        </w:rPr>
        <w:t xml:space="preserve"> de 24 (vinte e quatro) horas para que a licitante classificada em primeiro lugar apresente os documentos de habilitação, podendo ser prorrogado por igual período mediante requerimento o qual será avaliado pela agente de contratação. </w:t>
      </w:r>
    </w:p>
    <w:p w14:paraId="276C6A67" w14:textId="77777777" w:rsidR="00823AFB" w:rsidRDefault="00823AFB" w:rsidP="00823AFB">
      <w:pPr>
        <w:pStyle w:val="Nivel2"/>
        <w:suppressAutoHyphens/>
        <w:spacing w:line="360" w:lineRule="auto"/>
        <w:rPr>
          <w:rFonts w:cs="Times New Roman"/>
          <w:sz w:val="24"/>
          <w:szCs w:val="24"/>
        </w:rPr>
      </w:pPr>
      <w:r>
        <w:rPr>
          <w:rFonts w:cs="Times New Roman"/>
          <w:sz w:val="24"/>
          <w:szCs w:val="24"/>
        </w:rPr>
        <w:t>Os licitantes encaminharão, exclusivamente por meio do sistema eletrônico, os documentos de habilitação e a proposta readequada ao valor ofertado exigidos neste Edital. Será exigida a apresentação dos documentos de habilitação e a proposta readequada ao valor ofertado apenas pelo licitante vencedor, exceto quando a fase de habilitação anteceder a de julgamento (art. 63, II, da Lei Federal nº 14.133, de 2021);</w:t>
      </w:r>
    </w:p>
    <w:p w14:paraId="053AC484" w14:textId="77777777" w:rsidR="00823AFB" w:rsidRDefault="00823AFB" w:rsidP="00823AFB">
      <w:pPr>
        <w:pStyle w:val="Nivel2"/>
        <w:suppressAutoHyphens/>
        <w:spacing w:line="360" w:lineRule="auto"/>
      </w:pPr>
      <w:r>
        <w:rPr>
          <w:rFonts w:cs="Times New Roman"/>
          <w:sz w:val="24"/>
          <w:szCs w:val="24"/>
        </w:rPr>
        <w:t xml:space="preserve">Os documentos previstos no Projeto Básico/Termo de Referência, necessários e suficientes para demonstrar a capacidade do licitante de realizar o objeto da licitação, serão exigidos para fins de habilitação, nos termos dos </w:t>
      </w:r>
      <w:hyperlink r:id="rId45" w:anchor="art62" w:history="1">
        <w:r>
          <w:rPr>
            <w:rStyle w:val="Hyperlink1"/>
            <w:rFonts w:cs="Times New Roman"/>
            <w:sz w:val="24"/>
            <w:szCs w:val="24"/>
          </w:rPr>
          <w:t>arts. 62 a 70 da Lei nº 14.133, de 2021</w:t>
        </w:r>
      </w:hyperlink>
      <w:r>
        <w:rPr>
          <w:rFonts w:cs="Times New Roman"/>
          <w:sz w:val="24"/>
          <w:szCs w:val="24"/>
        </w:rPr>
        <w:t>.</w:t>
      </w:r>
    </w:p>
    <w:p w14:paraId="3A91C04A" w14:textId="77777777" w:rsidR="00823AFB" w:rsidRDefault="00823AFB" w:rsidP="00823AFB">
      <w:pPr>
        <w:pStyle w:val="Nivel2"/>
        <w:suppressAutoHyphens/>
        <w:spacing w:line="360" w:lineRule="auto"/>
        <w:rPr>
          <w:b/>
          <w:bCs/>
          <w:sz w:val="24"/>
          <w:szCs w:val="24"/>
        </w:rPr>
      </w:pPr>
      <w:r>
        <w:rPr>
          <w:rFonts w:cs="Times New Roman"/>
          <w:b/>
          <w:bCs/>
          <w:sz w:val="24"/>
          <w:szCs w:val="24"/>
        </w:rPr>
        <w:t>HABILITAÇÃO JURÍDICA:</w:t>
      </w:r>
    </w:p>
    <w:p w14:paraId="048AA38A" w14:textId="4FF016BD" w:rsidR="00823AFB" w:rsidRDefault="00823AFB" w:rsidP="00CB5995">
      <w:pPr>
        <w:pStyle w:val="Nivel3"/>
        <w:numPr>
          <w:ilvl w:val="2"/>
          <w:numId w:val="34"/>
        </w:numPr>
        <w:suppressAutoHyphens/>
        <w:spacing w:line="360" w:lineRule="auto"/>
        <w:rPr>
          <w:sz w:val="24"/>
          <w:szCs w:val="24"/>
        </w:rPr>
      </w:pPr>
      <w:r>
        <w:rPr>
          <w:rFonts w:cs="Times New Roman"/>
          <w:sz w:val="24"/>
          <w:szCs w:val="24"/>
        </w:rPr>
        <w:t>A documentação relativa à habilitação jurídica consistirá na apresentação de:</w:t>
      </w:r>
    </w:p>
    <w:p w14:paraId="55B091A4" w14:textId="77777777" w:rsidR="00823AFB" w:rsidRDefault="00823AFB" w:rsidP="00CB5995">
      <w:pPr>
        <w:pStyle w:val="111-Numerao2"/>
        <w:numPr>
          <w:ilvl w:val="0"/>
          <w:numId w:val="10"/>
        </w:numPr>
        <w:snapToGrid w:val="0"/>
        <w:spacing w:beforeAutospacing="0" w:after="120" w:afterAutospacing="0" w:line="360" w:lineRule="auto"/>
        <w:ind w:left="426" w:firstLine="0"/>
        <w:rPr>
          <w:rFonts w:cs="Times New Roman"/>
          <w:b w:val="0"/>
          <w:sz w:val="24"/>
          <w:szCs w:val="24"/>
        </w:rPr>
      </w:pPr>
      <w:r>
        <w:rPr>
          <w:rFonts w:cs="Times New Roman"/>
          <w:b w:val="0"/>
          <w:sz w:val="24"/>
          <w:szCs w:val="24"/>
        </w:rPr>
        <w:t>Cédula de Identidade do proprietário, dos sócios-administradores, diretores ou assemelhados, constantes do quadro social da empresa participante;</w:t>
      </w:r>
    </w:p>
    <w:p w14:paraId="71D0165E" w14:textId="77777777" w:rsidR="00823AFB" w:rsidRDefault="00823AFB" w:rsidP="00823AFB">
      <w:pPr>
        <w:widowControl w:val="0"/>
        <w:tabs>
          <w:tab w:val="left" w:pos="851"/>
        </w:tabs>
        <w:snapToGrid w:val="0"/>
        <w:spacing w:after="120" w:line="360" w:lineRule="auto"/>
        <w:ind w:leftChars="200" w:left="480"/>
        <w:jc w:val="both"/>
        <w:rPr>
          <w:rFonts w:ascii="Arial" w:hAnsi="Arial"/>
        </w:rPr>
      </w:pPr>
      <w:r>
        <w:rPr>
          <w:rFonts w:ascii="Arial" w:hAnsi="Arial" w:cs="Times New Roman"/>
          <w:b/>
        </w:rPr>
        <w:t>b)</w:t>
      </w:r>
      <w:r>
        <w:rPr>
          <w:rFonts w:ascii="Arial" w:hAnsi="Arial" w:cs="Times New Roman"/>
        </w:rPr>
        <w:t xml:space="preserve"> No caso de empresário individual, inscrição no Registro Público de Empresas Mercantis;</w:t>
      </w:r>
    </w:p>
    <w:p w14:paraId="56F71387" w14:textId="77777777" w:rsidR="00823AFB" w:rsidRDefault="00823AFB" w:rsidP="00823AFB">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rPr>
        <w:t>c)</w:t>
      </w:r>
      <w:r>
        <w:rPr>
          <w:rFonts w:ascii="Arial" w:hAnsi="Arial" w:cs="Times New Roman"/>
          <w:color w:val="000000"/>
        </w:rPr>
        <w:t xml:space="preserve"> Para as sociedades empresárias ou empresas individuais de responsabilidade limitada - EIRELI: ato constitutivo, estatuto ou contrato social em vigor, devidamente registrado na Junta Comercial da respectiva sede, acompanhado de documento comprobatório de seus administradores;</w:t>
      </w:r>
    </w:p>
    <w:p w14:paraId="5FB4F3CA" w14:textId="77777777" w:rsidR="00823AFB" w:rsidRDefault="00823AFB" w:rsidP="00823AFB">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rPr>
        <w:t>d)</w:t>
      </w:r>
      <w:r>
        <w:rPr>
          <w:rFonts w:ascii="Arial" w:hAnsi="Arial" w:cs="Times New Roman"/>
          <w:color w:val="000000"/>
        </w:rPr>
        <w:t xml:space="preserve"> Em se tratando de sociedades comerciais ou empresa individual de responsabilidade limitada: ato constitutivo em vigor, devidamente registrado, e, no caso de sociedades por ações, acompanhado de documentos de eleição de seus administradores;</w:t>
      </w:r>
    </w:p>
    <w:p w14:paraId="3BF96CBE" w14:textId="77777777" w:rsidR="00823AFB" w:rsidRDefault="00823AFB" w:rsidP="00823AFB">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lang w:eastAsia="en-US"/>
        </w:rPr>
        <w:t>e)</w:t>
      </w:r>
      <w:r>
        <w:rPr>
          <w:rFonts w:ascii="Arial" w:hAnsi="Arial" w:cs="Times New Roman"/>
          <w:color w:val="000000"/>
          <w:lang w:eastAsia="en-US"/>
        </w:rPr>
        <w:t xml:space="preserve"> Inscrição no Registro Público de Empresas Mercantis onde opera, com averbação</w:t>
      </w:r>
    </w:p>
    <w:p w14:paraId="6ACD7F20" w14:textId="77777777" w:rsidR="00823AFB" w:rsidRDefault="00823AFB" w:rsidP="00823AFB">
      <w:pPr>
        <w:widowControl w:val="0"/>
        <w:tabs>
          <w:tab w:val="left" w:pos="851"/>
        </w:tabs>
        <w:snapToGrid w:val="0"/>
        <w:spacing w:after="120" w:line="360" w:lineRule="auto"/>
        <w:ind w:leftChars="200" w:left="480"/>
        <w:jc w:val="both"/>
        <w:rPr>
          <w:rFonts w:ascii="Arial" w:hAnsi="Arial"/>
        </w:rPr>
      </w:pPr>
      <w:r>
        <w:rPr>
          <w:rFonts w:ascii="Arial" w:hAnsi="Arial" w:cs="Times New Roman"/>
          <w:color w:val="000000"/>
          <w:lang w:eastAsia="en-US"/>
        </w:rPr>
        <w:t xml:space="preserve"> no</w:t>
      </w:r>
      <w:r>
        <w:rPr>
          <w:rFonts w:ascii="Arial" w:hAnsi="Arial" w:cs="Times New Roman"/>
          <w:color w:val="000000"/>
        </w:rPr>
        <w:t xml:space="preserve"> Registro onde tem sede a matriz, no caso de ser o participante sucursal, filial ou agência;</w:t>
      </w:r>
    </w:p>
    <w:p w14:paraId="6892E11D" w14:textId="77777777" w:rsidR="00823AFB" w:rsidRDefault="00823AFB" w:rsidP="00823AFB">
      <w:pPr>
        <w:widowControl w:val="0"/>
        <w:tabs>
          <w:tab w:val="left" w:pos="851"/>
        </w:tabs>
        <w:snapToGrid w:val="0"/>
        <w:spacing w:after="120" w:line="360" w:lineRule="auto"/>
        <w:ind w:leftChars="200" w:left="480"/>
        <w:jc w:val="both"/>
        <w:rPr>
          <w:rFonts w:ascii="Arial" w:hAnsi="Arial"/>
        </w:rPr>
      </w:pPr>
      <w:r>
        <w:rPr>
          <w:rFonts w:ascii="Arial" w:hAnsi="Arial" w:cs="Times New Roman"/>
          <w:b/>
          <w:color w:val="000000"/>
        </w:rPr>
        <w:t>f)</w:t>
      </w:r>
      <w:r>
        <w:rPr>
          <w:rFonts w:ascii="Arial" w:hAnsi="Arial" w:cs="Times New Roman"/>
          <w:color w:val="000000"/>
        </w:rPr>
        <w:t xml:space="preserve"> Inscrição do ato constitutivo no Registro Civil das Pessoas Jurídicas, no caso de sociedades simples, acompanhada de prova de diretoria em exercício;</w:t>
      </w:r>
    </w:p>
    <w:p w14:paraId="65D3045A" w14:textId="77777777" w:rsidR="00823AFB" w:rsidRDefault="00823AFB" w:rsidP="00823AFB">
      <w:pPr>
        <w:pStyle w:val="Nivel4"/>
        <w:widowControl w:val="0"/>
        <w:numPr>
          <w:ilvl w:val="0"/>
          <w:numId w:val="0"/>
        </w:numPr>
        <w:tabs>
          <w:tab w:val="left" w:pos="851"/>
        </w:tabs>
        <w:snapToGrid w:val="0"/>
        <w:spacing w:before="0" w:line="360" w:lineRule="auto"/>
        <w:ind w:leftChars="200" w:left="480"/>
        <w:rPr>
          <w:sz w:val="24"/>
          <w:szCs w:val="24"/>
        </w:rPr>
      </w:pPr>
      <w:r>
        <w:rPr>
          <w:rFonts w:cs="Times New Roman"/>
          <w:b/>
          <w:sz w:val="24"/>
          <w:szCs w:val="24"/>
        </w:rPr>
        <w:t>g)</w:t>
      </w:r>
      <w:r>
        <w:rPr>
          <w:rFonts w:cs="Times New Roman"/>
          <w:sz w:val="24"/>
          <w:szCs w:val="24"/>
        </w:rPr>
        <w:t xml:space="preserve"> Decreto de autorização, em se tratando de sociedade empresária estrangeira em funcionamento no País;</w:t>
      </w:r>
    </w:p>
    <w:p w14:paraId="6B5AE355" w14:textId="77777777" w:rsidR="00823AFB" w:rsidRDefault="00823AFB" w:rsidP="00823AFB">
      <w:pPr>
        <w:pStyle w:val="Nivel4"/>
        <w:widowControl w:val="0"/>
        <w:numPr>
          <w:ilvl w:val="0"/>
          <w:numId w:val="0"/>
        </w:numPr>
        <w:tabs>
          <w:tab w:val="left" w:pos="993"/>
        </w:tabs>
        <w:snapToGrid w:val="0"/>
        <w:spacing w:before="0" w:line="360" w:lineRule="auto"/>
        <w:ind w:leftChars="200" w:left="480"/>
        <w:rPr>
          <w:sz w:val="24"/>
          <w:szCs w:val="24"/>
        </w:rPr>
      </w:pPr>
      <w:r>
        <w:rPr>
          <w:rFonts w:cs="Times New Roman"/>
          <w:b/>
          <w:sz w:val="24"/>
          <w:szCs w:val="24"/>
        </w:rPr>
        <w:t>h)</w:t>
      </w:r>
      <w:r>
        <w:rPr>
          <w:rFonts w:cs="Times New Roman"/>
          <w:sz w:val="24"/>
          <w:szCs w:val="24"/>
        </w:rPr>
        <w:t xml:space="preserve"> Os atos constitutivos das empresas licitantes deverão estar acompanhados dos demais documentos aditivos e modificativos do seu texto ou, preferencialmente, da respectiva consolidação;</w:t>
      </w:r>
    </w:p>
    <w:p w14:paraId="18D030A3" w14:textId="77777777" w:rsidR="00823AFB" w:rsidRDefault="00823AFB" w:rsidP="00823AFB">
      <w:pPr>
        <w:pStyle w:val="Nivel3"/>
        <w:numPr>
          <w:ilvl w:val="2"/>
          <w:numId w:val="1"/>
        </w:numPr>
        <w:suppressAutoHyphens/>
        <w:spacing w:line="360" w:lineRule="auto"/>
        <w:ind w:left="420" w:firstLine="0"/>
        <w:rPr>
          <w:sz w:val="24"/>
          <w:szCs w:val="24"/>
        </w:rPr>
      </w:pPr>
      <w:r>
        <w:rPr>
          <w:rFonts w:cs="Times New Roman"/>
          <w:sz w:val="24"/>
          <w:szCs w:val="24"/>
        </w:rPr>
        <w:t>Para fins de habilitação jurídica, o licitante deverá demonstrar a compatibilidade dos seus objetivos sociais com o objeto desta licitação;</w:t>
      </w:r>
    </w:p>
    <w:p w14:paraId="05E6A154" w14:textId="77777777" w:rsidR="00823AFB" w:rsidRDefault="00823AFB" w:rsidP="00823AFB">
      <w:pPr>
        <w:pStyle w:val="Nivel3"/>
        <w:numPr>
          <w:ilvl w:val="2"/>
          <w:numId w:val="1"/>
        </w:numPr>
        <w:suppressAutoHyphens/>
        <w:spacing w:line="360" w:lineRule="auto"/>
        <w:ind w:left="420" w:firstLine="0"/>
        <w:rPr>
          <w:sz w:val="24"/>
          <w:szCs w:val="24"/>
        </w:rPr>
      </w:pPr>
      <w:r>
        <w:rPr>
          <w:rFonts w:cs="Times New Roman"/>
          <w:sz w:val="24"/>
          <w:szCs w:val="24"/>
        </w:rPr>
        <w:t>No caso de empresa em regime de consórcio deverá apresentar compromisso público ou particular de constituição do Consórcio, subscrito pelos consorciados que, além de conter, com clareza e precisão, a descrição de seu objeto, deverá observar os seguintes requisitos:</w:t>
      </w:r>
    </w:p>
    <w:p w14:paraId="7BC7CB42" w14:textId="77777777" w:rsidR="00823AFB" w:rsidRDefault="00823AFB" w:rsidP="00823AFB">
      <w:pPr>
        <w:pStyle w:val="Nivel4"/>
        <w:suppressAutoHyphens/>
        <w:spacing w:line="360" w:lineRule="auto"/>
        <w:ind w:left="840"/>
        <w:rPr>
          <w:sz w:val="24"/>
          <w:szCs w:val="24"/>
        </w:rPr>
      </w:pPr>
      <w:r>
        <w:rPr>
          <w:rFonts w:cs="Times New Roman"/>
          <w:sz w:val="24"/>
          <w:szCs w:val="24"/>
        </w:rPr>
        <w:t>Indicar o líder do consórcio, ao qual deverá ser conferido amplos poderes para representar os consorciados no procedimento licitatório e no contrato, ofertar lances, receber, dar quitação, responder administrativa e judicialmente, inclusive receber notificação, intimação e citação.</w:t>
      </w:r>
    </w:p>
    <w:p w14:paraId="3ACDA893" w14:textId="77777777" w:rsidR="00823AFB" w:rsidRPr="008073E8" w:rsidRDefault="00823AFB" w:rsidP="00823AFB">
      <w:pPr>
        <w:pStyle w:val="Nivel2"/>
        <w:suppressAutoHyphens/>
        <w:spacing w:line="360" w:lineRule="auto"/>
        <w:rPr>
          <w:rStyle w:val="apple-style-span"/>
          <w:b/>
          <w:bCs/>
          <w:sz w:val="24"/>
          <w:szCs w:val="24"/>
        </w:rPr>
      </w:pPr>
      <w:r w:rsidRPr="008073E8">
        <w:rPr>
          <w:rStyle w:val="apple-style-span"/>
          <w:b/>
          <w:bCs/>
          <w:sz w:val="24"/>
          <w:szCs w:val="24"/>
        </w:rPr>
        <w:t>REGULARIDADE FISCAL E TRABALHISTA:</w:t>
      </w:r>
    </w:p>
    <w:p w14:paraId="7EC8E425" w14:textId="14DE75F6" w:rsidR="00823AFB" w:rsidRDefault="00823AFB" w:rsidP="00CB5995">
      <w:pPr>
        <w:pStyle w:val="Nivel3"/>
        <w:numPr>
          <w:ilvl w:val="2"/>
          <w:numId w:val="35"/>
        </w:numPr>
        <w:suppressAutoHyphens/>
        <w:spacing w:line="360" w:lineRule="auto"/>
        <w:rPr>
          <w:sz w:val="24"/>
          <w:szCs w:val="24"/>
        </w:rPr>
      </w:pPr>
      <w:r>
        <w:rPr>
          <w:rFonts w:cs="Times New Roman"/>
          <w:sz w:val="24"/>
          <w:szCs w:val="24"/>
        </w:rPr>
        <w:t>A documentação relativa à Regularidade Fiscal e Trabalhista consistirá na apresentação de:</w:t>
      </w:r>
    </w:p>
    <w:p w14:paraId="7BE549FC" w14:textId="77777777" w:rsidR="00823AFB" w:rsidRDefault="00823AFB" w:rsidP="00823AFB">
      <w:pPr>
        <w:tabs>
          <w:tab w:val="left" w:pos="720"/>
        </w:tabs>
        <w:snapToGrid w:val="0"/>
        <w:spacing w:after="120" w:line="360" w:lineRule="auto"/>
        <w:ind w:left="480"/>
        <w:jc w:val="both"/>
        <w:rPr>
          <w:rFonts w:ascii="Arial" w:hAnsi="Arial"/>
        </w:rPr>
      </w:pPr>
      <w:r>
        <w:rPr>
          <w:rFonts w:ascii="Arial" w:hAnsi="Arial" w:cs="Times New Roman"/>
          <w:b/>
        </w:rPr>
        <w:t>a)</w:t>
      </w:r>
      <w:r>
        <w:rPr>
          <w:rFonts w:ascii="Arial" w:hAnsi="Arial" w:cs="Times New Roman"/>
        </w:rPr>
        <w:t xml:space="preserve"> Prova de Inscrição no Cadastro Nacional de Pessoa Jurídica (CNPJ/MF);</w:t>
      </w:r>
    </w:p>
    <w:p w14:paraId="26545424" w14:textId="77777777" w:rsidR="00823AFB" w:rsidRDefault="00823AFB" w:rsidP="00823AFB">
      <w:pPr>
        <w:snapToGrid w:val="0"/>
        <w:spacing w:after="120" w:line="360" w:lineRule="auto"/>
        <w:ind w:left="480"/>
        <w:jc w:val="both"/>
        <w:rPr>
          <w:rFonts w:ascii="Arial" w:hAnsi="Arial"/>
        </w:rPr>
      </w:pPr>
      <w:r>
        <w:rPr>
          <w:rFonts w:ascii="Arial" w:hAnsi="Arial" w:cs="Times New Roman"/>
          <w:b/>
        </w:rPr>
        <w:t>b)</w:t>
      </w:r>
      <w:r>
        <w:rPr>
          <w:rFonts w:ascii="Arial" w:hAnsi="Arial" w:cs="Times New Roman"/>
        </w:rPr>
        <w:t xml:space="preserve"> Prova de Inscrição no Cadastro de Contribuintes Estadual ou Municipal, se houver relativo ao domicílio ou sede da licitante, pertinente ao seu ramo de atividade e compatível com o objeto da licitação;</w:t>
      </w:r>
    </w:p>
    <w:p w14:paraId="0C2CABD8" w14:textId="77777777" w:rsidR="00823AFB" w:rsidRDefault="00823AFB" w:rsidP="00823AFB">
      <w:pPr>
        <w:snapToGrid w:val="0"/>
        <w:spacing w:after="120" w:line="360" w:lineRule="auto"/>
        <w:ind w:left="480"/>
        <w:jc w:val="both"/>
        <w:rPr>
          <w:rFonts w:ascii="Arial" w:hAnsi="Arial"/>
        </w:rPr>
      </w:pPr>
      <w:r>
        <w:rPr>
          <w:rFonts w:ascii="Arial" w:hAnsi="Arial" w:cs="Times New Roman"/>
          <w:b/>
        </w:rPr>
        <w:t>c)</w:t>
      </w:r>
      <w:r>
        <w:rPr>
          <w:rFonts w:ascii="Arial" w:hAnsi="Arial" w:cs="Times New Roman"/>
        </w:rPr>
        <w:t xml:space="preserve"> Prova de regularidade para com a Fazenda Federal:</w:t>
      </w:r>
    </w:p>
    <w:p w14:paraId="28C92AE1" w14:textId="77777777" w:rsidR="00823AFB" w:rsidRDefault="00823AFB" w:rsidP="00823AFB">
      <w:pPr>
        <w:snapToGrid w:val="0"/>
        <w:spacing w:after="120" w:line="360" w:lineRule="auto"/>
        <w:ind w:left="960"/>
        <w:jc w:val="both"/>
        <w:rPr>
          <w:rFonts w:ascii="Arial" w:hAnsi="Arial"/>
        </w:rPr>
      </w:pPr>
      <w:r>
        <w:rPr>
          <w:rFonts w:ascii="Arial" w:hAnsi="Arial" w:cs="Times New Roman"/>
          <w:b/>
        </w:rPr>
        <w:t>c.1)</w:t>
      </w:r>
      <w:r>
        <w:rPr>
          <w:rFonts w:ascii="Arial" w:hAnsi="Arial" w:cs="Times New Roman"/>
        </w:rPr>
        <w:t xml:space="preserve"> Certidão de Débitos relativos a Créditos Tributários Federais e à Dívida Ativa da União (com base na Portaria Conjunta RFB/PGFN nº 1.751, de 02/10/2014), podendo ser retirada através dos sites: www.receita.fazenda.gov.br ou www.pgfn.fazenda.gov.br;</w:t>
      </w:r>
    </w:p>
    <w:p w14:paraId="487EB010" w14:textId="77777777" w:rsidR="00823AFB" w:rsidRDefault="00823AFB" w:rsidP="00823AFB">
      <w:pPr>
        <w:snapToGrid w:val="0"/>
        <w:spacing w:after="120" w:line="360" w:lineRule="auto"/>
        <w:ind w:left="480"/>
        <w:jc w:val="both"/>
        <w:rPr>
          <w:rFonts w:ascii="Arial" w:hAnsi="Arial"/>
        </w:rPr>
      </w:pPr>
      <w:r>
        <w:rPr>
          <w:rFonts w:ascii="Arial" w:hAnsi="Arial" w:cs="Times New Roman"/>
          <w:b/>
        </w:rPr>
        <w:t>d)</w:t>
      </w:r>
      <w:r>
        <w:rPr>
          <w:rFonts w:ascii="Arial" w:hAnsi="Arial" w:cs="Times New Roman"/>
        </w:rPr>
        <w:t xml:space="preserve"> Prova de regularidade para com a Fazenda Estadual:</w:t>
      </w:r>
    </w:p>
    <w:p w14:paraId="3F3523BD" w14:textId="77777777" w:rsidR="00823AFB" w:rsidRDefault="00823AFB" w:rsidP="00823AFB">
      <w:pPr>
        <w:snapToGrid w:val="0"/>
        <w:spacing w:after="120" w:line="360" w:lineRule="auto"/>
        <w:ind w:left="960"/>
        <w:jc w:val="both"/>
        <w:rPr>
          <w:rFonts w:ascii="Arial" w:hAnsi="Arial"/>
        </w:rPr>
      </w:pPr>
      <w:r>
        <w:rPr>
          <w:rFonts w:ascii="Arial" w:hAnsi="Arial" w:cs="Times New Roman"/>
          <w:b/>
        </w:rPr>
        <w:t>d.1)</w:t>
      </w:r>
      <w:r>
        <w:rPr>
          <w:rFonts w:ascii="Arial" w:hAnsi="Arial" w:cs="Times New Roman"/>
        </w:rPr>
        <w:t xml:space="preserve"> Certidão Negativa de Débito Fiscal (CND), expedida pela Agência Fazendária da Secretaria de Estado de Fazenda do domicílio tributário da licitante; </w:t>
      </w:r>
    </w:p>
    <w:p w14:paraId="74A8DFE6" w14:textId="77777777" w:rsidR="00823AFB" w:rsidRDefault="00823AFB" w:rsidP="00823AFB">
      <w:pPr>
        <w:snapToGrid w:val="0"/>
        <w:spacing w:after="120" w:line="360" w:lineRule="auto"/>
        <w:ind w:left="480"/>
        <w:jc w:val="both"/>
        <w:rPr>
          <w:rFonts w:ascii="Arial" w:hAnsi="Arial"/>
        </w:rPr>
      </w:pPr>
      <w:r>
        <w:rPr>
          <w:rFonts w:ascii="Arial" w:hAnsi="Arial" w:cs="Times New Roman"/>
          <w:b/>
        </w:rPr>
        <w:t>e)</w:t>
      </w:r>
      <w:r>
        <w:rPr>
          <w:rFonts w:ascii="Arial" w:hAnsi="Arial" w:cs="Times New Roman"/>
        </w:rPr>
        <w:t xml:space="preserve"> Prova de regularidade para com a Fazenda Municipal:</w:t>
      </w:r>
    </w:p>
    <w:p w14:paraId="0DA27D62" w14:textId="77777777" w:rsidR="00823AFB" w:rsidRDefault="00823AFB" w:rsidP="00823AFB">
      <w:pPr>
        <w:snapToGrid w:val="0"/>
        <w:spacing w:after="120" w:line="360" w:lineRule="auto"/>
        <w:ind w:left="960"/>
        <w:jc w:val="both"/>
        <w:rPr>
          <w:rFonts w:ascii="Arial" w:hAnsi="Arial"/>
        </w:rPr>
      </w:pPr>
      <w:r>
        <w:rPr>
          <w:rFonts w:ascii="Arial" w:hAnsi="Arial" w:cs="Times New Roman"/>
          <w:b/>
        </w:rPr>
        <w:t>e.1)</w:t>
      </w:r>
      <w:r>
        <w:rPr>
          <w:rFonts w:ascii="Arial" w:hAnsi="Arial" w:cs="Times New Roman"/>
        </w:rPr>
        <w:t xml:space="preserve"> Certidão negativa de débitos municipais da sede da licitante, em plena validade na data de apresentação da proposta;</w:t>
      </w:r>
    </w:p>
    <w:p w14:paraId="2DB0D1C6" w14:textId="77777777" w:rsidR="00823AFB" w:rsidRDefault="00823AFB" w:rsidP="00823AFB">
      <w:pPr>
        <w:snapToGrid w:val="0"/>
        <w:spacing w:after="120" w:line="360" w:lineRule="auto"/>
        <w:ind w:left="480"/>
        <w:jc w:val="both"/>
      </w:pPr>
      <w:r>
        <w:rPr>
          <w:rFonts w:ascii="Arial" w:hAnsi="Arial" w:cs="Times New Roman"/>
          <w:b/>
        </w:rPr>
        <w:t>f)</w:t>
      </w:r>
      <w:r>
        <w:rPr>
          <w:rFonts w:ascii="Arial" w:hAnsi="Arial" w:cs="Times New Roman"/>
        </w:rPr>
        <w:t xml:space="preserve"> Certificado de Regularidade relativo ao Fundo de Garantia por Tempo de Serviço (FGTS), demonstrando situação regular no cumprimento dos encargos sociais com validade na data de apresentação da proposta, onde poderá ser retirada no Site:</w:t>
      </w:r>
      <w:r>
        <w:rPr>
          <w:rFonts w:ascii="Arial" w:hAnsi="Arial" w:cs="Times New Roman"/>
          <w:color w:val="FF0000"/>
        </w:rPr>
        <w:t xml:space="preserve"> </w:t>
      </w:r>
      <w:hyperlink r:id="rId46">
        <w:r>
          <w:rPr>
            <w:rStyle w:val="Hyperlink1"/>
            <w:rFonts w:ascii="Arial" w:hAnsi="Arial" w:cs="Times New Roman"/>
          </w:rPr>
          <w:t>www.caixa.gov.br</w:t>
        </w:r>
      </w:hyperlink>
      <w:r>
        <w:rPr>
          <w:rFonts w:ascii="Arial" w:hAnsi="Arial" w:cs="Times New Roman"/>
        </w:rPr>
        <w:t>;</w:t>
      </w:r>
    </w:p>
    <w:p w14:paraId="736C631B" w14:textId="77777777" w:rsidR="00823AFB" w:rsidRDefault="00823AFB" w:rsidP="00823AFB">
      <w:pPr>
        <w:snapToGrid w:val="0"/>
        <w:spacing w:after="120" w:line="360" w:lineRule="auto"/>
        <w:ind w:left="480"/>
        <w:jc w:val="both"/>
        <w:rPr>
          <w:rFonts w:ascii="Arial" w:hAnsi="Arial"/>
        </w:rPr>
      </w:pPr>
      <w:r>
        <w:rPr>
          <w:rFonts w:ascii="Arial" w:hAnsi="Arial" w:cs="Times New Roman"/>
          <w:b/>
        </w:rPr>
        <w:t>g)</w:t>
      </w:r>
      <w:r>
        <w:rPr>
          <w:rFonts w:ascii="Arial" w:hAnsi="Arial" w:cs="Times New Roman"/>
        </w:rPr>
        <w:t xml:space="preserve"> Certidão Negativa de Débitos Trabalhistas (CNDT), nos termos do Título VII-A da Consolidação das Leis do Trabalho, aprovada pelo Decreto-Lei no 5.452, de 1º de maio de 1943;</w:t>
      </w:r>
    </w:p>
    <w:p w14:paraId="2022FC45" w14:textId="77777777" w:rsidR="00823AFB" w:rsidRDefault="00823AFB" w:rsidP="00823AFB">
      <w:pPr>
        <w:snapToGrid w:val="0"/>
        <w:spacing w:after="120" w:line="360" w:lineRule="auto"/>
        <w:ind w:left="480"/>
        <w:jc w:val="both"/>
        <w:rPr>
          <w:rFonts w:ascii="Arial" w:hAnsi="Arial"/>
        </w:rPr>
      </w:pPr>
      <w:r>
        <w:rPr>
          <w:rFonts w:ascii="Arial" w:hAnsi="Arial" w:cs="Times New Roman"/>
          <w:b/>
        </w:rPr>
        <w:t>h)</w:t>
      </w:r>
      <w:r>
        <w:rPr>
          <w:rFonts w:ascii="Arial" w:hAnsi="Arial" w:cs="Times New Roman"/>
        </w:rPr>
        <w:t xml:space="preserve"> No caso das Microempresas e Empresas de Pequeno Porte, caso tenham se utilizado e se beneficiado do tratamento diferenciado e favorecido na presente licitação, na forma do disposto na Lei Complementar nº 123, de 14/12/2006, deverão apresentar toda a documentação exigida para efeito de comprovação de regularidade fiscal e trabalhista, mesmo que esta apresente alguma restrição. </w:t>
      </w:r>
    </w:p>
    <w:p w14:paraId="7934A779" w14:textId="77777777" w:rsidR="00823AFB" w:rsidRPr="008073E8" w:rsidRDefault="00823AFB" w:rsidP="00823AFB">
      <w:pPr>
        <w:pStyle w:val="Nivel2"/>
        <w:suppressAutoHyphens/>
        <w:spacing w:line="360" w:lineRule="auto"/>
        <w:rPr>
          <w:rStyle w:val="apple-style-span"/>
          <w:b/>
          <w:bCs/>
          <w:sz w:val="24"/>
          <w:szCs w:val="24"/>
        </w:rPr>
      </w:pPr>
      <w:r w:rsidRPr="008073E8">
        <w:rPr>
          <w:rStyle w:val="apple-style-span"/>
          <w:b/>
          <w:bCs/>
          <w:sz w:val="24"/>
          <w:szCs w:val="24"/>
        </w:rPr>
        <w:t>RELATIVOS À QUALIFICAÇÃO ECONÔMICO-FINANCEIRA:</w:t>
      </w:r>
    </w:p>
    <w:p w14:paraId="7409C6F0" w14:textId="4E530BCC" w:rsidR="00823AFB" w:rsidRDefault="00823AFB" w:rsidP="00CB5995">
      <w:pPr>
        <w:pStyle w:val="Nivel3"/>
        <w:numPr>
          <w:ilvl w:val="2"/>
          <w:numId w:val="33"/>
        </w:numPr>
        <w:suppressAutoHyphens/>
        <w:spacing w:line="360" w:lineRule="auto"/>
        <w:ind w:left="0" w:firstLine="0"/>
        <w:rPr>
          <w:sz w:val="24"/>
          <w:szCs w:val="24"/>
        </w:rPr>
      </w:pPr>
      <w:r>
        <w:rPr>
          <w:rFonts w:cs="Times New Roman"/>
          <w:sz w:val="24"/>
          <w:szCs w:val="24"/>
        </w:rPr>
        <w:t>A documentação relativa à qualificação econômico-financeira consiste na apresentação dos seguintes documentos:</w:t>
      </w:r>
    </w:p>
    <w:p w14:paraId="3621DA4D" w14:textId="77777777" w:rsidR="00823AFB" w:rsidRDefault="00823AFB" w:rsidP="00823AFB">
      <w:pPr>
        <w:pStyle w:val="111-Numerao2"/>
        <w:snapToGrid w:val="0"/>
        <w:spacing w:beforeAutospacing="0" w:after="120" w:afterAutospacing="0" w:line="360" w:lineRule="auto"/>
      </w:pPr>
      <w:r>
        <w:rPr>
          <w:rFonts w:cs="Times New Roman"/>
          <w:bCs w:val="0"/>
          <w:sz w:val="24"/>
          <w:szCs w:val="24"/>
        </w:rPr>
        <w:t xml:space="preserve">a) </w:t>
      </w:r>
      <w:r>
        <w:rPr>
          <w:rFonts w:cs="Times New Roman"/>
          <w:b w:val="0"/>
          <w:sz w:val="24"/>
          <w:szCs w:val="24"/>
          <w:u w:val="single"/>
        </w:rPr>
        <w:t>Demonstrações Contábeis, incluindo o Balanço Patrimonial do último exercício social</w:t>
      </w:r>
      <w:r>
        <w:rPr>
          <w:rFonts w:cs="Times New Roman"/>
          <w:b w:val="0"/>
          <w:sz w:val="24"/>
          <w:szCs w:val="24"/>
        </w:rPr>
        <w:t xml:space="preserve">, </w:t>
      </w:r>
      <w:r>
        <w:rPr>
          <w:rStyle w:val="normaltextrun"/>
          <w:rFonts w:cs="Times New Roman"/>
          <w:iCs w:val="0"/>
          <w:sz w:val="24"/>
          <w:szCs w:val="24"/>
        </w:rPr>
        <w:t>dos 2 (dois) últimos exercícios sociais</w:t>
      </w:r>
      <w:r>
        <w:rPr>
          <w:rFonts w:cs="Times New Roman"/>
          <w:b w:val="0"/>
          <w:sz w:val="24"/>
          <w:szCs w:val="24"/>
        </w:rPr>
        <w:t xml:space="preserve">  já exigíveis e apresentados na forma da Lei devidamente publicados, que comprovem a boa situação financeira da empresa, </w:t>
      </w:r>
      <w:r>
        <w:rPr>
          <w:rFonts w:cs="Times New Roman"/>
          <w:b w:val="0"/>
          <w:sz w:val="24"/>
          <w:szCs w:val="24"/>
          <w:u w:val="single"/>
        </w:rPr>
        <w:t>vedada a sua substituição por balancetes ou balanços provisórios</w:t>
      </w:r>
      <w:r>
        <w:rPr>
          <w:rFonts w:cs="Times New Roman"/>
          <w:b w:val="0"/>
          <w:sz w:val="24"/>
          <w:szCs w:val="24"/>
        </w:rPr>
        <w:t>, podendo ser atualizados, quando encerrados há mais de 03 (três) meses da data de apresentação da proposta, tomando como base a variação, ocorrida no período, do ÍNDICE GERAL DE PREÇOS – IGP-DI, publicado pela Fundação Getúlio Vargas – FGV ou outro indicador que venha substituir;</w:t>
      </w:r>
    </w:p>
    <w:p w14:paraId="4BC09237" w14:textId="77777777" w:rsidR="00823AFB" w:rsidRDefault="00823AFB" w:rsidP="00823AFB">
      <w:pPr>
        <w:pStyle w:val="11-Numerao1"/>
        <w:tabs>
          <w:tab w:val="clear" w:pos="0"/>
          <w:tab w:val="left" w:pos="480"/>
        </w:tabs>
        <w:snapToGrid w:val="0"/>
        <w:spacing w:beforeAutospacing="0" w:after="120" w:afterAutospacing="0" w:line="360" w:lineRule="auto"/>
        <w:ind w:leftChars="200" w:left="480"/>
        <w:rPr>
          <w:sz w:val="24"/>
          <w:szCs w:val="24"/>
        </w:rPr>
      </w:pPr>
      <w:r>
        <w:rPr>
          <w:rFonts w:cs="Times New Roman"/>
          <w:b/>
          <w:sz w:val="24"/>
          <w:szCs w:val="24"/>
        </w:rPr>
        <w:t>a.1)</w:t>
      </w:r>
      <w:r>
        <w:rPr>
          <w:rFonts w:cs="Times New Roman"/>
          <w:sz w:val="24"/>
          <w:szCs w:val="24"/>
        </w:rPr>
        <w:t xml:space="preserve"> O balanço quando escriturado em livro digital deverá vir acompanhado de “Recibo de entrega de livro digital”. Apresentar também termos de abertura e de encerramento dos livros contábeis. Observações</w:t>
      </w:r>
      <w:r>
        <w:rPr>
          <w:rFonts w:cs="Times New Roman"/>
          <w:sz w:val="24"/>
          <w:szCs w:val="24"/>
          <w:u w:val="single"/>
        </w:rPr>
        <w:t>: serão considerados</w:t>
      </w:r>
      <w:r>
        <w:rPr>
          <w:rFonts w:cs="Times New Roman"/>
          <w:sz w:val="24"/>
          <w:szCs w:val="24"/>
        </w:rPr>
        <w:t xml:space="preserve"> aceitos como na forma da lei o balanço patrimonial e demonstrações contábeis assim apresentados: </w:t>
      </w:r>
    </w:p>
    <w:p w14:paraId="35B62471"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b/>
          <w:sz w:val="24"/>
          <w:szCs w:val="24"/>
        </w:rPr>
        <w:t>a.1.1)</w:t>
      </w:r>
      <w:r>
        <w:rPr>
          <w:rFonts w:cs="Times New Roman"/>
          <w:sz w:val="24"/>
          <w:szCs w:val="24"/>
        </w:rPr>
        <w:t xml:space="preserve"> Sociedades regidas pela Lei nº. 6.404/76 (sociedade anônima):</w:t>
      </w:r>
    </w:p>
    <w:p w14:paraId="27A0E270"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sz w:val="24"/>
          <w:szCs w:val="24"/>
        </w:rPr>
        <w:t>-Publicados em Diário Oficial; ou,</w:t>
      </w:r>
    </w:p>
    <w:p w14:paraId="621B9EEE"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sz w:val="24"/>
          <w:szCs w:val="24"/>
        </w:rPr>
        <w:t>-Publicados em jornal de grande circulação; ou,</w:t>
      </w:r>
    </w:p>
    <w:p w14:paraId="58ACEBCC"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sz w:val="24"/>
          <w:szCs w:val="24"/>
        </w:rPr>
        <w:t>-Por fotocópia registrada ou autenticada na Junta Comercial da sede ou domicílio da licitante;</w:t>
      </w:r>
    </w:p>
    <w:p w14:paraId="7CDEDB0E"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b/>
          <w:sz w:val="24"/>
          <w:szCs w:val="24"/>
        </w:rPr>
        <w:t xml:space="preserve">a.1.2) </w:t>
      </w:r>
      <w:r>
        <w:rPr>
          <w:rFonts w:cs="Times New Roman"/>
          <w:sz w:val="24"/>
          <w:szCs w:val="24"/>
        </w:rPr>
        <w:t>Sociedades por cota de responsabilidade limitada (LTDA):</w:t>
      </w:r>
    </w:p>
    <w:p w14:paraId="0C86A226"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sz w:val="24"/>
          <w:szCs w:val="24"/>
        </w:rPr>
        <w:t>-Acompanhados por fotocópia dos Termos de Abertura e de Encerramento do Livro Diário, devidamente autenticado na Junta Comercial da sede ou domicílio da licitante ou em outro órgão equivalente;</w:t>
      </w:r>
    </w:p>
    <w:p w14:paraId="24073B3D"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b/>
          <w:sz w:val="24"/>
          <w:szCs w:val="24"/>
        </w:rPr>
        <w:t>a.1.3)</w:t>
      </w:r>
      <w:r>
        <w:rPr>
          <w:rFonts w:cs="Times New Roman"/>
          <w:sz w:val="24"/>
          <w:szCs w:val="24"/>
        </w:rPr>
        <w:t xml:space="preserve"> Sociedades sujeitas ao regime estabelecido na Lei Complementar 123/2006 – Estatuto da Microempresa e da Empresa de Pequeno Porte: acompanhados por fotocópia dos Termos de Abertura e de encerramento do Livro Diário, devidamente autenticado na Junta Comercial da sede ou domicílio da licitante ou em outro órgão equivalente; ou declaração simplificada do último imposto de renda;</w:t>
      </w:r>
    </w:p>
    <w:p w14:paraId="447845D0"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b/>
          <w:sz w:val="24"/>
          <w:szCs w:val="24"/>
        </w:rPr>
        <w:t xml:space="preserve">a.1.4) </w:t>
      </w:r>
      <w:r>
        <w:rPr>
          <w:rFonts w:cs="Times New Roman"/>
          <w:sz w:val="24"/>
          <w:szCs w:val="24"/>
        </w:rPr>
        <w:t>Sociedade criada no exercício em curso ou inativa no exercício anterior: fotocópia do Balanço de Abertura ou cópia do livro diário contendo o balanço de abertura, inclusive com os termos de abertura e encerramento devidamente registrado ou autenticado na Junta Comercial da sede ou domicílio dos licitantes nos casos de sociedades anônimas;</w:t>
      </w:r>
    </w:p>
    <w:p w14:paraId="551B0E4F" w14:textId="77777777" w:rsidR="00823AFB" w:rsidRDefault="00823AFB" w:rsidP="00823AFB">
      <w:pPr>
        <w:pStyle w:val="11-Numerao1"/>
        <w:snapToGrid w:val="0"/>
        <w:spacing w:beforeAutospacing="0" w:after="120" w:afterAutospacing="0" w:line="360" w:lineRule="auto"/>
        <w:ind w:leftChars="400" w:left="960"/>
        <w:rPr>
          <w:sz w:val="24"/>
          <w:szCs w:val="24"/>
        </w:rPr>
      </w:pPr>
      <w:r>
        <w:rPr>
          <w:rFonts w:cs="Times New Roman"/>
          <w:b/>
          <w:sz w:val="24"/>
          <w:szCs w:val="24"/>
        </w:rPr>
        <w:t>a.1.5)</w:t>
      </w:r>
      <w:r>
        <w:rPr>
          <w:rFonts w:cs="Times New Roman"/>
          <w:sz w:val="24"/>
          <w:szCs w:val="24"/>
        </w:rPr>
        <w:t xml:space="preserve"> Balanço patrimonial e demonstrações contábeis do último exercício social, já exigíveis e apresentados na forma da Lei, que comprovem a boa situação financeira da empresa, vedada a sua substituição por balancetes ou balanços provisórios;</w:t>
      </w:r>
    </w:p>
    <w:p w14:paraId="0A00CD10" w14:textId="77777777" w:rsidR="00823AFB" w:rsidRDefault="00823AFB" w:rsidP="00823AFB">
      <w:pPr>
        <w:pStyle w:val="11-Numerao1"/>
        <w:snapToGrid w:val="0"/>
        <w:spacing w:beforeAutospacing="0" w:after="120" w:afterAutospacing="0" w:line="360" w:lineRule="auto"/>
        <w:ind w:leftChars="413" w:left="991"/>
        <w:rPr>
          <w:sz w:val="24"/>
          <w:szCs w:val="24"/>
        </w:rPr>
      </w:pPr>
      <w:r>
        <w:rPr>
          <w:rFonts w:cs="Times New Roman"/>
          <w:b/>
          <w:sz w:val="24"/>
          <w:szCs w:val="24"/>
        </w:rPr>
        <w:t>a.1.5.1)</w:t>
      </w:r>
      <w:r>
        <w:rPr>
          <w:rFonts w:cs="Times New Roman"/>
          <w:sz w:val="24"/>
          <w:szCs w:val="24"/>
        </w:rPr>
        <w:t xml:space="preserve"> O balanço patrimonial, as demonstrações e o balanço de abertura deverão estar assinados pelos administradores das empresas constante do ato constitutivo, estatuto ou contrato social e por Contador legalmente habilitado</w:t>
      </w:r>
      <w:r>
        <w:rPr>
          <w:rFonts w:cs="Times New Roman"/>
          <w:color w:val="000000"/>
          <w:sz w:val="24"/>
          <w:szCs w:val="24"/>
          <w:lang w:eastAsia="en-US"/>
        </w:rPr>
        <w:t xml:space="preserve"> ou por </w:t>
      </w:r>
      <w:r>
        <w:rPr>
          <w:rFonts w:cs="Times New Roman"/>
          <w:sz w:val="24"/>
          <w:szCs w:val="24"/>
          <w:lang w:eastAsia="en-US"/>
        </w:rPr>
        <w:t>outro profissional equivalente, devidamente registrado no Conselho Regional de Contabilidade.</w:t>
      </w:r>
    </w:p>
    <w:p w14:paraId="5BC7828D" w14:textId="77777777" w:rsidR="00823AFB" w:rsidRDefault="00823AFB" w:rsidP="00823AFB">
      <w:pPr>
        <w:pStyle w:val="11-Numerao1"/>
        <w:snapToGrid w:val="0"/>
        <w:spacing w:beforeAutospacing="0" w:after="120" w:afterAutospacing="0" w:line="360" w:lineRule="auto"/>
        <w:rPr>
          <w:sz w:val="24"/>
          <w:szCs w:val="24"/>
        </w:rPr>
      </w:pPr>
      <w:r>
        <w:rPr>
          <w:rFonts w:cs="Times New Roman"/>
          <w:b/>
          <w:sz w:val="24"/>
          <w:szCs w:val="24"/>
        </w:rPr>
        <w:t>b)</w:t>
      </w:r>
      <w:r>
        <w:rPr>
          <w:rFonts w:cs="Times New Roman"/>
          <w:sz w:val="24"/>
          <w:szCs w:val="24"/>
        </w:rPr>
        <w:t xml:space="preserve"> Os tipos societários obrigados e/ou optantes pela Escrituração Contábil Digital – ECD, 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w:t>
      </w:r>
    </w:p>
    <w:p w14:paraId="0FE84DB7" w14:textId="77777777" w:rsidR="00823AFB" w:rsidRDefault="00823AFB" w:rsidP="00823AFB">
      <w:pPr>
        <w:tabs>
          <w:tab w:val="left" w:pos="567"/>
          <w:tab w:val="left" w:pos="851"/>
        </w:tabs>
        <w:snapToGrid w:val="0"/>
        <w:spacing w:after="120" w:line="360" w:lineRule="auto"/>
        <w:ind w:left="480"/>
        <w:jc w:val="both"/>
        <w:rPr>
          <w:rFonts w:ascii="Arial" w:hAnsi="Arial"/>
        </w:rPr>
      </w:pPr>
      <w:r>
        <w:rPr>
          <w:rFonts w:ascii="Arial" w:hAnsi="Arial" w:cs="Times New Roman"/>
          <w:b/>
          <w:bCs/>
        </w:rPr>
        <w:t xml:space="preserve">I. </w:t>
      </w:r>
      <w:r>
        <w:rPr>
          <w:rFonts w:ascii="Arial" w:hAnsi="Arial" w:cs="Times New Roman"/>
        </w:rPr>
        <w:t>Recibo de Entrega de Livro Digital transmitido através do Sistema Público de Escrituração Digital – Sped;</w:t>
      </w:r>
    </w:p>
    <w:p w14:paraId="5DFA2DEF" w14:textId="77777777" w:rsidR="00823AFB" w:rsidRDefault="00823AFB" w:rsidP="00823AFB">
      <w:pPr>
        <w:tabs>
          <w:tab w:val="left" w:pos="567"/>
          <w:tab w:val="left" w:pos="851"/>
        </w:tabs>
        <w:snapToGrid w:val="0"/>
        <w:spacing w:after="120" w:line="360" w:lineRule="auto"/>
        <w:ind w:left="480"/>
        <w:jc w:val="both"/>
        <w:rPr>
          <w:rFonts w:ascii="Arial" w:hAnsi="Arial"/>
        </w:rPr>
      </w:pPr>
      <w:r>
        <w:rPr>
          <w:rFonts w:ascii="Arial" w:hAnsi="Arial" w:cs="Times New Roman"/>
          <w:b/>
          <w:bCs/>
        </w:rPr>
        <w:t xml:space="preserve">II. </w:t>
      </w:r>
      <w:r>
        <w:rPr>
          <w:rFonts w:ascii="Arial" w:hAnsi="Arial" w:cs="Times New Roman"/>
        </w:rPr>
        <w:t>Termos de Abertura e Encerramento do Livro Diário Digital extraídos do Sistema Público de Escrituração Digital – Sped;</w:t>
      </w:r>
    </w:p>
    <w:p w14:paraId="61C11C76" w14:textId="77777777" w:rsidR="00823AFB" w:rsidRDefault="00823AFB" w:rsidP="00823AFB">
      <w:pPr>
        <w:tabs>
          <w:tab w:val="left" w:pos="567"/>
          <w:tab w:val="left" w:pos="851"/>
        </w:tabs>
        <w:snapToGrid w:val="0"/>
        <w:spacing w:after="120" w:line="360" w:lineRule="auto"/>
        <w:ind w:left="480"/>
        <w:jc w:val="both"/>
        <w:rPr>
          <w:rFonts w:ascii="Arial" w:hAnsi="Arial"/>
        </w:rPr>
      </w:pPr>
      <w:r>
        <w:rPr>
          <w:rFonts w:ascii="Arial" w:hAnsi="Arial" w:cs="Times New Roman"/>
          <w:b/>
          <w:bCs/>
        </w:rPr>
        <w:t xml:space="preserve">III. </w:t>
      </w:r>
      <w:r>
        <w:rPr>
          <w:rFonts w:ascii="Arial" w:hAnsi="Arial" w:cs="Times New Roman"/>
        </w:rPr>
        <w:t>Balanço e Demonstração do Resultado do Exercício extraídos do Sistema Público de Escrituração Digital – Sped.</w:t>
      </w:r>
    </w:p>
    <w:p w14:paraId="486DD79F" w14:textId="77777777" w:rsidR="00823AFB" w:rsidRDefault="00823AFB" w:rsidP="00823AFB">
      <w:pPr>
        <w:widowControl w:val="0"/>
        <w:spacing w:after="120" w:line="360" w:lineRule="auto"/>
        <w:jc w:val="both"/>
        <w:rPr>
          <w:rFonts w:ascii="Arial" w:hAnsi="Arial"/>
        </w:rPr>
      </w:pPr>
      <w:r w:rsidRPr="00ED464D">
        <w:rPr>
          <w:rFonts w:ascii="Arial" w:hAnsi="Arial" w:cs="Times New Roman"/>
          <w:b/>
          <w:bCs/>
          <w:shd w:val="clear" w:color="auto" w:fill="FFFFFF"/>
        </w:rPr>
        <w:t>c</w:t>
      </w:r>
      <w:r>
        <w:rPr>
          <w:rFonts w:ascii="Arial" w:eastAsia="Times New Roman" w:hAnsi="Arial" w:cs="Times New Roman"/>
          <w:b/>
          <w:bCs/>
          <w:shd w:val="clear" w:color="auto" w:fill="FFFFFF"/>
        </w:rPr>
        <w:t>)</w:t>
      </w:r>
      <w:r>
        <w:rPr>
          <w:rFonts w:ascii="Arial" w:eastAsia="Times New Roman" w:hAnsi="Arial" w:cs="Times New Roman"/>
          <w:shd w:val="clear" w:color="auto" w:fill="FFFFFF"/>
        </w:rPr>
        <w:t xml:space="preserve"> Apresentar comprovação de boa situação financeira da licitante através dos índices de liquidez corrente, liquidez geral, endividamento total, apresentada por meio de declaração, devidamente assinada por um dos sócios e por profissional contábil, indicando obrigatoriamente registro do mesmo no Conselho Regional de Contabilidade – CRC, sendo calculados conforme o abaixo indicado: </w:t>
      </w:r>
    </w:p>
    <w:p w14:paraId="38F5D929" w14:textId="77777777" w:rsidR="00823AFB" w:rsidRDefault="00823AFB" w:rsidP="00823AFB">
      <w:pPr>
        <w:widowControl w:val="0"/>
        <w:spacing w:after="120" w:line="360" w:lineRule="auto"/>
        <w:jc w:val="both"/>
        <w:rPr>
          <w:rFonts w:ascii="Arial" w:hAnsi="Arial"/>
        </w:rPr>
      </w:pPr>
      <w:r w:rsidRPr="00ED464D">
        <w:rPr>
          <w:rFonts w:ascii="Arial" w:hAnsi="Arial" w:cs="Times New Roman"/>
          <w:b/>
          <w:bCs/>
          <w:shd w:val="clear" w:color="auto" w:fill="FFFFFF"/>
        </w:rPr>
        <w:t>c</w:t>
      </w:r>
      <w:r>
        <w:rPr>
          <w:rFonts w:ascii="Arial" w:eastAsia="Times New Roman" w:hAnsi="Arial" w:cs="Times New Roman"/>
          <w:b/>
          <w:bCs/>
          <w:shd w:val="clear" w:color="auto" w:fill="FFFFFF"/>
        </w:rPr>
        <w:t>.1</w:t>
      </w:r>
      <w:r w:rsidRPr="00ED464D">
        <w:rPr>
          <w:rFonts w:ascii="Arial" w:hAnsi="Arial" w:cs="Times New Roman"/>
          <w:b/>
          <w:bCs/>
          <w:shd w:val="clear" w:color="auto" w:fill="FFFFFF"/>
        </w:rPr>
        <w:t>.</w:t>
      </w:r>
      <w:r>
        <w:rPr>
          <w:rFonts w:ascii="Arial" w:eastAsia="Times New Roman" w:hAnsi="Arial" w:cs="Times New Roman"/>
          <w:b/>
          <w:bCs/>
          <w:shd w:val="clear" w:color="auto" w:fill="FFFFFF"/>
        </w:rPr>
        <w:t>)</w:t>
      </w:r>
      <w:r>
        <w:rPr>
          <w:rFonts w:ascii="Arial" w:eastAsia="Times New Roman" w:hAnsi="Arial" w:cs="Times New Roman"/>
          <w:shd w:val="clear" w:color="auto" w:fill="FFFFFF"/>
        </w:rPr>
        <w:t xml:space="preserve"> Índice de Liquidez Corrente - calculado pela fórmula abaixo, julgada habilitada a empresa que obtiver a pontuação final maior que 1,0.</w:t>
      </w:r>
    </w:p>
    <w:p w14:paraId="4A98D109" w14:textId="77777777" w:rsidR="00823AFB" w:rsidRDefault="00823AFB" w:rsidP="00823AFB">
      <w:pPr>
        <w:widowControl w:val="0"/>
        <w:spacing w:after="120"/>
        <w:jc w:val="both"/>
        <w:rPr>
          <w:rFonts w:ascii="Arial" w:hAnsi="Arial"/>
        </w:rPr>
      </w:pPr>
      <w:r>
        <w:rPr>
          <w:noProof/>
        </w:rPr>
        <mc:AlternateContent>
          <mc:Choice Requires="wps">
            <w:drawing>
              <wp:anchor distT="5079" distB="5079" distL="5080" distR="5080" simplePos="0" relativeHeight="251659264" behindDoc="0" locked="0" layoutInCell="1" allowOverlap="1" wp14:anchorId="008AF4D3" wp14:editId="6DDEE8CA">
                <wp:simplePos x="0" y="0"/>
                <wp:positionH relativeFrom="column">
                  <wp:posOffset>-20955</wp:posOffset>
                </wp:positionH>
                <wp:positionV relativeFrom="paragraph">
                  <wp:posOffset>188594</wp:posOffset>
                </wp:positionV>
                <wp:extent cx="606425" cy="0"/>
                <wp:effectExtent l="0" t="0" r="0" b="0"/>
                <wp:wrapNone/>
                <wp:docPr id="1670955570" name="Conector re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 cy="0"/>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6205B60C" id="Conector reto 9" o:spid="_x0000_s1026" style="position:absolute;z-index:251659264;visibility:visible;mso-wrap-style:square;mso-width-percent:0;mso-height-percent:0;mso-wrap-distance-left:.4pt;mso-wrap-distance-top:.14108mm;mso-wrap-distance-right:.4pt;mso-wrap-distance-bottom:.14108mm;mso-position-horizontal:absolute;mso-position-horizontal-relative:text;mso-position-vertical:absolute;mso-position-vertical-relative:text;mso-width-percent:0;mso-height-percent:0;mso-width-relative:page;mso-height-relative:page" from="-1.65pt,14.85pt" to="46.1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">
                <o:lock v:ext="edit" shapetype="f"/>
              </v:line>
            </w:pict>
          </mc:Fallback>
        </mc:AlternateContent>
      </w:r>
      <w:r>
        <w:rPr>
          <w:rFonts w:ascii="Arial" w:eastAsia="Times New Roman" w:hAnsi="Arial" w:cs="Times New Roman"/>
          <w:shd w:val="clear" w:color="auto" w:fill="FFFFFF"/>
        </w:rPr>
        <w:t xml:space="preserve">LC = AC </w:t>
      </w:r>
    </w:p>
    <w:p w14:paraId="6398299F"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     PC </w:t>
      </w:r>
    </w:p>
    <w:p w14:paraId="5F81B36B"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LC = Liquidez Corrente </w:t>
      </w:r>
    </w:p>
    <w:p w14:paraId="0DCCF6FA"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AC = Ativo Circulante </w:t>
      </w:r>
    </w:p>
    <w:p w14:paraId="0B2B85E7"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PC = Passivo Circulante</w:t>
      </w:r>
    </w:p>
    <w:p w14:paraId="1FBCA16C"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d.2) Índice de Liquidez Geral - calculado pela fórmula abaixo, julgada habilitada a empresa que obtiver a pontuação final maior que 1,0.</w:t>
      </w:r>
    </w:p>
    <w:p w14:paraId="2289700C" w14:textId="77777777" w:rsidR="00823AFB" w:rsidRDefault="00823AFB" w:rsidP="00823AFB">
      <w:pPr>
        <w:widowControl w:val="0"/>
        <w:spacing w:after="120"/>
        <w:jc w:val="both"/>
        <w:rPr>
          <w:rFonts w:ascii="Arial" w:eastAsia="Times New Roman" w:hAnsi="Arial" w:cs="Times New Roman"/>
          <w:shd w:val="clear" w:color="auto" w:fill="FFFFFF"/>
        </w:rPr>
      </w:pPr>
      <w:r>
        <w:rPr>
          <w:noProof/>
        </w:rPr>
        <mc:AlternateContent>
          <mc:Choice Requires="wps">
            <w:drawing>
              <wp:anchor distT="5080" distB="5080" distL="5080" distR="5080" simplePos="0" relativeHeight="251660288" behindDoc="0" locked="0" layoutInCell="1" allowOverlap="1" wp14:anchorId="1B9578AF" wp14:editId="504394C9">
                <wp:simplePos x="0" y="0"/>
                <wp:positionH relativeFrom="column">
                  <wp:posOffset>351790</wp:posOffset>
                </wp:positionH>
                <wp:positionV relativeFrom="paragraph">
                  <wp:posOffset>197485</wp:posOffset>
                </wp:positionV>
                <wp:extent cx="751205" cy="4445"/>
                <wp:effectExtent l="0" t="0" r="10795" b="14605"/>
                <wp:wrapNone/>
                <wp:docPr id="1061622266" name="Conector re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1205" cy="4445"/>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26923F24" id="Conector reto 7" o:spid="_x0000_s1026" style="position:absolute;z-index:251660288;visibility:visible;mso-wrap-style:square;mso-width-percent:0;mso-height-percent:0;mso-wrap-distance-left:.4pt;mso-wrap-distance-top:.4pt;mso-wrap-distance-right:.4pt;mso-wrap-distance-bottom:.4pt;mso-position-horizontal:absolute;mso-position-horizontal-relative:text;mso-position-vertical:absolute;mso-position-vertical-relative:text;mso-width-percent:0;mso-height-percent:0;mso-width-relative:page;mso-height-relative:page" from="27.7pt,15.55pt" to="86.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">
                <o:lock v:ext="edit" shapetype="f"/>
              </v:line>
            </w:pict>
          </mc:Fallback>
        </mc:AlternateContent>
      </w:r>
      <w:r>
        <w:rPr>
          <w:rFonts w:ascii="Arial" w:eastAsia="Times New Roman" w:hAnsi="Arial" w:cs="Times New Roman"/>
          <w:shd w:val="clear" w:color="auto" w:fill="FFFFFF"/>
        </w:rPr>
        <w:t>LC = AC + RLP</w:t>
      </w:r>
    </w:p>
    <w:p w14:paraId="0D9C3E99"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        PC + ELP</w:t>
      </w:r>
    </w:p>
    <w:p w14:paraId="3E1A3CF0"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LG = Liquidez Geral </w:t>
      </w:r>
    </w:p>
    <w:p w14:paraId="0FA0965C"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AC = Ativo Circulante </w:t>
      </w:r>
    </w:p>
    <w:p w14:paraId="1EB512BA"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RLP= Realizável A Longo Prazo</w:t>
      </w:r>
    </w:p>
    <w:p w14:paraId="239C321A"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 PC = Passivo Circulante </w:t>
      </w:r>
    </w:p>
    <w:p w14:paraId="3A3AE2B1"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ELP = Exigível A Longo Prazo</w:t>
      </w:r>
    </w:p>
    <w:p w14:paraId="00177294"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d.3) Índice de Endividamento Total – calculado pela fórmula abaixo, julgada habilitada a empresa que obtiver a pontuação final menor que 1,0.</w:t>
      </w:r>
    </w:p>
    <w:p w14:paraId="1E9335D0" w14:textId="77777777" w:rsidR="00823AFB" w:rsidRPr="00ED464D" w:rsidRDefault="00823AFB" w:rsidP="00823AFB">
      <w:pPr>
        <w:widowControl w:val="0"/>
        <w:spacing w:after="120"/>
        <w:jc w:val="both"/>
        <w:rPr>
          <w:rFonts w:ascii="Arial" w:hAnsi="Arial"/>
          <w:lang w:val="en-US"/>
        </w:rPr>
      </w:pPr>
      <w:r>
        <w:rPr>
          <w:noProof/>
        </w:rPr>
        <mc:AlternateContent>
          <mc:Choice Requires="wps">
            <w:drawing>
              <wp:anchor distT="5080" distB="5080" distL="5080" distR="5080" simplePos="0" relativeHeight="251661312" behindDoc="0" locked="0" layoutInCell="1" allowOverlap="1" wp14:anchorId="4BAFBA3C" wp14:editId="2F887A1F">
                <wp:simplePos x="0" y="0"/>
                <wp:positionH relativeFrom="column">
                  <wp:posOffset>351790</wp:posOffset>
                </wp:positionH>
                <wp:positionV relativeFrom="paragraph">
                  <wp:posOffset>197485</wp:posOffset>
                </wp:positionV>
                <wp:extent cx="751205" cy="4445"/>
                <wp:effectExtent l="0" t="0" r="10795" b="14605"/>
                <wp:wrapNone/>
                <wp:docPr id="1143144173" name="Conector re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1205" cy="4445"/>
                        </a:xfrm>
                        <a:prstGeom prst="line">
                          <a:avLst/>
                        </a:prstGeom>
                        <a:ln>
                          <a:solidFill>
                            <a:srgbClr val="000000"/>
                          </a:solidFill>
                          <a:round/>
                        </a:ln>
                      </wps:spPr>
                      <wps:style>
                        <a:lnRef idx="1">
                          <a:schemeClr val="dk1"/>
                        </a:lnRef>
                        <a:fillRef idx="0">
                          <a:schemeClr val="dk1"/>
                        </a:fillRef>
                        <a:effectRef idx="0">
                          <a:schemeClr val="dk1"/>
                        </a:effectRef>
                        <a:fontRef idx="minor"/>
                      </wps:style>
                      <wps:bodyPr/>
                    </wps:wsp>
                  </a:graphicData>
                </a:graphic>
                <wp14:sizeRelH relativeFrom="page">
                  <wp14:pctWidth>0</wp14:pctWidth>
                </wp14:sizeRelH>
                <wp14:sizeRelV relativeFrom="page">
                  <wp14:pctHeight>0</wp14:pctHeight>
                </wp14:sizeRelV>
              </wp:anchor>
            </w:drawing>
          </mc:Choice>
          <mc:Fallback>
            <w:pict>
              <v:line w14:anchorId="2F13223A" id="Conector reto 5" o:spid="_x0000_s1026" style="position:absolute;z-index:251661312;visibility:visible;mso-wrap-style:square;mso-width-percent:0;mso-height-percent:0;mso-wrap-distance-left:.4pt;mso-wrap-distance-top:.4pt;mso-wrap-distance-right:.4pt;mso-wrap-distance-bottom:.4pt;mso-position-horizontal:absolute;mso-position-horizontal-relative:text;mso-position-vertical:absolute;mso-position-vertical-relative:text;mso-width-percent:0;mso-height-percent:0;mso-width-relative:page;mso-height-relative:page" from="27.7pt,15.55pt" to="86.8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">
                <o:lock v:ext="edit" shapetype="f"/>
              </v:line>
            </w:pict>
          </mc:Fallback>
        </mc:AlternateContent>
      </w:r>
      <w:r>
        <w:rPr>
          <w:rFonts w:ascii="Arial" w:eastAsia="Times New Roman" w:hAnsi="Arial" w:cs="Times New Roman"/>
          <w:shd w:val="clear" w:color="auto" w:fill="FFFFFF"/>
          <w:lang w:val="en-US"/>
        </w:rPr>
        <w:t>ET = PC + ELP</w:t>
      </w:r>
    </w:p>
    <w:p w14:paraId="10844030" w14:textId="77777777" w:rsidR="00823AFB" w:rsidRPr="00ED464D" w:rsidRDefault="00823AFB" w:rsidP="00823AFB">
      <w:pPr>
        <w:widowControl w:val="0"/>
        <w:spacing w:after="120"/>
        <w:jc w:val="both"/>
        <w:rPr>
          <w:rFonts w:ascii="Arial" w:hAnsi="Arial"/>
          <w:lang w:val="en-US"/>
        </w:rPr>
      </w:pPr>
      <w:r>
        <w:rPr>
          <w:rFonts w:ascii="Arial" w:eastAsia="Times New Roman" w:hAnsi="Arial" w:cs="Times New Roman"/>
          <w:shd w:val="clear" w:color="auto" w:fill="FFFFFF"/>
          <w:lang w:val="en-US"/>
        </w:rPr>
        <w:t xml:space="preserve">                AT</w:t>
      </w:r>
    </w:p>
    <w:p w14:paraId="3C9F2776" w14:textId="77777777" w:rsidR="00823AFB" w:rsidRPr="00ED464D" w:rsidRDefault="00823AFB" w:rsidP="00823AFB">
      <w:pPr>
        <w:widowControl w:val="0"/>
        <w:spacing w:after="120"/>
        <w:jc w:val="both"/>
        <w:rPr>
          <w:rFonts w:ascii="Arial" w:hAnsi="Arial"/>
          <w:lang w:val="en-US"/>
        </w:rPr>
      </w:pPr>
      <w:r>
        <w:rPr>
          <w:rFonts w:ascii="Arial" w:eastAsia="Times New Roman" w:hAnsi="Arial" w:cs="Times New Roman"/>
          <w:shd w:val="clear" w:color="auto" w:fill="FFFFFF"/>
          <w:lang w:val="en-US"/>
        </w:rPr>
        <w:t xml:space="preserve">ET = Endividamento </w:t>
      </w:r>
    </w:p>
    <w:p w14:paraId="40B9B248"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Total PC = Passivo Circulante </w:t>
      </w:r>
    </w:p>
    <w:p w14:paraId="2EF95AE2"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 xml:space="preserve">ELP = Exigível A Longo Prazo </w:t>
      </w:r>
    </w:p>
    <w:p w14:paraId="2F206B11" w14:textId="77777777" w:rsidR="00823AFB" w:rsidRDefault="00823AFB" w:rsidP="00823AFB">
      <w:pPr>
        <w:widowControl w:val="0"/>
        <w:spacing w:after="120"/>
        <w:jc w:val="both"/>
        <w:rPr>
          <w:rFonts w:ascii="Arial" w:hAnsi="Arial"/>
        </w:rPr>
      </w:pPr>
      <w:r>
        <w:rPr>
          <w:rFonts w:ascii="Arial" w:eastAsia="Times New Roman" w:hAnsi="Arial" w:cs="Times New Roman"/>
          <w:shd w:val="clear" w:color="auto" w:fill="FFFFFF"/>
        </w:rPr>
        <w:t>AT = Ativo Total</w:t>
      </w:r>
    </w:p>
    <w:p w14:paraId="09B83249" w14:textId="77777777" w:rsidR="00823AFB" w:rsidRDefault="00823AFB" w:rsidP="00823AFB">
      <w:pPr>
        <w:pStyle w:val="Nivel4"/>
        <w:widowControl w:val="0"/>
        <w:numPr>
          <w:ilvl w:val="0"/>
          <w:numId w:val="0"/>
        </w:numPr>
        <w:tabs>
          <w:tab w:val="left" w:pos="567"/>
          <w:tab w:val="left" w:pos="851"/>
          <w:tab w:val="left" w:pos="1843"/>
          <w:tab w:val="left" w:pos="3119"/>
          <w:tab w:val="left" w:pos="3261"/>
        </w:tabs>
        <w:spacing w:before="0" w:line="360" w:lineRule="auto"/>
        <w:rPr>
          <w:sz w:val="24"/>
          <w:szCs w:val="24"/>
        </w:rPr>
      </w:pPr>
      <w:r>
        <w:rPr>
          <w:rFonts w:cs="Times New Roman"/>
          <w:b/>
          <w:sz w:val="24"/>
          <w:szCs w:val="24"/>
        </w:rPr>
        <w:t xml:space="preserve">c.2) </w:t>
      </w:r>
      <w:r>
        <w:rPr>
          <w:rFonts w:cs="Times New Roman"/>
          <w:sz w:val="24"/>
          <w:szCs w:val="24"/>
        </w:rPr>
        <w:t>O licitante que apresentar índices econômicos iguais ou inferiores a 1 (um) em qualquer dos índices de Liquidez Geral, Solvência Geral e Liquidez Corrente deverá comprovar que possui (capital mínimo ou patrimônio líquido) equivalente a 10% (dez por cento) do valor total estimado da contratação ou do item pertinente;</w:t>
      </w:r>
    </w:p>
    <w:p w14:paraId="7A6DDC74" w14:textId="77777777" w:rsidR="00823AFB" w:rsidRDefault="00823AFB" w:rsidP="00823AFB">
      <w:pPr>
        <w:pStyle w:val="1111-Numerao3"/>
        <w:spacing w:before="0" w:after="120" w:line="360" w:lineRule="auto"/>
        <w:ind w:leftChars="400" w:left="960"/>
        <w:rPr>
          <w:sz w:val="24"/>
          <w:szCs w:val="24"/>
        </w:rPr>
      </w:pPr>
      <w:r>
        <w:rPr>
          <w:rFonts w:cs="Times New Roman"/>
          <w:sz w:val="24"/>
          <w:szCs w:val="24"/>
        </w:rPr>
        <w:t xml:space="preserve">c.2.1) </w:t>
      </w:r>
      <w:r>
        <w:rPr>
          <w:rFonts w:cs="Times New Roman"/>
          <w:b w:val="0"/>
          <w:sz w:val="24"/>
          <w:szCs w:val="24"/>
        </w:rPr>
        <w:t>O cálculo dos índices exigidos no item anterior deverá ser realizado pela Proponente e incluído na documentação, utilizando os resultados expressos no balanço patrimonial do último exercício social, mediante a aplicação das seguintes fórmulas;</w:t>
      </w:r>
    </w:p>
    <w:p w14:paraId="63AF4859" w14:textId="77777777" w:rsidR="00823AFB" w:rsidRDefault="00823AFB" w:rsidP="00823AFB">
      <w:pPr>
        <w:pStyle w:val="1111-Numerao3"/>
        <w:spacing w:before="0" w:after="120" w:line="360" w:lineRule="auto"/>
        <w:ind w:leftChars="400" w:left="960"/>
        <w:rPr>
          <w:sz w:val="24"/>
          <w:szCs w:val="24"/>
        </w:rPr>
      </w:pPr>
      <w:r>
        <w:rPr>
          <w:rFonts w:cs="Times New Roman"/>
          <w:sz w:val="24"/>
          <w:szCs w:val="24"/>
        </w:rPr>
        <w:t xml:space="preserve">c.2.2) </w:t>
      </w:r>
      <w:r>
        <w:rPr>
          <w:rFonts w:cs="Times New Roman"/>
          <w:b w:val="0"/>
          <w:sz w:val="24"/>
          <w:szCs w:val="24"/>
        </w:rPr>
        <w:t>Todos os quocientes referidos na alínea anterior deverão ser atendidos pelos licitantes, caso contrário a licitante será considerada inabilitada;</w:t>
      </w:r>
    </w:p>
    <w:p w14:paraId="5677620F" w14:textId="77777777" w:rsidR="00823AFB" w:rsidRDefault="00823AFB" w:rsidP="00823AFB">
      <w:pPr>
        <w:pStyle w:val="1111-Numerao3"/>
        <w:spacing w:before="0" w:after="120" w:line="360" w:lineRule="auto"/>
        <w:ind w:leftChars="400" w:left="960"/>
        <w:rPr>
          <w:sz w:val="24"/>
          <w:szCs w:val="24"/>
        </w:rPr>
      </w:pPr>
      <w:r>
        <w:rPr>
          <w:rFonts w:cs="Times New Roman"/>
          <w:sz w:val="24"/>
          <w:szCs w:val="24"/>
        </w:rPr>
        <w:t xml:space="preserve">c.2.3) </w:t>
      </w:r>
      <w:r>
        <w:rPr>
          <w:rFonts w:cs="Times New Roman"/>
          <w:b w:val="0"/>
          <w:sz w:val="24"/>
          <w:szCs w:val="24"/>
        </w:rPr>
        <w:t>A</w:t>
      </w:r>
      <w:r>
        <w:rPr>
          <w:rFonts w:cs="Times New Roman"/>
          <w:sz w:val="24"/>
          <w:szCs w:val="24"/>
        </w:rPr>
        <w:t xml:space="preserve"> </w:t>
      </w:r>
      <w:r>
        <w:rPr>
          <w:rFonts w:cs="Times New Roman"/>
          <w:b w:val="0"/>
          <w:sz w:val="24"/>
          <w:szCs w:val="24"/>
        </w:rPr>
        <w:t>comprovação da capacidade financeira será efetuada, em folha separada, mediante a indicação dos índices, com base nos dados constantes do Balanço Patrimonial, Demonstração do Resultado do Exercício, Demonstração de Origens e aplicação de Recursos e Demonstração de Mutação do Patrimônio Líquido do último exercício social, já exigíveis e apresentados na forma da lei;</w:t>
      </w:r>
    </w:p>
    <w:p w14:paraId="3CF9D096" w14:textId="77777777" w:rsidR="00823AFB" w:rsidRDefault="00823AFB" w:rsidP="00823AFB">
      <w:pPr>
        <w:widowControl w:val="0"/>
        <w:spacing w:after="120" w:line="360" w:lineRule="auto"/>
        <w:jc w:val="both"/>
        <w:rPr>
          <w:rFonts w:ascii="Arial" w:hAnsi="Arial"/>
        </w:rPr>
      </w:pPr>
      <w:r>
        <w:rPr>
          <w:rFonts w:ascii="Arial" w:hAnsi="Arial" w:cs="Times New Roman"/>
          <w:b/>
          <w:bCs/>
        </w:rPr>
        <w:t>d)</w:t>
      </w:r>
      <w:r>
        <w:rPr>
          <w:rFonts w:ascii="Arial" w:hAnsi="Arial" w:cs="Times New Roman"/>
        </w:rPr>
        <w:t xml:space="preserve"> </w:t>
      </w:r>
      <w:r>
        <w:rPr>
          <w:rFonts w:ascii="Arial" w:hAnsi="Arial" w:cs="Times New Roman"/>
          <w:b/>
        </w:rPr>
        <w:t>Todas as licitantes deverão apresentar Certidão de Falência, Concordata e Recuperação Judicial a menos de 30 (trinta) dias ou em plena vigência;</w:t>
      </w:r>
    </w:p>
    <w:p w14:paraId="56C3DCFD" w14:textId="77777777" w:rsidR="00823AFB" w:rsidRDefault="00823AFB" w:rsidP="00823AFB">
      <w:pPr>
        <w:widowControl w:val="0"/>
        <w:spacing w:after="120" w:line="360" w:lineRule="auto"/>
        <w:ind w:leftChars="600" w:left="1440"/>
        <w:jc w:val="both"/>
        <w:rPr>
          <w:rFonts w:ascii="Arial" w:hAnsi="Arial"/>
        </w:rPr>
      </w:pPr>
      <w:r>
        <w:rPr>
          <w:rFonts w:ascii="Arial" w:hAnsi="Arial" w:cs="Times New Roman"/>
          <w:b/>
        </w:rPr>
        <w:t xml:space="preserve">d.1) </w:t>
      </w:r>
      <w:r>
        <w:rPr>
          <w:rFonts w:ascii="Arial" w:hAnsi="Arial" w:cs="Times New Roman"/>
          <w:bCs/>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3301AF3A" w14:textId="77777777" w:rsidR="00823AFB" w:rsidRDefault="00823AFB" w:rsidP="00823AFB">
      <w:pPr>
        <w:pStyle w:val="1111-Numerao3"/>
        <w:spacing w:before="0" w:after="120" w:line="360" w:lineRule="auto"/>
        <w:ind w:leftChars="600" w:left="1440"/>
        <w:rPr>
          <w:sz w:val="24"/>
          <w:szCs w:val="24"/>
        </w:rPr>
      </w:pPr>
      <w:r>
        <w:rPr>
          <w:rFonts w:cs="Times New Roman"/>
          <w:sz w:val="24"/>
          <w:szCs w:val="24"/>
        </w:rPr>
        <w:t>d.2)</w:t>
      </w:r>
      <w:r>
        <w:rPr>
          <w:rFonts w:cs="Times New Roman"/>
          <w:bCs/>
          <w:sz w:val="24"/>
          <w:szCs w:val="24"/>
        </w:rPr>
        <w:t xml:space="preserve"> Para a licitante que apresentar certidão que não contenha data de validade em seu corpo deverá ser observado o disposto no item </w:t>
      </w:r>
      <w:r>
        <w:rPr>
          <w:rFonts w:cs="Times New Roman"/>
          <w:sz w:val="24"/>
          <w:szCs w:val="24"/>
        </w:rPr>
        <w:t xml:space="preserve">10.7. </w:t>
      </w:r>
      <w:r>
        <w:rPr>
          <w:rFonts w:cs="Times New Roman"/>
          <w:b w:val="0"/>
          <w:bCs/>
          <w:sz w:val="24"/>
          <w:szCs w:val="24"/>
        </w:rPr>
        <w:t>deste edital</w:t>
      </w:r>
      <w:r>
        <w:rPr>
          <w:rFonts w:cs="Times New Roman"/>
          <w:b w:val="0"/>
          <w:sz w:val="24"/>
          <w:szCs w:val="24"/>
        </w:rPr>
        <w:t>;</w:t>
      </w:r>
    </w:p>
    <w:p w14:paraId="2F43C843" w14:textId="77777777" w:rsidR="00E16A00" w:rsidRDefault="00823AFB" w:rsidP="00E16A00">
      <w:pPr>
        <w:pStyle w:val="Nivel2"/>
        <w:suppressAutoHyphens/>
        <w:spacing w:line="360" w:lineRule="auto"/>
        <w:rPr>
          <w:rStyle w:val="apple-style-span"/>
          <w:b/>
          <w:bCs/>
          <w:sz w:val="24"/>
          <w:szCs w:val="24"/>
        </w:rPr>
      </w:pPr>
      <w:r w:rsidRPr="008073E8">
        <w:rPr>
          <w:rStyle w:val="apple-style-span"/>
          <w:b/>
          <w:bCs/>
          <w:sz w:val="24"/>
          <w:szCs w:val="24"/>
        </w:rPr>
        <w:t>RELATIVOS À QUALIFICAÇÃO TÉCNICA:</w:t>
      </w:r>
    </w:p>
    <w:p w14:paraId="4CE79816" w14:textId="115DA89A" w:rsidR="00E16A00" w:rsidRPr="00E16A00" w:rsidRDefault="00E16A00" w:rsidP="00CB5995">
      <w:pPr>
        <w:pStyle w:val="Nivel2"/>
        <w:numPr>
          <w:ilvl w:val="2"/>
          <w:numId w:val="32"/>
        </w:numPr>
        <w:tabs>
          <w:tab w:val="left" w:pos="1134"/>
        </w:tabs>
        <w:suppressAutoHyphens/>
        <w:spacing w:line="360" w:lineRule="auto"/>
        <w:ind w:left="0" w:firstLine="0"/>
        <w:rPr>
          <w:b/>
          <w:bCs/>
          <w:sz w:val="24"/>
          <w:szCs w:val="24"/>
        </w:rPr>
      </w:pPr>
      <w:r w:rsidRPr="00E16A00">
        <w:rPr>
          <w:sz w:val="24"/>
          <w:szCs w:val="24"/>
        </w:rPr>
        <w:t>Todos o</w:t>
      </w:r>
      <w:r w:rsidRPr="00E16A00">
        <w:rPr>
          <w:sz w:val="24"/>
          <w:szCs w:val="24"/>
          <w:lang w:eastAsia="en-US"/>
        </w:rPr>
        <w:t>s licitantes, deverão apresentar a seguinte documentação relativa à Qualificação Técnica:</w:t>
      </w:r>
    </w:p>
    <w:p w14:paraId="6BC2634C" w14:textId="77777777" w:rsidR="00E16A00" w:rsidRPr="00981531" w:rsidRDefault="00E16A00" w:rsidP="00220896">
      <w:pPr>
        <w:pStyle w:val="Cabealho"/>
        <w:widowControl w:val="0"/>
        <w:numPr>
          <w:ilvl w:val="0"/>
          <w:numId w:val="31"/>
        </w:numPr>
        <w:tabs>
          <w:tab w:val="clear" w:pos="4252"/>
          <w:tab w:val="clear" w:pos="8504"/>
          <w:tab w:val="left" w:pos="-7797"/>
          <w:tab w:val="left" w:pos="426"/>
          <w:tab w:val="left" w:pos="709"/>
          <w:tab w:val="left" w:pos="851"/>
          <w:tab w:val="left" w:pos="993"/>
          <w:tab w:val="left" w:pos="1134"/>
          <w:tab w:val="left" w:pos="2127"/>
          <w:tab w:val="left" w:pos="2268"/>
        </w:tabs>
        <w:autoSpaceDE w:val="0"/>
        <w:autoSpaceDN w:val="0"/>
        <w:adjustRightInd w:val="0"/>
        <w:spacing w:after="120" w:line="360" w:lineRule="auto"/>
        <w:jc w:val="both"/>
        <w:rPr>
          <w:rFonts w:ascii="Arial" w:eastAsia="Calibri" w:hAnsi="Arial" w:cs="Arial"/>
          <w:color w:val="000000"/>
        </w:rPr>
      </w:pPr>
      <w:r w:rsidRPr="00981531">
        <w:rPr>
          <w:rFonts w:ascii="Arial" w:eastAsia="Calibri" w:hAnsi="Arial" w:cs="Arial"/>
          <w:b/>
          <w:color w:val="000000"/>
        </w:rPr>
        <w:t>Um ou mais Atestado de Capacidade Técnica</w:t>
      </w:r>
      <w:r w:rsidRPr="00981531">
        <w:rPr>
          <w:rFonts w:ascii="Arial" w:eastAsia="Calibri" w:hAnsi="Arial" w:cs="Arial"/>
          <w:color w:val="000000"/>
        </w:rPr>
        <w:t>, expedido por pessoa jurídica de direito público ou privado, que expressamente consignem a aptidão da licitante para desempenho satisfatório de atividade pertinente e compatível em características, quantidades e prazos com o objeto da presente licitação. Podendo ser exigido da proposta melhor classificada, que apresente cópia autenticada do contrato da prestação do serviço ou da nota fiscal, que deram origem ao Atestado. Se o atestado for emitido por pessoa jurídica de direito privado, este deverá ser emitido preferencialmente em papel timbrado do emitente contendo razão social, CNPJ, endereço e telefone da pessoa jurídica que emitiu o atestado, data de emissão e identificação do responsável pela emissão do atestado (nome, cargo e assinatura) e deverá constar o reconhecimento de firma passado em cartório do titular da empresa que firmou a declaração.</w:t>
      </w:r>
    </w:p>
    <w:p w14:paraId="1B685C9D" w14:textId="77777777" w:rsidR="00E16A00" w:rsidRPr="00E16A00" w:rsidRDefault="00E16A00" w:rsidP="00335355">
      <w:pPr>
        <w:pStyle w:val="Cabealho"/>
        <w:widowControl w:val="0"/>
        <w:tabs>
          <w:tab w:val="left" w:pos="-7797"/>
          <w:tab w:val="left" w:pos="426"/>
          <w:tab w:val="left" w:pos="709"/>
          <w:tab w:val="left" w:pos="1134"/>
          <w:tab w:val="left" w:pos="1276"/>
          <w:tab w:val="left" w:pos="2127"/>
          <w:tab w:val="left" w:pos="2268"/>
        </w:tabs>
        <w:autoSpaceDE w:val="0"/>
        <w:autoSpaceDN w:val="0"/>
        <w:adjustRightInd w:val="0"/>
        <w:spacing w:after="120" w:line="360" w:lineRule="auto"/>
        <w:ind w:left="426"/>
        <w:jc w:val="both"/>
        <w:rPr>
          <w:rFonts w:ascii="Arial" w:eastAsia="Calibri" w:hAnsi="Arial" w:cs="Arial"/>
          <w:bCs/>
          <w:color w:val="000000"/>
        </w:rPr>
      </w:pPr>
      <w:r w:rsidRPr="00E16A00">
        <w:rPr>
          <w:rFonts w:ascii="Arial" w:eastAsia="Calibri" w:hAnsi="Arial" w:cs="Arial"/>
          <w:bCs/>
          <w:color w:val="000000"/>
        </w:rPr>
        <w:t>a.1) O Município de Primavera do Leste para comprovar a veracidade dos atestados, poderá requisitar cópias dos respectivos contratos e aditivos e/ou outros documentos comprobatórios do conteúdo declarado;</w:t>
      </w:r>
    </w:p>
    <w:p w14:paraId="0DB5AC35" w14:textId="77777777" w:rsidR="00E16A00" w:rsidRPr="00E16A00" w:rsidRDefault="00E16A00" w:rsidP="00335355">
      <w:pPr>
        <w:pStyle w:val="Cabealho"/>
        <w:widowControl w:val="0"/>
        <w:tabs>
          <w:tab w:val="left" w:pos="-7797"/>
          <w:tab w:val="left" w:pos="426"/>
          <w:tab w:val="left" w:pos="709"/>
          <w:tab w:val="left" w:pos="1134"/>
          <w:tab w:val="left" w:pos="1276"/>
          <w:tab w:val="left" w:pos="2127"/>
          <w:tab w:val="left" w:pos="2268"/>
        </w:tabs>
        <w:autoSpaceDE w:val="0"/>
        <w:autoSpaceDN w:val="0"/>
        <w:adjustRightInd w:val="0"/>
        <w:spacing w:after="120" w:line="360" w:lineRule="auto"/>
        <w:ind w:left="426"/>
        <w:jc w:val="both"/>
        <w:rPr>
          <w:rFonts w:ascii="Arial" w:eastAsia="Calibri" w:hAnsi="Arial" w:cs="Arial"/>
          <w:bCs/>
          <w:color w:val="000000"/>
        </w:rPr>
      </w:pPr>
      <w:r w:rsidRPr="00E16A00">
        <w:rPr>
          <w:rFonts w:ascii="Arial" w:eastAsia="Calibri" w:hAnsi="Arial" w:cs="Arial"/>
          <w:bCs/>
          <w:color w:val="000000"/>
        </w:rPr>
        <w:t>a.2) Serão aceitos documentos assinados digitalmente, desde que a assinatura seja válida nos termos da Lei nº 14.063/2020, observados os requisitos de autoria, integridade e validade jurídica, por meio de certificados digitais ou plataformas que assegurem a verificação da assinatura eletrônica.</w:t>
      </w:r>
    </w:p>
    <w:p w14:paraId="0D9C3770" w14:textId="77777777" w:rsidR="00E16A00" w:rsidRPr="00E16A00" w:rsidRDefault="00E16A00" w:rsidP="00E16A00">
      <w:pPr>
        <w:pStyle w:val="Nvel2-Red"/>
        <w:numPr>
          <w:ilvl w:val="1"/>
          <w:numId w:val="0"/>
        </w:numPr>
        <w:spacing w:before="0" w:line="360" w:lineRule="auto"/>
        <w:rPr>
          <w:bCs/>
          <w:i w:val="0"/>
          <w:iCs w:val="0"/>
          <w:color w:val="auto"/>
          <w:sz w:val="24"/>
          <w:szCs w:val="24"/>
        </w:rPr>
      </w:pPr>
      <w:r w:rsidRPr="00E16A00">
        <w:rPr>
          <w:rFonts w:eastAsia="Calibri"/>
          <w:bCs/>
          <w:i w:val="0"/>
          <w:iCs w:val="0"/>
          <w:color w:val="000000"/>
          <w:sz w:val="24"/>
          <w:szCs w:val="24"/>
        </w:rPr>
        <w:t xml:space="preserve">b) Exigência </w:t>
      </w:r>
      <w:r w:rsidRPr="00E16A00">
        <w:rPr>
          <w:bCs/>
          <w:i w:val="0"/>
          <w:iCs w:val="0"/>
          <w:color w:val="auto"/>
          <w:sz w:val="24"/>
          <w:szCs w:val="24"/>
        </w:rPr>
        <w:t>de serviços de sondagem do tipo SPT em quantitativo compatível com o objeto da contratação, admitida a somatória de atestados.</w:t>
      </w:r>
    </w:p>
    <w:p w14:paraId="08E16A83" w14:textId="77777777" w:rsidR="00E16A00" w:rsidRPr="00E16A00" w:rsidRDefault="00E16A00" w:rsidP="00E16A00">
      <w:pPr>
        <w:pStyle w:val="Nvel2-Red"/>
        <w:numPr>
          <w:ilvl w:val="1"/>
          <w:numId w:val="0"/>
        </w:numPr>
        <w:spacing w:before="0" w:line="360" w:lineRule="auto"/>
        <w:rPr>
          <w:bCs/>
          <w:i w:val="0"/>
          <w:iCs w:val="0"/>
          <w:color w:val="auto"/>
          <w:sz w:val="24"/>
          <w:szCs w:val="24"/>
        </w:rPr>
      </w:pPr>
      <w:r w:rsidRPr="00E16A00">
        <w:rPr>
          <w:bCs/>
          <w:i w:val="0"/>
          <w:iCs w:val="0"/>
          <w:color w:val="auto"/>
          <w:sz w:val="24"/>
          <w:szCs w:val="24"/>
        </w:rPr>
        <w:t>c) A licitante deverá comprovar a disponibilidade de profissional de nível superior legalmente habilitado, engenheiro civil ou geólogo, devidamente registrado no CREA, com experiência em serviços de investigação geotécnica, mediante apresentação de atestado técnico acompanhado da respectiva Anotação de Responsabilidade Técnica (ART).</w:t>
      </w:r>
    </w:p>
    <w:p w14:paraId="242E6DE6" w14:textId="7E1DCB6D" w:rsidR="00823AFB" w:rsidRPr="00E16A00" w:rsidRDefault="00E16A00" w:rsidP="00E16A00">
      <w:pPr>
        <w:pStyle w:val="Nvel2-Red"/>
        <w:numPr>
          <w:ilvl w:val="1"/>
          <w:numId w:val="0"/>
        </w:numPr>
        <w:spacing w:before="0" w:line="360" w:lineRule="auto"/>
        <w:rPr>
          <w:i w:val="0"/>
          <w:iCs w:val="0"/>
          <w:color w:val="auto"/>
          <w:sz w:val="24"/>
          <w:szCs w:val="24"/>
        </w:rPr>
      </w:pPr>
      <w:r w:rsidRPr="00E16A00">
        <w:rPr>
          <w:i w:val="0"/>
          <w:iCs w:val="0"/>
          <w:color w:val="auto"/>
          <w:sz w:val="24"/>
          <w:szCs w:val="24"/>
        </w:rPr>
        <w:t xml:space="preserve">d) </w:t>
      </w:r>
      <w:r w:rsidR="00823AFB" w:rsidRPr="00E16A00">
        <w:rPr>
          <w:i w:val="0"/>
          <w:iCs w:val="0"/>
          <w:color w:val="auto"/>
          <w:sz w:val="24"/>
          <w:szCs w:val="24"/>
        </w:rPr>
        <w:t xml:space="preserve">Para fins de comprovação da capacidade técnico-operacional, a licitante deverá demonstrar, por meio de atestado(s) em seu nome, a execução anterior de obras ou serviços compatíveis com o objeto licitado, observados, quanto às parcelas de maior relevância e valor significativo do objeto, os quantitativos mínimos abaixo exigidos, correspondentes a até 50% (cinquenta por cento) das parcelas indicadas, nos termos da legislação aplicável; a Lei 14.133/2021 permite a exigência de quantitativos mínimos em relação a parcelas de maior relevância ou valor significativo do objeto. </w:t>
      </w:r>
    </w:p>
    <w:tbl>
      <w:tblPr>
        <w:tblpPr w:leftFromText="180" w:rightFromText="180" w:vertAnchor="text" w:horzAnchor="margin" w:tblpY="205"/>
        <w:tblOverlap w:val="never"/>
        <w:tblW w:w="97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
        <w:gridCol w:w="1343"/>
        <w:gridCol w:w="3029"/>
        <w:gridCol w:w="1191"/>
        <w:gridCol w:w="1582"/>
        <w:gridCol w:w="2571"/>
      </w:tblGrid>
      <w:tr w:rsidR="00823AFB" w:rsidRPr="00483687" w14:paraId="59FC58AE" w14:textId="77777777" w:rsidTr="00823AFB">
        <w:trPr>
          <w:trHeight w:val="350"/>
        </w:trPr>
        <w:tc>
          <w:tcPr>
            <w:tcW w:w="0" w:type="auto"/>
            <w:gridSpan w:val="6"/>
          </w:tcPr>
          <w:p w14:paraId="77538403" w14:textId="77777777" w:rsidR="00823AFB" w:rsidRPr="00483687" w:rsidRDefault="00823AFB" w:rsidP="00823AFB">
            <w:pPr>
              <w:pStyle w:val="TableParagraph"/>
              <w:spacing w:before="18" w:after="160" w:line="276" w:lineRule="auto"/>
              <w:jc w:val="center"/>
              <w:rPr>
                <w:rFonts w:ascii="Arial" w:hAnsi="Arial" w:cs="Arial"/>
                <w:b/>
                <w:sz w:val="20"/>
                <w:szCs w:val="20"/>
                <w:lang w:val="pt-BR"/>
              </w:rPr>
            </w:pPr>
            <w:r w:rsidRPr="00483687">
              <w:rPr>
                <w:rFonts w:ascii="Arial" w:hAnsi="Arial" w:cs="Arial"/>
                <w:b/>
                <w:color w:val="000009"/>
                <w:sz w:val="20"/>
                <w:szCs w:val="20"/>
                <w:lang w:val="pt-BR"/>
              </w:rPr>
              <w:t>COMPROVAÇÃO DE CAPACITAÇÃO TÉCNICA DA LICITANTE PARCELAS DE MAIOR RELEVÂNCIA</w:t>
            </w:r>
          </w:p>
        </w:tc>
      </w:tr>
      <w:tr w:rsidR="00823AFB" w:rsidRPr="00483687" w14:paraId="1B14138E" w14:textId="77777777" w:rsidTr="00823AFB">
        <w:trPr>
          <w:trHeight w:val="774"/>
        </w:trPr>
        <w:tc>
          <w:tcPr>
            <w:tcW w:w="0" w:type="auto"/>
            <w:tcBorders>
              <w:top w:val="nil"/>
              <w:left w:val="nil"/>
              <w:bottom w:val="nil"/>
            </w:tcBorders>
          </w:tcPr>
          <w:p w14:paraId="40E2F323" w14:textId="77777777" w:rsidR="00823AFB" w:rsidRPr="00483687" w:rsidRDefault="00823AFB" w:rsidP="00823AFB">
            <w:pPr>
              <w:pStyle w:val="TableParagraph"/>
              <w:spacing w:after="160" w:line="276" w:lineRule="auto"/>
              <w:jc w:val="both"/>
              <w:rPr>
                <w:rFonts w:ascii="Arial" w:hAnsi="Arial" w:cs="Arial"/>
                <w:sz w:val="20"/>
                <w:szCs w:val="20"/>
                <w:lang w:val="pt-BR"/>
              </w:rPr>
            </w:pPr>
          </w:p>
        </w:tc>
        <w:tc>
          <w:tcPr>
            <w:tcW w:w="1343" w:type="dxa"/>
          </w:tcPr>
          <w:p w14:paraId="5D965D14" w14:textId="77777777" w:rsidR="00823AFB" w:rsidRPr="00483687" w:rsidRDefault="00823AFB" w:rsidP="00823AFB">
            <w:pPr>
              <w:pStyle w:val="TableParagraph"/>
              <w:spacing w:after="160" w:line="276" w:lineRule="auto"/>
              <w:ind w:left="124" w:right="125"/>
              <w:jc w:val="center"/>
              <w:rPr>
                <w:rFonts w:ascii="Arial" w:hAnsi="Arial" w:cs="Arial"/>
                <w:b/>
                <w:bCs/>
                <w:sz w:val="20"/>
                <w:szCs w:val="20"/>
              </w:rPr>
            </w:pPr>
            <w:r w:rsidRPr="00483687">
              <w:rPr>
                <w:rFonts w:ascii="Arial" w:hAnsi="Arial" w:cs="Arial"/>
                <w:b/>
                <w:bCs/>
                <w:color w:val="000009"/>
                <w:sz w:val="20"/>
                <w:szCs w:val="20"/>
              </w:rPr>
              <w:t>ITEM</w:t>
            </w:r>
          </w:p>
        </w:tc>
        <w:tc>
          <w:tcPr>
            <w:tcW w:w="3029" w:type="dxa"/>
          </w:tcPr>
          <w:p w14:paraId="6C7DC086" w14:textId="77777777" w:rsidR="00823AFB" w:rsidRPr="00483687" w:rsidRDefault="00823AFB" w:rsidP="00823AFB">
            <w:pPr>
              <w:pStyle w:val="TableParagraph"/>
              <w:spacing w:after="160" w:line="276" w:lineRule="auto"/>
              <w:ind w:left="162" w:right="170"/>
              <w:jc w:val="center"/>
              <w:rPr>
                <w:rFonts w:ascii="Arial" w:hAnsi="Arial" w:cs="Arial"/>
                <w:b/>
                <w:bCs/>
                <w:sz w:val="20"/>
                <w:szCs w:val="20"/>
              </w:rPr>
            </w:pPr>
            <w:r w:rsidRPr="00483687">
              <w:rPr>
                <w:rFonts w:ascii="Arial" w:hAnsi="Arial" w:cs="Arial"/>
                <w:b/>
                <w:bCs/>
                <w:color w:val="000009"/>
                <w:sz w:val="20"/>
                <w:szCs w:val="20"/>
              </w:rPr>
              <w:t>DISCRIMINAÇÃO</w:t>
            </w:r>
          </w:p>
        </w:tc>
        <w:tc>
          <w:tcPr>
            <w:tcW w:w="0" w:type="auto"/>
          </w:tcPr>
          <w:p w14:paraId="2F4FC2FA" w14:textId="77777777" w:rsidR="00823AFB" w:rsidRPr="00483687" w:rsidRDefault="00823AFB" w:rsidP="00823AFB">
            <w:pPr>
              <w:pStyle w:val="TableParagraph"/>
              <w:spacing w:after="160" w:line="276" w:lineRule="auto"/>
              <w:ind w:left="133" w:right="136"/>
              <w:jc w:val="center"/>
              <w:rPr>
                <w:rFonts w:ascii="Arial" w:hAnsi="Arial" w:cs="Arial"/>
                <w:b/>
                <w:bCs/>
                <w:sz w:val="20"/>
                <w:szCs w:val="20"/>
              </w:rPr>
            </w:pPr>
            <w:r w:rsidRPr="00483687">
              <w:rPr>
                <w:rFonts w:ascii="Arial" w:hAnsi="Arial" w:cs="Arial"/>
                <w:b/>
                <w:bCs/>
                <w:color w:val="000009"/>
                <w:sz w:val="20"/>
                <w:szCs w:val="20"/>
              </w:rPr>
              <w:t>UNIDADE</w:t>
            </w:r>
          </w:p>
        </w:tc>
        <w:tc>
          <w:tcPr>
            <w:tcW w:w="1582" w:type="dxa"/>
          </w:tcPr>
          <w:p w14:paraId="21F7B2AF" w14:textId="77777777" w:rsidR="00823AFB" w:rsidRPr="00483687" w:rsidRDefault="00823AFB" w:rsidP="00823AFB">
            <w:pPr>
              <w:pStyle w:val="TableParagraph"/>
              <w:spacing w:after="160" w:line="276" w:lineRule="auto"/>
              <w:ind w:left="225" w:right="225"/>
              <w:jc w:val="center"/>
              <w:rPr>
                <w:rFonts w:ascii="Arial" w:hAnsi="Arial" w:cs="Arial"/>
                <w:b/>
                <w:bCs/>
                <w:sz w:val="20"/>
                <w:szCs w:val="20"/>
              </w:rPr>
            </w:pPr>
            <w:r w:rsidRPr="00483687">
              <w:rPr>
                <w:rFonts w:ascii="Arial" w:hAnsi="Arial" w:cs="Arial"/>
                <w:b/>
                <w:bCs/>
                <w:color w:val="000009"/>
                <w:sz w:val="20"/>
                <w:szCs w:val="20"/>
              </w:rPr>
              <w:t>ORÇADA</w:t>
            </w:r>
          </w:p>
        </w:tc>
        <w:tc>
          <w:tcPr>
            <w:tcW w:w="2571" w:type="dxa"/>
          </w:tcPr>
          <w:p w14:paraId="368EB074" w14:textId="77777777" w:rsidR="00823AFB" w:rsidRPr="00483687" w:rsidRDefault="00823AFB" w:rsidP="00823AFB">
            <w:pPr>
              <w:pStyle w:val="TableParagraph"/>
              <w:spacing w:after="160" w:line="276" w:lineRule="auto"/>
              <w:ind w:left="121" w:right="121"/>
              <w:jc w:val="center"/>
              <w:rPr>
                <w:rFonts w:ascii="Arial" w:hAnsi="Arial" w:cs="Arial"/>
                <w:b/>
                <w:bCs/>
                <w:sz w:val="20"/>
                <w:szCs w:val="20"/>
              </w:rPr>
            </w:pPr>
            <w:r w:rsidRPr="00483687">
              <w:rPr>
                <w:rFonts w:ascii="Arial" w:hAnsi="Arial" w:cs="Arial"/>
                <w:b/>
                <w:bCs/>
                <w:color w:val="000009"/>
                <w:spacing w:val="6"/>
                <w:sz w:val="20"/>
                <w:szCs w:val="20"/>
              </w:rPr>
              <w:t>QUANTITATIVO</w:t>
            </w:r>
            <w:r w:rsidRPr="00483687">
              <w:rPr>
                <w:rFonts w:ascii="Arial" w:hAnsi="Arial" w:cs="Arial"/>
                <w:b/>
                <w:bCs/>
                <w:color w:val="000009"/>
                <w:spacing w:val="6"/>
                <w:sz w:val="20"/>
                <w:szCs w:val="20"/>
                <w:lang w:val="pt-BR"/>
              </w:rPr>
              <w:t xml:space="preserve"> </w:t>
            </w:r>
            <w:r w:rsidRPr="00483687">
              <w:rPr>
                <w:rFonts w:ascii="Arial" w:hAnsi="Arial" w:cs="Arial"/>
                <w:b/>
                <w:bCs/>
                <w:color w:val="000009"/>
                <w:sz w:val="20"/>
                <w:szCs w:val="20"/>
              </w:rPr>
              <w:t xml:space="preserve">A </w:t>
            </w:r>
            <w:r w:rsidRPr="00483687">
              <w:rPr>
                <w:rFonts w:ascii="Arial" w:hAnsi="Arial" w:cs="Arial"/>
                <w:b/>
                <w:bCs/>
                <w:color w:val="000009"/>
                <w:spacing w:val="5"/>
                <w:sz w:val="20"/>
                <w:szCs w:val="20"/>
              </w:rPr>
              <w:t xml:space="preserve">SER </w:t>
            </w:r>
            <w:r w:rsidRPr="00483687">
              <w:rPr>
                <w:rFonts w:ascii="Arial" w:hAnsi="Arial" w:cs="Arial"/>
                <w:b/>
                <w:bCs/>
                <w:color w:val="000009"/>
                <w:spacing w:val="6"/>
                <w:sz w:val="20"/>
                <w:szCs w:val="20"/>
              </w:rPr>
              <w:t>COMPROVADA 50%.</w:t>
            </w:r>
          </w:p>
        </w:tc>
      </w:tr>
      <w:tr w:rsidR="00823AFB" w:rsidRPr="00483687" w14:paraId="6111E063" w14:textId="77777777" w:rsidTr="00823AFB">
        <w:trPr>
          <w:trHeight w:val="890"/>
        </w:trPr>
        <w:tc>
          <w:tcPr>
            <w:tcW w:w="0" w:type="auto"/>
            <w:tcBorders>
              <w:top w:val="nil"/>
              <w:left w:val="nil"/>
              <w:bottom w:val="nil"/>
            </w:tcBorders>
          </w:tcPr>
          <w:p w14:paraId="6C3EF803" w14:textId="77777777" w:rsidR="00823AFB" w:rsidRPr="00483687" w:rsidRDefault="00823AFB" w:rsidP="00823AFB">
            <w:pPr>
              <w:pStyle w:val="TableParagraph"/>
              <w:spacing w:after="160" w:line="276" w:lineRule="auto"/>
              <w:jc w:val="both"/>
              <w:rPr>
                <w:rFonts w:ascii="Arial" w:hAnsi="Arial" w:cs="Arial"/>
                <w:sz w:val="20"/>
                <w:szCs w:val="20"/>
              </w:rPr>
            </w:pPr>
          </w:p>
        </w:tc>
        <w:tc>
          <w:tcPr>
            <w:tcW w:w="1343" w:type="dxa"/>
            <w:vAlign w:val="center"/>
          </w:tcPr>
          <w:p w14:paraId="46BD8B97" w14:textId="77777777" w:rsidR="00823AFB" w:rsidRPr="00483687" w:rsidRDefault="00823AFB" w:rsidP="00823AFB">
            <w:pPr>
              <w:spacing w:after="160" w:line="276" w:lineRule="auto"/>
              <w:jc w:val="center"/>
              <w:textAlignment w:val="center"/>
              <w:rPr>
                <w:rFonts w:ascii="Arial" w:hAnsi="Arial" w:cs="Arial"/>
                <w:bCs/>
                <w:sz w:val="20"/>
                <w:szCs w:val="20"/>
              </w:rPr>
            </w:pPr>
            <w:r w:rsidRPr="00483687">
              <w:rPr>
                <w:rFonts w:ascii="Arial" w:hAnsi="Arial" w:cs="Arial"/>
                <w:bCs/>
                <w:sz w:val="20"/>
                <w:szCs w:val="20"/>
              </w:rPr>
              <w:t>1</w:t>
            </w:r>
          </w:p>
        </w:tc>
        <w:tc>
          <w:tcPr>
            <w:tcW w:w="3029" w:type="dxa"/>
            <w:vAlign w:val="center"/>
          </w:tcPr>
          <w:p w14:paraId="70A10D79" w14:textId="3FF65789" w:rsidR="00823AFB" w:rsidRPr="00483687" w:rsidRDefault="00C6557E" w:rsidP="00823AFB">
            <w:pPr>
              <w:autoSpaceDE w:val="0"/>
              <w:autoSpaceDN w:val="0"/>
              <w:adjustRightInd w:val="0"/>
              <w:spacing w:line="276" w:lineRule="auto"/>
              <w:jc w:val="both"/>
              <w:rPr>
                <w:rFonts w:ascii="Arial" w:eastAsia="SimSun" w:hAnsi="Arial" w:cs="Arial"/>
                <w:sz w:val="20"/>
                <w:szCs w:val="20"/>
              </w:rPr>
            </w:pPr>
            <w:r w:rsidRPr="00C6557E">
              <w:rPr>
                <w:rFonts w:ascii="Arial" w:eastAsia="SimSun" w:hAnsi="Arial" w:cs="Arial"/>
                <w:sz w:val="20"/>
                <w:szCs w:val="20"/>
              </w:rPr>
              <w:t>PERFURAÇÃO DE SOLO SONDAGEM À PERCUSSÃO (NBR 6484:2020)</w:t>
            </w:r>
          </w:p>
        </w:tc>
        <w:tc>
          <w:tcPr>
            <w:tcW w:w="0" w:type="auto"/>
          </w:tcPr>
          <w:p w14:paraId="6D8ED131" w14:textId="77777777" w:rsidR="00823AFB" w:rsidRPr="00483687" w:rsidRDefault="00823AFB" w:rsidP="00823AFB">
            <w:pPr>
              <w:spacing w:after="160" w:line="276" w:lineRule="auto"/>
              <w:jc w:val="center"/>
              <w:textAlignment w:val="center"/>
              <w:rPr>
                <w:rFonts w:ascii="Arial" w:hAnsi="Arial" w:cs="Arial"/>
                <w:bCs/>
                <w:sz w:val="20"/>
                <w:szCs w:val="20"/>
              </w:rPr>
            </w:pPr>
          </w:p>
          <w:p w14:paraId="1AFC36EB" w14:textId="232D20DA"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UND</w:t>
            </w:r>
          </w:p>
        </w:tc>
        <w:tc>
          <w:tcPr>
            <w:tcW w:w="1582" w:type="dxa"/>
            <w:vAlign w:val="center"/>
          </w:tcPr>
          <w:p w14:paraId="58D3A16C" w14:textId="7F5556B8"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200,00</w:t>
            </w:r>
          </w:p>
        </w:tc>
        <w:tc>
          <w:tcPr>
            <w:tcW w:w="2571" w:type="dxa"/>
          </w:tcPr>
          <w:p w14:paraId="49E49416" w14:textId="60F244C9"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100,00</w:t>
            </w:r>
          </w:p>
        </w:tc>
      </w:tr>
      <w:tr w:rsidR="00823AFB" w:rsidRPr="00483687" w14:paraId="6D59FA91" w14:textId="77777777" w:rsidTr="00823AFB">
        <w:trPr>
          <w:trHeight w:val="747"/>
        </w:trPr>
        <w:tc>
          <w:tcPr>
            <w:tcW w:w="0" w:type="auto"/>
            <w:tcBorders>
              <w:top w:val="nil"/>
              <w:left w:val="nil"/>
              <w:bottom w:val="nil"/>
            </w:tcBorders>
          </w:tcPr>
          <w:p w14:paraId="05DA325A" w14:textId="77777777" w:rsidR="00823AFB" w:rsidRPr="00483687" w:rsidRDefault="00823AFB" w:rsidP="00823AFB">
            <w:pPr>
              <w:pStyle w:val="TableParagraph"/>
              <w:spacing w:after="160" w:line="276" w:lineRule="auto"/>
              <w:jc w:val="both"/>
              <w:rPr>
                <w:rFonts w:ascii="Arial" w:hAnsi="Arial" w:cs="Arial"/>
                <w:sz w:val="20"/>
                <w:szCs w:val="20"/>
              </w:rPr>
            </w:pPr>
          </w:p>
        </w:tc>
        <w:tc>
          <w:tcPr>
            <w:tcW w:w="1343" w:type="dxa"/>
          </w:tcPr>
          <w:p w14:paraId="1ECA47E4" w14:textId="77777777" w:rsidR="00823AFB" w:rsidRPr="00483687" w:rsidRDefault="00823AFB" w:rsidP="00823AFB">
            <w:pPr>
              <w:pStyle w:val="TableParagraph"/>
              <w:spacing w:after="160" w:line="276" w:lineRule="auto"/>
              <w:ind w:left="124" w:right="119"/>
              <w:jc w:val="center"/>
              <w:rPr>
                <w:rFonts w:ascii="Arial" w:eastAsiaTheme="minorEastAsia" w:hAnsi="Arial" w:cs="Arial"/>
                <w:bCs/>
                <w:sz w:val="20"/>
                <w:szCs w:val="20"/>
                <w:lang w:val="pt-BR" w:eastAsia="pt-BR"/>
              </w:rPr>
            </w:pPr>
            <w:r w:rsidRPr="00483687">
              <w:rPr>
                <w:rFonts w:ascii="Arial" w:hAnsi="Arial" w:cs="Arial"/>
                <w:bCs/>
                <w:sz w:val="20"/>
                <w:szCs w:val="20"/>
              </w:rPr>
              <w:t>2</w:t>
            </w:r>
          </w:p>
        </w:tc>
        <w:tc>
          <w:tcPr>
            <w:tcW w:w="3029" w:type="dxa"/>
            <w:vAlign w:val="center"/>
          </w:tcPr>
          <w:p w14:paraId="5134BB36" w14:textId="0F2A01B9" w:rsidR="00823AFB" w:rsidRPr="00483687" w:rsidRDefault="00C6557E" w:rsidP="00823AFB">
            <w:pPr>
              <w:autoSpaceDE w:val="0"/>
              <w:autoSpaceDN w:val="0"/>
              <w:adjustRightInd w:val="0"/>
              <w:spacing w:line="276" w:lineRule="auto"/>
              <w:jc w:val="both"/>
              <w:rPr>
                <w:rFonts w:ascii="Arial" w:eastAsia="SimSun" w:hAnsi="Arial" w:cs="Arial"/>
                <w:sz w:val="20"/>
                <w:szCs w:val="20"/>
              </w:rPr>
            </w:pPr>
            <w:r w:rsidRPr="00C6557E">
              <w:rPr>
                <w:rFonts w:ascii="Arial" w:eastAsia="SimSun" w:hAnsi="Arial" w:cs="Arial"/>
                <w:sz w:val="20"/>
                <w:szCs w:val="20"/>
              </w:rPr>
              <w:t>PERFURAÇÃO DE SOLO SONDAGEM A TRADO (NBR 9603:2015)</w:t>
            </w:r>
          </w:p>
        </w:tc>
        <w:tc>
          <w:tcPr>
            <w:tcW w:w="0" w:type="auto"/>
          </w:tcPr>
          <w:p w14:paraId="6EFEE819" w14:textId="5DADFF79"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M</w:t>
            </w:r>
          </w:p>
        </w:tc>
        <w:tc>
          <w:tcPr>
            <w:tcW w:w="1582" w:type="dxa"/>
          </w:tcPr>
          <w:p w14:paraId="441AECFC" w14:textId="490A6E37"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300,00</w:t>
            </w:r>
          </w:p>
        </w:tc>
        <w:tc>
          <w:tcPr>
            <w:tcW w:w="2571" w:type="dxa"/>
          </w:tcPr>
          <w:p w14:paraId="58025A95" w14:textId="3BDD3655"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150,00</w:t>
            </w:r>
          </w:p>
        </w:tc>
      </w:tr>
      <w:tr w:rsidR="00823AFB" w:rsidRPr="00483687" w14:paraId="0FD68D40" w14:textId="77777777" w:rsidTr="00823AFB">
        <w:trPr>
          <w:trHeight w:val="528"/>
        </w:trPr>
        <w:tc>
          <w:tcPr>
            <w:tcW w:w="0" w:type="auto"/>
            <w:tcBorders>
              <w:top w:val="nil"/>
              <w:left w:val="nil"/>
              <w:bottom w:val="nil"/>
            </w:tcBorders>
          </w:tcPr>
          <w:p w14:paraId="2FEE70DB" w14:textId="77777777" w:rsidR="00823AFB" w:rsidRPr="00483687" w:rsidRDefault="00823AFB" w:rsidP="00823AFB">
            <w:pPr>
              <w:pStyle w:val="TableParagraph"/>
              <w:spacing w:after="160" w:line="276" w:lineRule="auto"/>
              <w:jc w:val="both"/>
              <w:rPr>
                <w:rFonts w:ascii="Arial" w:hAnsi="Arial" w:cs="Arial"/>
                <w:sz w:val="20"/>
                <w:szCs w:val="20"/>
              </w:rPr>
            </w:pPr>
          </w:p>
        </w:tc>
        <w:tc>
          <w:tcPr>
            <w:tcW w:w="1343" w:type="dxa"/>
          </w:tcPr>
          <w:p w14:paraId="696C55DA" w14:textId="77777777" w:rsidR="00823AFB" w:rsidRPr="00483687" w:rsidRDefault="00823AFB" w:rsidP="00823AFB">
            <w:pPr>
              <w:pStyle w:val="TableParagraph"/>
              <w:spacing w:after="160" w:line="276" w:lineRule="auto"/>
              <w:ind w:right="119"/>
              <w:jc w:val="center"/>
              <w:rPr>
                <w:rFonts w:ascii="Arial" w:eastAsiaTheme="minorEastAsia" w:hAnsi="Arial" w:cs="Arial"/>
                <w:bCs/>
                <w:sz w:val="20"/>
                <w:szCs w:val="20"/>
                <w:lang w:val="pt-BR" w:eastAsia="pt-BR"/>
              </w:rPr>
            </w:pPr>
            <w:r w:rsidRPr="00483687">
              <w:rPr>
                <w:rFonts w:ascii="Arial" w:eastAsiaTheme="minorEastAsia" w:hAnsi="Arial" w:cs="Arial"/>
                <w:bCs/>
                <w:sz w:val="20"/>
                <w:szCs w:val="20"/>
                <w:lang w:val="pt-BR" w:eastAsia="pt-BR"/>
              </w:rPr>
              <w:t>3</w:t>
            </w:r>
          </w:p>
        </w:tc>
        <w:tc>
          <w:tcPr>
            <w:tcW w:w="3029" w:type="dxa"/>
            <w:vAlign w:val="center"/>
          </w:tcPr>
          <w:p w14:paraId="0DB1AC9B" w14:textId="77777777" w:rsidR="00C6557E" w:rsidRPr="00C6557E" w:rsidRDefault="00C6557E" w:rsidP="00C6557E">
            <w:pPr>
              <w:autoSpaceDE w:val="0"/>
              <w:autoSpaceDN w:val="0"/>
              <w:adjustRightInd w:val="0"/>
              <w:spacing w:line="276" w:lineRule="auto"/>
              <w:jc w:val="both"/>
              <w:rPr>
                <w:rFonts w:ascii="Arial" w:eastAsia="SimSun" w:hAnsi="Arial" w:cs="Arial"/>
                <w:sz w:val="20"/>
                <w:szCs w:val="20"/>
              </w:rPr>
            </w:pPr>
            <w:r w:rsidRPr="00C6557E">
              <w:rPr>
                <w:rFonts w:ascii="Arial" w:eastAsia="SimSun" w:hAnsi="Arial" w:cs="Arial"/>
                <w:sz w:val="20"/>
                <w:szCs w:val="20"/>
              </w:rPr>
              <w:t>ÍNDICE DE SUPORTE CALIFÓRNIA DE SOLOS (ISC/CBR) C/5 CP (DNIT</w:t>
            </w:r>
          </w:p>
          <w:p w14:paraId="7C26734B" w14:textId="74377B51" w:rsidR="00823AFB" w:rsidRPr="00483687" w:rsidRDefault="00C6557E" w:rsidP="00C6557E">
            <w:pPr>
              <w:autoSpaceDE w:val="0"/>
              <w:autoSpaceDN w:val="0"/>
              <w:adjustRightInd w:val="0"/>
              <w:spacing w:line="276" w:lineRule="auto"/>
              <w:jc w:val="both"/>
              <w:rPr>
                <w:rFonts w:ascii="Arial" w:eastAsia="SimSun" w:hAnsi="Arial" w:cs="Arial"/>
                <w:sz w:val="20"/>
                <w:szCs w:val="20"/>
              </w:rPr>
            </w:pPr>
            <w:r w:rsidRPr="00C6557E">
              <w:rPr>
                <w:rFonts w:ascii="Arial" w:eastAsia="SimSun" w:hAnsi="Arial" w:cs="Arial"/>
                <w:sz w:val="20"/>
                <w:szCs w:val="20"/>
              </w:rPr>
              <w:t>172/016-ME / NBR 9895:2017)</w:t>
            </w:r>
          </w:p>
        </w:tc>
        <w:tc>
          <w:tcPr>
            <w:tcW w:w="0" w:type="auto"/>
          </w:tcPr>
          <w:p w14:paraId="6A22020C" w14:textId="2E70B3A9"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UND</w:t>
            </w:r>
          </w:p>
        </w:tc>
        <w:tc>
          <w:tcPr>
            <w:tcW w:w="1582" w:type="dxa"/>
          </w:tcPr>
          <w:p w14:paraId="35B585AA" w14:textId="7B0A74C3"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50</w:t>
            </w:r>
          </w:p>
        </w:tc>
        <w:tc>
          <w:tcPr>
            <w:tcW w:w="2571" w:type="dxa"/>
          </w:tcPr>
          <w:p w14:paraId="0FD5958A" w14:textId="03D1DA9C" w:rsidR="00823AFB" w:rsidRPr="00483687" w:rsidRDefault="00C6557E" w:rsidP="00823AFB">
            <w:pPr>
              <w:spacing w:after="160" w:line="276" w:lineRule="auto"/>
              <w:jc w:val="center"/>
              <w:textAlignment w:val="center"/>
              <w:rPr>
                <w:rFonts w:ascii="Arial" w:hAnsi="Arial" w:cs="Arial"/>
                <w:bCs/>
                <w:sz w:val="20"/>
                <w:szCs w:val="20"/>
              </w:rPr>
            </w:pPr>
            <w:r>
              <w:rPr>
                <w:rFonts w:ascii="Arial" w:hAnsi="Arial" w:cs="Arial"/>
                <w:bCs/>
                <w:sz w:val="20"/>
                <w:szCs w:val="20"/>
              </w:rPr>
              <w:t>25</w:t>
            </w:r>
          </w:p>
        </w:tc>
      </w:tr>
    </w:tbl>
    <w:p w14:paraId="57A72E0C" w14:textId="77777777" w:rsidR="00823AFB" w:rsidRDefault="00823AFB" w:rsidP="00823AFB">
      <w:pPr>
        <w:spacing w:line="360" w:lineRule="auto"/>
        <w:jc w:val="both"/>
        <w:rPr>
          <w:rFonts w:ascii="Arial" w:hAnsi="Arial" w:cs="Arial"/>
          <w:b/>
          <w:bCs/>
        </w:rPr>
      </w:pPr>
    </w:p>
    <w:p w14:paraId="5D570650" w14:textId="5BFA1D65" w:rsidR="00823AFB" w:rsidRPr="00C6557E" w:rsidRDefault="00823AFB" w:rsidP="00CB5995">
      <w:pPr>
        <w:pStyle w:val="Nivel3"/>
        <w:numPr>
          <w:ilvl w:val="2"/>
          <w:numId w:val="32"/>
        </w:numPr>
        <w:suppressAutoHyphens/>
        <w:rPr>
          <w:rStyle w:val="apple-style-span"/>
          <w:b/>
          <w:bCs/>
          <w:sz w:val="24"/>
          <w:szCs w:val="24"/>
        </w:rPr>
      </w:pPr>
      <w:r w:rsidRPr="00C6557E">
        <w:rPr>
          <w:rStyle w:val="apple-style-span"/>
          <w:b/>
          <w:bCs/>
          <w:sz w:val="24"/>
          <w:szCs w:val="24"/>
        </w:rPr>
        <w:t>DA HABILITAÇÃO DE CONSÓRCIO</w:t>
      </w:r>
    </w:p>
    <w:p w14:paraId="6E9A075F" w14:textId="55521D06" w:rsidR="00823AFB" w:rsidRDefault="00FB500B" w:rsidP="00823AFB">
      <w:pPr>
        <w:pStyle w:val="Nivel4"/>
        <w:numPr>
          <w:ilvl w:val="0"/>
          <w:numId w:val="0"/>
        </w:numPr>
        <w:spacing w:line="360" w:lineRule="auto"/>
        <w:ind w:left="705"/>
        <w:rPr>
          <w:sz w:val="24"/>
          <w:szCs w:val="24"/>
        </w:rPr>
      </w:pPr>
      <w:r>
        <w:rPr>
          <w:rFonts w:cs="Times New Roman"/>
          <w:sz w:val="24"/>
          <w:szCs w:val="24"/>
        </w:rPr>
        <w:t>10.7.2.1.</w:t>
      </w:r>
      <w:r w:rsidR="00823AFB">
        <w:rPr>
          <w:rFonts w:cs="Times New Roman"/>
          <w:sz w:val="24"/>
          <w:szCs w:val="24"/>
        </w:rPr>
        <w:t xml:space="preserve"> Quando da participação de consórcio de empresas na presente licitação, além dos requisitos estabelecidos, deverão ser observados:</w:t>
      </w:r>
    </w:p>
    <w:p w14:paraId="2619BF53" w14:textId="7864175A" w:rsidR="00823AFB" w:rsidRDefault="00FB500B" w:rsidP="00FB500B">
      <w:pPr>
        <w:pStyle w:val="Nivel4"/>
        <w:numPr>
          <w:ilvl w:val="0"/>
          <w:numId w:val="0"/>
        </w:numPr>
        <w:spacing w:line="360" w:lineRule="auto"/>
        <w:ind w:left="709"/>
        <w:rPr>
          <w:sz w:val="24"/>
          <w:szCs w:val="24"/>
        </w:rPr>
      </w:pPr>
      <w:r>
        <w:rPr>
          <w:rFonts w:cs="Times New Roman"/>
          <w:sz w:val="24"/>
          <w:szCs w:val="24"/>
        </w:rPr>
        <w:t>10.7.2.2.</w:t>
      </w:r>
      <w:r w:rsidR="00823AFB">
        <w:rPr>
          <w:rFonts w:cs="Times New Roman"/>
          <w:sz w:val="24"/>
          <w:szCs w:val="24"/>
        </w:rPr>
        <w:t xml:space="preserve"> Para prova de qualificação técnica, será admitido o somatório dos acervos de cada consorciado para atendimento do Edital:</w:t>
      </w:r>
    </w:p>
    <w:p w14:paraId="44CD97B6" w14:textId="617C786D" w:rsidR="00823AFB" w:rsidRDefault="00823AFB" w:rsidP="00CB5995">
      <w:pPr>
        <w:pStyle w:val="Nivel4"/>
        <w:numPr>
          <w:ilvl w:val="3"/>
          <w:numId w:val="36"/>
        </w:numPr>
        <w:suppressAutoHyphens/>
        <w:spacing w:line="360" w:lineRule="auto"/>
        <w:ind w:left="709" w:firstLine="0"/>
        <w:rPr>
          <w:rFonts w:cs="Times New Roman"/>
          <w:sz w:val="24"/>
          <w:szCs w:val="24"/>
        </w:rPr>
      </w:pPr>
      <w:r>
        <w:rPr>
          <w:rFonts w:cs="Times New Roman"/>
          <w:sz w:val="24"/>
          <w:szCs w:val="24"/>
        </w:rPr>
        <w:t>Para fazer prova de qualificação econômico financeira, cada consorciado deverá apresentar suas demonstrações financeiras e possuir os índices contábeis mínimos indicados neste Edital. Da mesma forma, cada consorciado deverá apresentar a certidão negativa de falência e recuperação judicial;</w:t>
      </w:r>
    </w:p>
    <w:p w14:paraId="1E4202AD" w14:textId="77777777" w:rsidR="00823AFB" w:rsidRPr="00C6557E" w:rsidRDefault="00823AFB" w:rsidP="00823AFB">
      <w:pPr>
        <w:pStyle w:val="Nivel2"/>
        <w:suppressAutoHyphens/>
        <w:spacing w:line="360" w:lineRule="auto"/>
        <w:rPr>
          <w:rStyle w:val="apple-style-span"/>
          <w:b/>
          <w:bCs/>
          <w:sz w:val="24"/>
          <w:szCs w:val="24"/>
        </w:rPr>
      </w:pPr>
      <w:r w:rsidRPr="00C6557E">
        <w:rPr>
          <w:rStyle w:val="apple-style-span"/>
          <w:b/>
          <w:bCs/>
          <w:sz w:val="24"/>
          <w:szCs w:val="24"/>
        </w:rPr>
        <w:t>DOCUMENTAÇÃO COMPLEMENTAR:</w:t>
      </w:r>
    </w:p>
    <w:p w14:paraId="2129CF46" w14:textId="39A02C26" w:rsidR="00823AFB" w:rsidRDefault="00823AFB" w:rsidP="0059581D">
      <w:pPr>
        <w:pStyle w:val="111-Numerao2"/>
        <w:spacing w:beforeAutospacing="0" w:after="120" w:afterAutospacing="0" w:line="360" w:lineRule="auto"/>
        <w:ind w:left="0"/>
        <w:rPr>
          <w:sz w:val="24"/>
          <w:szCs w:val="24"/>
        </w:rPr>
      </w:pPr>
      <w:r>
        <w:rPr>
          <w:rFonts w:cs="Times New Roman"/>
          <w:sz w:val="24"/>
          <w:szCs w:val="24"/>
        </w:rPr>
        <w:t xml:space="preserve"> </w:t>
      </w:r>
      <w:r w:rsidR="0059581D">
        <w:rPr>
          <w:rFonts w:cs="Times New Roman"/>
          <w:sz w:val="24"/>
          <w:szCs w:val="24"/>
        </w:rPr>
        <w:t>a</w:t>
      </w:r>
      <w:r>
        <w:rPr>
          <w:rFonts w:cs="Times New Roman"/>
          <w:sz w:val="24"/>
          <w:szCs w:val="24"/>
        </w:rPr>
        <w:t xml:space="preserve">) </w:t>
      </w:r>
      <w:r>
        <w:rPr>
          <w:rFonts w:cs="Times New Roman"/>
          <w:b w:val="0"/>
          <w:sz w:val="24"/>
          <w:szCs w:val="24"/>
        </w:rPr>
        <w:t>As licitantes deverão apresentar ainda, as seguintes declarações:</w:t>
      </w:r>
    </w:p>
    <w:p w14:paraId="5C016AB9" w14:textId="1C70F0B3" w:rsidR="00823AFB" w:rsidRDefault="0059581D" w:rsidP="00823AFB">
      <w:pPr>
        <w:spacing w:after="120" w:line="360" w:lineRule="auto"/>
        <w:ind w:left="480" w:right="49"/>
        <w:jc w:val="both"/>
        <w:rPr>
          <w:rFonts w:ascii="Arial" w:hAnsi="Arial"/>
        </w:rPr>
      </w:pPr>
      <w:r>
        <w:rPr>
          <w:rFonts w:ascii="Arial" w:hAnsi="Arial" w:cs="Times New Roman"/>
          <w:b/>
          <w:bCs/>
        </w:rPr>
        <w:t>a</w:t>
      </w:r>
      <w:r w:rsidR="00823AFB">
        <w:rPr>
          <w:rFonts w:ascii="Arial" w:hAnsi="Arial" w:cs="Times New Roman"/>
          <w:b/>
          <w:bCs/>
        </w:rPr>
        <w:t>.1)</w:t>
      </w:r>
      <w:r w:rsidR="00823AFB">
        <w:rPr>
          <w:rFonts w:ascii="Arial" w:hAnsi="Arial" w:cs="Times New Roman"/>
        </w:rPr>
        <w:t xml:space="preserve"> </w:t>
      </w:r>
      <w:r>
        <w:rPr>
          <w:rFonts w:ascii="Arial" w:hAnsi="Arial" w:cs="Times New Roman"/>
        </w:rPr>
        <w:t>Modelo de declaração unificada conforme</w:t>
      </w:r>
      <w:r w:rsidR="00823AFB">
        <w:rPr>
          <w:rFonts w:ascii="Arial" w:hAnsi="Arial" w:cs="Times New Roman"/>
        </w:rPr>
        <w:t xml:space="preserve"> </w:t>
      </w:r>
      <w:r w:rsidR="00823AFB">
        <w:rPr>
          <w:rFonts w:ascii="Arial" w:hAnsi="Arial" w:cs="Times New Roman"/>
          <w:b/>
          <w:bCs/>
        </w:rPr>
        <w:t xml:space="preserve">Anexo </w:t>
      </w:r>
      <w:r>
        <w:rPr>
          <w:rFonts w:ascii="Arial" w:hAnsi="Arial" w:cs="Times New Roman"/>
          <w:b/>
          <w:bCs/>
        </w:rPr>
        <w:t>II</w:t>
      </w:r>
      <w:r w:rsidR="00823AFB">
        <w:rPr>
          <w:rFonts w:ascii="Arial" w:hAnsi="Arial" w:cs="Times New Roman"/>
        </w:rPr>
        <w:t>;</w:t>
      </w:r>
    </w:p>
    <w:p w14:paraId="510A97F5" w14:textId="2F9777F8" w:rsidR="00823AFB" w:rsidRDefault="0059581D" w:rsidP="00823AFB">
      <w:pPr>
        <w:spacing w:after="120" w:line="360" w:lineRule="auto"/>
        <w:ind w:left="480" w:right="49"/>
        <w:jc w:val="both"/>
        <w:rPr>
          <w:rFonts w:ascii="Arial" w:hAnsi="Arial"/>
        </w:rPr>
      </w:pPr>
      <w:r>
        <w:rPr>
          <w:rFonts w:ascii="Arial" w:hAnsi="Arial" w:cs="Times New Roman"/>
          <w:b/>
        </w:rPr>
        <w:t>a</w:t>
      </w:r>
      <w:r w:rsidR="00823AFB">
        <w:rPr>
          <w:rFonts w:ascii="Arial" w:hAnsi="Arial" w:cs="Times New Roman"/>
          <w:b/>
        </w:rPr>
        <w:t>.</w:t>
      </w:r>
      <w:r>
        <w:rPr>
          <w:rFonts w:ascii="Arial" w:hAnsi="Arial" w:cs="Times New Roman"/>
          <w:b/>
        </w:rPr>
        <w:t>2</w:t>
      </w:r>
      <w:r w:rsidR="00823AFB">
        <w:rPr>
          <w:rFonts w:ascii="Arial" w:hAnsi="Arial" w:cs="Times New Roman"/>
          <w:b/>
        </w:rPr>
        <w:t xml:space="preserve">) </w:t>
      </w:r>
      <w:r w:rsidR="00823AFB">
        <w:rPr>
          <w:rFonts w:ascii="Arial" w:hAnsi="Arial" w:cs="Times New Roman"/>
        </w:rPr>
        <w:t>Declaração firmada por seu representante legal, assegurando que tem pleno conhecimento do Cronograma Financeiro de desembolso conforme medição e do prazo de execução da obra, conforme Anexo</w:t>
      </w:r>
      <w:r w:rsidR="00823AFB">
        <w:rPr>
          <w:rFonts w:ascii="Arial" w:hAnsi="Arial" w:cs="Times New Roman"/>
          <w:b/>
        </w:rPr>
        <w:t xml:space="preserve"> </w:t>
      </w:r>
      <w:r>
        <w:rPr>
          <w:rFonts w:ascii="Arial" w:hAnsi="Arial" w:cs="Times New Roman"/>
          <w:b/>
        </w:rPr>
        <w:t>VI</w:t>
      </w:r>
      <w:r w:rsidR="00823AFB">
        <w:rPr>
          <w:rFonts w:ascii="Arial" w:hAnsi="Arial" w:cs="Times New Roman"/>
          <w:b/>
        </w:rPr>
        <w:t>;</w:t>
      </w:r>
    </w:p>
    <w:p w14:paraId="1E746F71" w14:textId="29A0ED03" w:rsidR="00823AFB" w:rsidRDefault="00823AFB" w:rsidP="00823AFB">
      <w:pPr>
        <w:spacing w:after="120" w:line="360" w:lineRule="auto"/>
        <w:ind w:left="480" w:right="49"/>
        <w:jc w:val="both"/>
        <w:rPr>
          <w:rFonts w:ascii="Arial" w:hAnsi="Arial"/>
        </w:rPr>
      </w:pPr>
      <w:r>
        <w:rPr>
          <w:rFonts w:ascii="Arial" w:hAnsi="Arial" w:cs="Times New Roman"/>
          <w:b/>
          <w:bCs/>
        </w:rPr>
        <w:t>b.</w:t>
      </w:r>
      <w:r w:rsidR="0059581D">
        <w:rPr>
          <w:rFonts w:ascii="Arial" w:hAnsi="Arial" w:cs="Times New Roman"/>
          <w:b/>
          <w:bCs/>
        </w:rPr>
        <w:t>3</w:t>
      </w:r>
      <w:r>
        <w:rPr>
          <w:rFonts w:ascii="Arial" w:hAnsi="Arial" w:cs="Times New Roman"/>
          <w:b/>
          <w:bCs/>
        </w:rPr>
        <w:t xml:space="preserve">) </w:t>
      </w:r>
      <w:r>
        <w:rPr>
          <w:rFonts w:ascii="Arial" w:hAnsi="Arial" w:cs="Times New Roman"/>
        </w:rPr>
        <w:t xml:space="preserve">No caso de microempresa e empresa de pequeno porte que, nos termos da LC 123/2006, possua alguma restrição na documentação referente à regularidade fiscal, esta deverá ser mencionada, como ressalva, na supracitada declaração, conforme </w:t>
      </w:r>
      <w:r>
        <w:rPr>
          <w:rFonts w:ascii="Arial" w:hAnsi="Arial" w:cs="Times New Roman"/>
          <w:b/>
          <w:bCs/>
        </w:rPr>
        <w:t>Anexo V;</w:t>
      </w:r>
    </w:p>
    <w:p w14:paraId="040B20A1" w14:textId="2F9EF493" w:rsidR="00823AFB" w:rsidRDefault="0059581D" w:rsidP="0059581D">
      <w:pPr>
        <w:pStyle w:val="Nivel4"/>
        <w:numPr>
          <w:ilvl w:val="0"/>
          <w:numId w:val="0"/>
        </w:numPr>
        <w:suppressAutoHyphens/>
        <w:spacing w:line="360" w:lineRule="auto"/>
        <w:ind w:left="567"/>
        <w:rPr>
          <w:sz w:val="24"/>
          <w:szCs w:val="24"/>
        </w:rPr>
      </w:pPr>
      <w:r>
        <w:rPr>
          <w:rFonts w:cs="Times New Roman"/>
          <w:sz w:val="24"/>
          <w:szCs w:val="24"/>
        </w:rPr>
        <w:t xml:space="preserve">10.8.1 </w:t>
      </w:r>
      <w:r w:rsidR="00823AFB">
        <w:rPr>
          <w:rFonts w:cs="Times New Roman"/>
          <w:sz w:val="24"/>
          <w:szCs w:val="24"/>
        </w:rPr>
        <w:t>Sob pena de inabilitação, todos os documentos apresentados para habilitação deverão estar em nome da licitante, e, preferencialmente com número do CNPJ/MF e com o endereço respectivo, salientando que:</w:t>
      </w:r>
    </w:p>
    <w:p w14:paraId="39EF83A0" w14:textId="77777777" w:rsidR="00823AFB" w:rsidRDefault="00823AFB" w:rsidP="00823AFB">
      <w:pPr>
        <w:pStyle w:val="Nivel2"/>
        <w:suppressAutoHyphens/>
        <w:spacing w:line="360" w:lineRule="auto"/>
        <w:rPr>
          <w:sz w:val="24"/>
          <w:szCs w:val="24"/>
        </w:rPr>
      </w:pPr>
      <w:r>
        <w:rPr>
          <w:rFonts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34996160" w14:textId="77777777" w:rsidR="00823AFB" w:rsidRDefault="00823AFB" w:rsidP="00823AFB">
      <w:pPr>
        <w:pStyle w:val="Nivel3"/>
        <w:numPr>
          <w:ilvl w:val="2"/>
          <w:numId w:val="1"/>
        </w:numPr>
        <w:suppressAutoHyphens/>
        <w:spacing w:line="360" w:lineRule="auto"/>
        <w:ind w:left="284" w:firstLine="0"/>
      </w:pPr>
      <w:r>
        <w:rPr>
          <w:rFonts w:cs="Times New Roman"/>
          <w:sz w:val="24"/>
          <w:szCs w:val="24"/>
        </w:rPr>
        <w:t xml:space="preserve">Na hipótese de o licitante vencedor ser empresa estrangeira que não funcione no País, para ﬁns de assinatura do contrato, os documentos exigidos para a habilitação serão traduzidos por tradutor juramentado no País e apostilados nos termos do disposto no </w:t>
      </w:r>
      <w:hyperlink r:id="rId47">
        <w:r>
          <w:rPr>
            <w:rStyle w:val="Hyperlink1"/>
            <w:rFonts w:cs="Times New Roman"/>
            <w:sz w:val="24"/>
            <w:szCs w:val="24"/>
          </w:rPr>
          <w:t>Decreto nº 8.660, de 29 de janeiro de 2016</w:t>
        </w:r>
      </w:hyperlink>
      <w:r>
        <w:rPr>
          <w:rFonts w:cs="Times New Roman"/>
          <w:sz w:val="24"/>
          <w:szCs w:val="24"/>
        </w:rPr>
        <w:t>, ou de outro que venha a substituí-lo, ou consularizados pelos respectivos consulados ou embaixadas.</w:t>
      </w:r>
    </w:p>
    <w:p w14:paraId="7B3967F4" w14:textId="77777777" w:rsidR="00823AFB" w:rsidRDefault="00823AFB" w:rsidP="00823AFB">
      <w:pPr>
        <w:pStyle w:val="Nivel2"/>
        <w:suppressAutoHyphens/>
        <w:spacing w:line="360" w:lineRule="auto"/>
        <w:rPr>
          <w:rFonts w:cs="Times New Roman"/>
          <w:sz w:val="24"/>
          <w:szCs w:val="24"/>
        </w:rPr>
      </w:pPr>
      <w:r>
        <w:rPr>
          <w:rFonts w:cs="Times New Roman"/>
          <w:sz w:val="24"/>
          <w:szCs w:val="24"/>
        </w:rPr>
        <w:t>Quando permitida a participação de consórcio de empresas, a habilitação técnica, quando exigida, será feita por meio do somatório dos quantitativos de cada consorciado e,</w:t>
      </w:r>
    </w:p>
    <w:p w14:paraId="6455F1CD" w14:textId="77777777" w:rsidR="00823AFB" w:rsidRDefault="00823AFB" w:rsidP="00823AFB">
      <w:pPr>
        <w:pStyle w:val="Nivel2"/>
        <w:suppressAutoHyphens/>
        <w:spacing w:line="360" w:lineRule="auto"/>
        <w:rPr>
          <w:rFonts w:cs="Times New Roman"/>
          <w:sz w:val="24"/>
          <w:szCs w:val="24"/>
        </w:rPr>
      </w:pPr>
      <w:r>
        <w:rPr>
          <w:rFonts w:cs="Times New Roman"/>
          <w:sz w:val="24"/>
          <w:szCs w:val="24"/>
        </w:rPr>
        <w:t xml:space="preserve"> para efeito de habilitação econômico-financeira, quando exigida, será observado o somatório dos valores de cada consorciado.</w:t>
      </w:r>
    </w:p>
    <w:p w14:paraId="502A308B" w14:textId="77777777" w:rsidR="00823AFB" w:rsidRDefault="00823AFB" w:rsidP="00823AFB">
      <w:pPr>
        <w:pStyle w:val="Nivel3"/>
        <w:numPr>
          <w:ilvl w:val="2"/>
          <w:numId w:val="1"/>
        </w:numPr>
        <w:suppressAutoHyphens/>
        <w:spacing w:line="360" w:lineRule="auto"/>
        <w:ind w:left="284" w:firstLine="0"/>
        <w:rPr>
          <w:sz w:val="24"/>
          <w:szCs w:val="24"/>
        </w:rPr>
      </w:pPr>
      <w:r>
        <w:rPr>
          <w:rFonts w:cs="Times New Roman"/>
          <w:sz w:val="24"/>
          <w:szCs w:val="24"/>
        </w:rPr>
        <w:t>Se o consórcio não for formado integralmente por microempresas ou empresas de pequeno porte e o projeto básico/termo de referência exigir requisitos de habilitação econômico-financeira, haverá um acréscimo de 10% (dez porcento) para</w:t>
      </w:r>
      <w:r>
        <w:rPr>
          <w:rFonts w:cs="Times New Roman"/>
          <w:color w:val="auto"/>
          <w:sz w:val="24"/>
          <w:szCs w:val="24"/>
        </w:rPr>
        <w:t xml:space="preserve"> o consórcio em relação ao valor exigido para os licitantes individuais.</w:t>
      </w:r>
    </w:p>
    <w:p w14:paraId="7D9533FC" w14:textId="77777777" w:rsidR="00823AFB" w:rsidRDefault="00823AFB" w:rsidP="00823AFB">
      <w:pPr>
        <w:pStyle w:val="Nivel2"/>
        <w:suppressAutoHyphens/>
        <w:spacing w:line="360" w:lineRule="auto"/>
        <w:rPr>
          <w:sz w:val="24"/>
          <w:szCs w:val="24"/>
        </w:rPr>
      </w:pPr>
      <w:r>
        <w:rPr>
          <w:rFonts w:cs="Times New Roman"/>
          <w:sz w:val="24"/>
          <w:szCs w:val="24"/>
        </w:rPr>
        <w:t xml:space="preserve">Os </w:t>
      </w:r>
      <w:r>
        <w:rPr>
          <w:rFonts w:cs="Times New Roman"/>
          <w:color w:val="auto"/>
          <w:sz w:val="24"/>
          <w:szCs w:val="24"/>
        </w:rPr>
        <w:t xml:space="preserve">documentos exigidos para fins de habilitação poderão ser apresentados em original, por cópia ou </w:t>
      </w:r>
      <w:r>
        <w:rPr>
          <w:rFonts w:cs="Times New Roman"/>
          <w:iCs/>
          <w:color w:val="auto"/>
          <w:sz w:val="24"/>
          <w:szCs w:val="24"/>
        </w:rPr>
        <w:t>através do Certificado de Registro Cadastral - CRC, emitido pela Prefeitura Municipal de Primavera do Leste, ou em sua forma tradicional, apresentando todos os documentos exigidos neste instrumento convocatório</w:t>
      </w:r>
      <w:r>
        <w:rPr>
          <w:rFonts w:cs="Times New Roman"/>
          <w:iCs/>
          <w:color w:val="FF0000"/>
          <w:sz w:val="24"/>
          <w:szCs w:val="24"/>
        </w:rPr>
        <w:t>;</w:t>
      </w:r>
    </w:p>
    <w:p w14:paraId="5FF8558A" w14:textId="77777777" w:rsidR="00823AFB" w:rsidRDefault="00823AFB" w:rsidP="00823AFB">
      <w:pPr>
        <w:pStyle w:val="Nivel2"/>
        <w:suppressAutoHyphens/>
        <w:spacing w:line="360" w:lineRule="auto"/>
        <w:rPr>
          <w:sz w:val="24"/>
          <w:szCs w:val="24"/>
        </w:rPr>
      </w:pPr>
      <w:r>
        <w:rPr>
          <w:rFonts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4F666DF" w14:textId="77777777" w:rsidR="00823AFB" w:rsidRDefault="00823AFB" w:rsidP="00823AFB">
      <w:pPr>
        <w:pStyle w:val="Nivel2"/>
        <w:suppressAutoHyphens/>
        <w:spacing w:line="360" w:lineRule="auto"/>
      </w:pPr>
      <w:r>
        <w:rPr>
          <w:rFonts w:cs="Times New Roman"/>
          <w:sz w:val="24"/>
          <w:szCs w:val="24"/>
        </w:rPr>
        <w:t>Será verificado se o licitante apresentou declaração de que atende aos requisitos de habilitação, e o declarante responderá pela veracidade das informações prestadas, na forma da lei (</w:t>
      </w:r>
      <w:hyperlink r:id="rId48" w:anchor="art63" w:history="1">
        <w:r>
          <w:rPr>
            <w:rStyle w:val="Hyperlink1"/>
            <w:rFonts w:cs="Times New Roman"/>
            <w:sz w:val="24"/>
            <w:szCs w:val="24"/>
          </w:rPr>
          <w:t>art. 63, I, da Lei nº 14.133/2021</w:t>
        </w:r>
      </w:hyperlink>
      <w:r>
        <w:rPr>
          <w:rFonts w:cs="Times New Roman"/>
          <w:sz w:val="24"/>
          <w:szCs w:val="24"/>
        </w:rPr>
        <w:t>).</w:t>
      </w:r>
    </w:p>
    <w:p w14:paraId="0BD56DC1" w14:textId="77777777" w:rsidR="00823AFB" w:rsidRDefault="00823AFB" w:rsidP="00823AFB">
      <w:pPr>
        <w:pStyle w:val="Nivel2"/>
        <w:suppressAutoHyphens/>
        <w:spacing w:line="360" w:lineRule="auto"/>
        <w:rPr>
          <w:sz w:val="24"/>
          <w:szCs w:val="24"/>
        </w:rPr>
      </w:pPr>
      <w:r>
        <w:rPr>
          <w:rFonts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5E03871" w14:textId="77777777" w:rsidR="00823AFB" w:rsidRDefault="00823AFB" w:rsidP="00823AFB">
      <w:pPr>
        <w:pStyle w:val="Nivel2"/>
        <w:suppressAutoHyphens/>
        <w:spacing w:line="360" w:lineRule="auto"/>
        <w:rPr>
          <w:sz w:val="24"/>
          <w:szCs w:val="24"/>
        </w:rPr>
      </w:pPr>
      <w:r>
        <w:rPr>
          <w:rFonts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5E20AC9" w14:textId="77777777" w:rsidR="00823AFB" w:rsidRDefault="00823AFB" w:rsidP="00823AFB">
      <w:pPr>
        <w:pStyle w:val="Nivel2"/>
        <w:rPr>
          <w:rFonts w:cs="Times New Roman"/>
          <w:i/>
          <w:iCs/>
          <w:color w:val="auto"/>
          <w:sz w:val="24"/>
          <w:szCs w:val="24"/>
        </w:rPr>
      </w:pPr>
      <w:r>
        <w:rPr>
          <w:rFonts w:cs="Times New Roman"/>
          <w:color w:val="auto"/>
          <w:sz w:val="24"/>
          <w:szCs w:val="24"/>
        </w:rPr>
        <w:t>Considerando que na presente contratação a avaliação prévia do local de execução é imprescindível para o conhecimento pleno das condições e peculiaridades do objeto a ser</w:t>
      </w:r>
    </w:p>
    <w:p w14:paraId="5BC4A2A6" w14:textId="77777777" w:rsidR="00823AFB" w:rsidRDefault="00823AFB" w:rsidP="00823AFB">
      <w:pPr>
        <w:pStyle w:val="Nivel2"/>
        <w:rPr>
          <w:rFonts w:cs="Times New Roman"/>
          <w:i/>
          <w:iCs/>
          <w:color w:val="auto"/>
          <w:sz w:val="24"/>
          <w:szCs w:val="24"/>
        </w:rPr>
      </w:pPr>
      <w:r>
        <w:rPr>
          <w:rFonts w:cs="Times New Roman"/>
          <w:color w:val="auto"/>
          <w:sz w:val="24"/>
          <w:szCs w:val="24"/>
        </w:rPr>
        <w:t xml:space="preserve"> contratado, o licitante deve atestar, sob pena de inabilitação, que conhece o local e as condições de realização do serviço, assegurado a ele o direito de realização de vistoria prévia.</w:t>
      </w:r>
    </w:p>
    <w:p w14:paraId="2C45943D" w14:textId="3CACDB85" w:rsidR="00823AFB" w:rsidRPr="00C6557E" w:rsidRDefault="00823AFB" w:rsidP="00C6557E">
      <w:pPr>
        <w:pStyle w:val="Nivel2"/>
        <w:rPr>
          <w:sz w:val="24"/>
          <w:szCs w:val="24"/>
        </w:rPr>
      </w:pPr>
      <w:r w:rsidRPr="00C6557E">
        <w:rPr>
          <w:sz w:val="24"/>
          <w:szCs w:val="24"/>
        </w:rPr>
        <w:t xml:space="preserve">As empresas interessadas em participar da licitação poderão visitar o local onde será executado os serviços, objetivando a obtenção do Atestado de Vistoria do </w:t>
      </w:r>
      <w:r w:rsidRPr="00C6557E">
        <w:rPr>
          <w:rFonts w:cs="Times New Roman"/>
          <w:sz w:val="24"/>
          <w:szCs w:val="24"/>
        </w:rPr>
        <w:t>local. As datas e horários das vistorias poderão ser agendados com o servidor responsável através do Setor de Engenharia pelo Tel (66) 3500-4500 Ramal 4820 das 07:00h ás 13:00h;</w:t>
      </w:r>
    </w:p>
    <w:p w14:paraId="0454B6FD" w14:textId="5738FD00" w:rsidR="00823AFB" w:rsidRPr="00C6557E" w:rsidRDefault="00823AFB" w:rsidP="00C6557E">
      <w:pPr>
        <w:pStyle w:val="Nivel2"/>
        <w:rPr>
          <w:sz w:val="24"/>
          <w:szCs w:val="24"/>
        </w:rPr>
      </w:pPr>
      <w:r w:rsidRPr="00C6557E">
        <w:rPr>
          <w:sz w:val="24"/>
          <w:szCs w:val="24"/>
        </w:rPr>
        <w:t>O prazo para vistoria iniciar-se-á no dia útil seguinte ao da publicação do Edital, estendendo-se até o dia 3º dia útil anterior à data prevista para abertura dos envelopes;</w:t>
      </w:r>
    </w:p>
    <w:p w14:paraId="40FCBEAF" w14:textId="4E9F6210" w:rsidR="00823AFB" w:rsidRPr="00C6557E" w:rsidRDefault="00823AFB" w:rsidP="00C6557E">
      <w:pPr>
        <w:pStyle w:val="Nivel2"/>
        <w:rPr>
          <w:sz w:val="24"/>
          <w:szCs w:val="24"/>
        </w:rPr>
      </w:pPr>
      <w:r w:rsidRPr="00C6557E">
        <w:rPr>
          <w:sz w:val="24"/>
          <w:szCs w:val="24"/>
        </w:rPr>
        <w:t>Os Atestados de Vistoria serão entregues aos licitantes assim que concluída a vistoria podendo ser utilizado o modelo do ANEXO IX;</w:t>
      </w:r>
    </w:p>
    <w:p w14:paraId="3B2C10F2" w14:textId="2C305830" w:rsidR="00823AFB" w:rsidRPr="00C6557E" w:rsidRDefault="00823AFB" w:rsidP="00C6557E">
      <w:pPr>
        <w:pStyle w:val="Nivel2"/>
        <w:rPr>
          <w:sz w:val="24"/>
          <w:szCs w:val="24"/>
        </w:rPr>
      </w:pPr>
      <w:r w:rsidRPr="00C6557E">
        <w:rPr>
          <w:sz w:val="24"/>
          <w:szCs w:val="24"/>
        </w:rPr>
        <w:t xml:space="preserve">Para a vistoria o licitante, ou o seu representante legal, deverá estar devidamente identificado, apresentando documento de identidade civil e documento expedido pela empresa comprovando sua habilitação para a realização da vistoria; </w:t>
      </w:r>
    </w:p>
    <w:p w14:paraId="2492F7CC" w14:textId="52D7EDD9" w:rsidR="00823AFB" w:rsidRPr="00C6557E" w:rsidRDefault="00823AFB" w:rsidP="00C6557E">
      <w:pPr>
        <w:pStyle w:val="Nivel2"/>
        <w:rPr>
          <w:sz w:val="24"/>
          <w:szCs w:val="24"/>
        </w:rPr>
      </w:pPr>
      <w:r w:rsidRPr="00C6557E">
        <w:rPr>
          <w:sz w:val="24"/>
          <w:szCs w:val="24"/>
        </w:rPr>
        <w:t>Caso a empresa optar por não realizar a visita técnica, a mesma deverá apresentar em substituição ao atestado de vistoria uma DECLARAÇÃO formal, assinada pelo responsável técnico que fará parte da Documentação de HABILITAÇÃO, de que conhece todo o projeto executivo e a área/obra deste certame e no caso de ser declarada vencedora, que tem totais condições de realizar/executar a obra/serviço desta licitação sem prejuízo na efetiva execução dos serviços, e que não utilizará deste para quaisquer questionamentos futuros que ensejem avenças técnicas ou financeiras com a PREFEITURA. Não podendo alegar a posteriori, desconhecimento de qualquer fato relativo às condições dos locais da obra, podendo incorrer em sanções administrativas previstas neste Caso o licitante opte por não realizar vistoria, poderá substituir a declaração exigida no presente item por declaração formal assinada pelo seu responsável técnico acerca do conhecimento pleno das condições e peculiaridades da contratação.</w:t>
      </w:r>
    </w:p>
    <w:p w14:paraId="35390575" w14:textId="77777777" w:rsidR="00823AFB" w:rsidRDefault="00823AFB" w:rsidP="00823AFB">
      <w:pPr>
        <w:pStyle w:val="Nivel2"/>
        <w:suppressAutoHyphens/>
        <w:spacing w:line="360" w:lineRule="auto"/>
        <w:rPr>
          <w:rFonts w:cs="Times New Roman"/>
          <w:sz w:val="24"/>
          <w:szCs w:val="24"/>
        </w:rPr>
      </w:pPr>
      <w:r>
        <w:rPr>
          <w:rFonts w:cs="Times New Roman"/>
          <w:sz w:val="24"/>
          <w:szCs w:val="24"/>
        </w:rPr>
        <w:t>A verificação pelo Agente de Contratação/Comissão, em sítios eletrônicos oficiais de órgãos e entidades emissores de certidões constitui meio legal de prova, para fins de habilitação.</w:t>
      </w:r>
    </w:p>
    <w:p w14:paraId="679323C1" w14:textId="127C24CA" w:rsidR="00823AFB" w:rsidRPr="00C6557E" w:rsidRDefault="00823AFB" w:rsidP="00C6557E">
      <w:pPr>
        <w:pStyle w:val="Nivel2"/>
        <w:rPr>
          <w:sz w:val="24"/>
          <w:szCs w:val="24"/>
        </w:rPr>
      </w:pPr>
      <w:r w:rsidRPr="00C6557E">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9">
        <w:r w:rsidRPr="00C6557E">
          <w:rPr>
            <w:rStyle w:val="Hyperlink1"/>
            <w:rFonts w:cs="Times New Roman"/>
            <w:sz w:val="24"/>
            <w:szCs w:val="24"/>
          </w:rPr>
          <w:t>§ 1º do art. 36 e no § 1º do art. 39 da Instrução Normativa SEGES nº 73, de 30 de setembro de 2022.</w:t>
        </w:r>
      </w:hyperlink>
    </w:p>
    <w:p w14:paraId="12CFA38B" w14:textId="3B8FBC27" w:rsidR="00823AFB" w:rsidRPr="00C6557E" w:rsidRDefault="00823AFB" w:rsidP="00C6557E">
      <w:pPr>
        <w:pStyle w:val="Nivel2"/>
        <w:rPr>
          <w:sz w:val="24"/>
          <w:szCs w:val="24"/>
        </w:rPr>
      </w:pPr>
      <w:r w:rsidRPr="00C6557E">
        <w:rPr>
          <w:sz w:val="24"/>
          <w:szCs w:val="24"/>
        </w:rPr>
        <w:t>Os documentos relativos à regularidade fiscal que constem do Projeto Básico/Termo de Referência somente serão exigidos, em qualquer caso, em momento posterior ao julgamento das propostas, e apenas do licitante mais bem classificado.</w:t>
      </w:r>
    </w:p>
    <w:p w14:paraId="42C1CBB6" w14:textId="7F8B02BE" w:rsidR="00823AFB" w:rsidRPr="00C6557E" w:rsidRDefault="00823AFB" w:rsidP="00C6557E">
      <w:pPr>
        <w:pStyle w:val="Nivel2"/>
        <w:rPr>
          <w:sz w:val="24"/>
          <w:szCs w:val="24"/>
        </w:rPr>
      </w:pPr>
      <w:r w:rsidRPr="00C6557E">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FB0D225" w14:textId="77777777" w:rsidR="00823AFB" w:rsidRDefault="00823AFB" w:rsidP="00823AFB">
      <w:pPr>
        <w:pStyle w:val="Nivel2"/>
        <w:suppressAutoHyphens/>
        <w:spacing w:line="360" w:lineRule="auto"/>
      </w:pPr>
      <w:r>
        <w:rPr>
          <w:rFonts w:cs="Times New Roman"/>
          <w:sz w:val="24"/>
          <w:szCs w:val="24"/>
        </w:rPr>
        <w:t>Após a entrega dos documentos para habilitação, não será permitida a substituição ou a apresentação de novos documentos, salvo em sede de diligência, para (</w:t>
      </w:r>
      <w:hyperlink r:id="rId50" w:anchor="art64" w:history="1">
        <w:r>
          <w:rPr>
            <w:rStyle w:val="Hyperlink1"/>
            <w:rFonts w:cs="Times New Roman"/>
            <w:sz w:val="24"/>
            <w:szCs w:val="24"/>
          </w:rPr>
          <w:t>Lei 14.133/21, art. 64</w:t>
        </w:r>
      </w:hyperlink>
      <w:r>
        <w:rPr>
          <w:rFonts w:cs="Times New Roman"/>
          <w:sz w:val="24"/>
          <w:szCs w:val="24"/>
        </w:rPr>
        <w:t xml:space="preserve">, e </w:t>
      </w:r>
      <w:hyperlink r:id="rId51">
        <w:r>
          <w:rPr>
            <w:rStyle w:val="Hyperlink1"/>
            <w:rFonts w:cs="Times New Roman"/>
            <w:sz w:val="24"/>
            <w:szCs w:val="24"/>
          </w:rPr>
          <w:t>IN 73/2022, art. 39, §4º</w:t>
        </w:r>
      </w:hyperlink>
      <w:r>
        <w:rPr>
          <w:rFonts w:cs="Times New Roman"/>
          <w:sz w:val="24"/>
          <w:szCs w:val="24"/>
        </w:rPr>
        <w:t>):</w:t>
      </w:r>
    </w:p>
    <w:p w14:paraId="5D7AA4CA" w14:textId="07F66781" w:rsidR="00823AFB" w:rsidRDefault="00823AFB" w:rsidP="00CB5995">
      <w:pPr>
        <w:pStyle w:val="Nivel3"/>
        <w:numPr>
          <w:ilvl w:val="2"/>
          <w:numId w:val="37"/>
        </w:numPr>
        <w:suppressAutoHyphens/>
        <w:spacing w:line="360" w:lineRule="auto"/>
        <w:rPr>
          <w:sz w:val="24"/>
          <w:szCs w:val="24"/>
        </w:rPr>
      </w:pPr>
      <w:r>
        <w:rPr>
          <w:rFonts w:cs="Times New Roman"/>
          <w:sz w:val="24"/>
          <w:szCs w:val="24"/>
        </w:rPr>
        <w:t>complementação de informações acerca dos documentos já apresentados pelos licitantes e desde que necessária para apurar fatos existentes à época da abertura do certame; e</w:t>
      </w:r>
    </w:p>
    <w:p w14:paraId="4510C0EF" w14:textId="5A188E68" w:rsidR="00823AFB" w:rsidRDefault="00823AFB" w:rsidP="00CB5995">
      <w:pPr>
        <w:pStyle w:val="Nivel3"/>
        <w:numPr>
          <w:ilvl w:val="2"/>
          <w:numId w:val="37"/>
        </w:numPr>
        <w:suppressAutoHyphens/>
        <w:spacing w:line="360" w:lineRule="auto"/>
        <w:rPr>
          <w:rFonts w:cs="Times New Roman"/>
          <w:sz w:val="24"/>
          <w:szCs w:val="24"/>
        </w:rPr>
      </w:pPr>
      <w:r>
        <w:rPr>
          <w:rFonts w:cs="Times New Roman"/>
          <w:sz w:val="24"/>
          <w:szCs w:val="24"/>
        </w:rPr>
        <w:t>atualização de documentos cuja validade tenha expirado após a data de recebimento das propostas;</w:t>
      </w:r>
    </w:p>
    <w:p w14:paraId="2EC66BB7" w14:textId="77777777" w:rsidR="00823AFB" w:rsidRDefault="00823AFB" w:rsidP="00CB5995">
      <w:pPr>
        <w:pStyle w:val="Nivel2"/>
        <w:numPr>
          <w:ilvl w:val="1"/>
          <w:numId w:val="37"/>
        </w:numPr>
        <w:suppressAutoHyphens/>
        <w:spacing w:line="360" w:lineRule="auto"/>
        <w:ind w:left="0" w:firstLine="0"/>
        <w:rPr>
          <w:sz w:val="24"/>
          <w:szCs w:val="24"/>
        </w:rPr>
      </w:pPr>
      <w:bookmarkStart w:id="53" w:name="_Ref114670319"/>
      <w:r>
        <w:rPr>
          <w:rFonts w:cs="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3"/>
    </w:p>
    <w:p w14:paraId="0D1F0B9F" w14:textId="0242DD62" w:rsidR="00823AFB" w:rsidRDefault="00823AFB" w:rsidP="00CB5995">
      <w:pPr>
        <w:pStyle w:val="Nivel2"/>
        <w:numPr>
          <w:ilvl w:val="1"/>
          <w:numId w:val="37"/>
        </w:numPr>
        <w:suppressAutoHyphens/>
        <w:spacing w:line="360" w:lineRule="auto"/>
        <w:ind w:left="0" w:firstLine="0"/>
        <w:rPr>
          <w:sz w:val="24"/>
          <w:szCs w:val="24"/>
        </w:rPr>
      </w:pPr>
      <w:bookmarkStart w:id="54" w:name="_Ref114665528"/>
      <w:r>
        <w:rPr>
          <w:rFonts w:cs="Times New Roman"/>
          <w:sz w:val="24"/>
          <w:szCs w:val="24"/>
        </w:rPr>
        <w:t xml:space="preserve">Na hipótese de o licitante não atender às exigências para habilitação, o Agente de Contratação/Comissão examinará a proposta subsequente e assim sucessivamente, na ordem </w:t>
      </w:r>
      <w:r>
        <w:rPr>
          <w:rFonts w:cs="Times New Roman"/>
          <w:color w:val="auto"/>
          <w:sz w:val="24"/>
          <w:szCs w:val="24"/>
        </w:rPr>
        <w:t xml:space="preserve">de classificação, até a apuração de uma proposta que atenda ao presente edital, observado o prazo disposto no </w:t>
      </w:r>
      <w:r w:rsidR="00C6557E">
        <w:rPr>
          <w:rFonts w:cs="Times New Roman"/>
          <w:color w:val="auto"/>
          <w:sz w:val="24"/>
          <w:szCs w:val="24"/>
        </w:rPr>
        <w:t>edital</w:t>
      </w:r>
      <w:r>
        <w:rPr>
          <w:rFonts w:cs="Times New Roman"/>
          <w:color w:val="auto"/>
          <w:sz w:val="24"/>
          <w:szCs w:val="24"/>
        </w:rPr>
        <w:t>.</w:t>
      </w:r>
      <w:bookmarkEnd w:id="54"/>
    </w:p>
    <w:p w14:paraId="7B0D98D1" w14:textId="77777777" w:rsidR="00823AFB" w:rsidRDefault="00823AFB" w:rsidP="00CB5995">
      <w:pPr>
        <w:pStyle w:val="Nivel2"/>
        <w:numPr>
          <w:ilvl w:val="1"/>
          <w:numId w:val="37"/>
        </w:numPr>
        <w:suppressAutoHyphens/>
        <w:spacing w:line="360" w:lineRule="auto"/>
        <w:ind w:left="0" w:firstLine="0"/>
        <w:rPr>
          <w:rFonts w:cs="Times New Roman"/>
          <w:sz w:val="24"/>
          <w:szCs w:val="24"/>
        </w:rPr>
      </w:pPr>
      <w:bookmarkStart w:id="55" w:name="_Ref114665515"/>
      <w:r>
        <w:rPr>
          <w:rFonts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55"/>
      <w:r>
        <w:rPr>
          <w:rFonts w:cs="Times New Roman"/>
          <w:sz w:val="24"/>
          <w:szCs w:val="24"/>
        </w:rPr>
        <w:t>.</w:t>
      </w:r>
    </w:p>
    <w:p w14:paraId="53AC83C2" w14:textId="77777777" w:rsidR="00823AFB" w:rsidRDefault="00823AFB" w:rsidP="00CB5995">
      <w:pPr>
        <w:pStyle w:val="Nivel2"/>
        <w:numPr>
          <w:ilvl w:val="1"/>
          <w:numId w:val="37"/>
        </w:numPr>
        <w:suppressAutoHyphens/>
        <w:spacing w:line="360" w:lineRule="auto"/>
        <w:ind w:left="0" w:firstLine="0"/>
      </w:pPr>
      <w:r>
        <w:rPr>
          <w:rFonts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52" w:anchor="art4" w:history="1">
        <w:r>
          <w:rPr>
            <w:rStyle w:val="Hyperlink1"/>
            <w:rFonts w:cs="Times New Roman"/>
            <w:sz w:val="24"/>
            <w:szCs w:val="24"/>
          </w:rPr>
          <w:t>art. 4º do Decreto nº 8.538/2015</w:t>
        </w:r>
      </w:hyperlink>
      <w:r>
        <w:rPr>
          <w:rFonts w:cs="Times New Roman"/>
          <w:sz w:val="24"/>
          <w:szCs w:val="24"/>
        </w:rPr>
        <w:t>).</w:t>
      </w:r>
    </w:p>
    <w:p w14:paraId="1C4790CE" w14:textId="77777777" w:rsidR="00823AFB" w:rsidRDefault="00823AFB" w:rsidP="00CB5995">
      <w:pPr>
        <w:pStyle w:val="Nivel2"/>
        <w:numPr>
          <w:ilvl w:val="1"/>
          <w:numId w:val="37"/>
        </w:numPr>
        <w:suppressAutoHyphens/>
        <w:spacing w:line="360" w:lineRule="auto"/>
        <w:ind w:left="0" w:firstLine="0"/>
        <w:rPr>
          <w:sz w:val="24"/>
          <w:szCs w:val="24"/>
        </w:rPr>
      </w:pPr>
      <w:r>
        <w:rPr>
          <w:rFonts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4C522E2F" w14:textId="77777777" w:rsidR="000179B3" w:rsidRDefault="03F81710" w:rsidP="00CB5995">
      <w:pPr>
        <w:pStyle w:val="Nivel01"/>
        <w:numPr>
          <w:ilvl w:val="0"/>
          <w:numId w:val="37"/>
        </w:numPr>
        <w:rPr>
          <w:iCs w:val="0"/>
          <w:sz w:val="24"/>
          <w:szCs w:val="24"/>
        </w:rPr>
      </w:pPr>
      <w:bookmarkStart w:id="56" w:name="_Toc231372346"/>
      <w:r w:rsidRPr="00922372">
        <w:rPr>
          <w:iCs w:val="0"/>
          <w:sz w:val="24"/>
          <w:szCs w:val="24"/>
        </w:rPr>
        <w:t>DO TERMO DE CONTRATO</w:t>
      </w:r>
      <w:bookmarkStart w:id="57" w:name="_Toc135469203"/>
      <w:bookmarkEnd w:id="56"/>
    </w:p>
    <w:p w14:paraId="361A07CF" w14:textId="190835A3" w:rsidR="00EA321C" w:rsidRPr="000179B3" w:rsidRDefault="00EA321C" w:rsidP="00CB5995">
      <w:pPr>
        <w:pStyle w:val="Nivel01"/>
        <w:numPr>
          <w:ilvl w:val="1"/>
          <w:numId w:val="38"/>
        </w:numPr>
        <w:ind w:left="0" w:firstLine="0"/>
        <w:rPr>
          <w:b w:val="0"/>
          <w:bCs w:val="0"/>
          <w:iCs w:val="0"/>
          <w:sz w:val="24"/>
          <w:szCs w:val="24"/>
        </w:rPr>
      </w:pPr>
      <w:bookmarkStart w:id="58" w:name="_Toc231372347"/>
      <w:r w:rsidRPr="000179B3">
        <w:rPr>
          <w:b w:val="0"/>
          <w:bCs w:val="0"/>
          <w:sz w:val="24"/>
          <w:szCs w:val="24"/>
        </w:rPr>
        <w:t xml:space="preserve">Após a homologação da licitação, em sendo realizada a contratação, deverá </w:t>
      </w:r>
      <w:r w:rsidRPr="000179B3">
        <w:rPr>
          <w:rStyle w:val="Manoel"/>
          <w:rFonts w:cs="Times New Roman"/>
          <w:b w:val="0"/>
          <w:bCs w:val="0"/>
          <w:color w:val="auto"/>
          <w:sz w:val="24"/>
          <w:szCs w:val="24"/>
        </w:rPr>
        <w:t>ser</w:t>
      </w:r>
      <w:r w:rsidRPr="000179B3">
        <w:rPr>
          <w:rStyle w:val="Manoel"/>
          <w:rFonts w:cs="Times New Roman"/>
          <w:b w:val="0"/>
          <w:bCs w:val="0"/>
          <w:sz w:val="24"/>
          <w:szCs w:val="24"/>
        </w:rPr>
        <w:t xml:space="preserve"> </w:t>
      </w:r>
      <w:r w:rsidRPr="000179B3">
        <w:rPr>
          <w:b w:val="0"/>
          <w:bCs w:val="0"/>
          <w:sz w:val="24"/>
          <w:szCs w:val="24"/>
        </w:rPr>
        <w:t>firmado Termo de Contrato, prorrogável na forma da Lei nº 14.133/2021;</w:t>
      </w:r>
      <w:bookmarkEnd w:id="58"/>
    </w:p>
    <w:p w14:paraId="1FAA6180" w14:textId="3F82FBE1" w:rsidR="00EA321C" w:rsidRPr="00EA321C" w:rsidRDefault="00EA321C" w:rsidP="00CB5995">
      <w:pPr>
        <w:pStyle w:val="Nivel2"/>
        <w:numPr>
          <w:ilvl w:val="1"/>
          <w:numId w:val="38"/>
        </w:numPr>
        <w:ind w:left="0" w:firstLine="0"/>
        <w:rPr>
          <w:sz w:val="24"/>
          <w:szCs w:val="24"/>
        </w:rPr>
      </w:pPr>
      <w:r w:rsidRPr="00EA321C">
        <w:rPr>
          <w:sz w:val="24"/>
          <w:szCs w:val="24"/>
        </w:rPr>
        <w:t>O adjudicatário terá o prazo de 05 (cinco) dias úteis, contados a partir da data de sua convocação, para assinar o Termo de Contrato, sob pena de decair do direito à contratação, sem prejuízo das sanções previstas neste Edital, oportunidade em que se obriga a apresentar, devidamente revalidados, os documentos Regularidade Fiscal e trabalhista deste Edital que tenham tido os seus prazos de validade expirados;</w:t>
      </w:r>
    </w:p>
    <w:p w14:paraId="666B220C" w14:textId="77777777" w:rsidR="00EA321C" w:rsidRPr="00EA321C" w:rsidRDefault="00EA321C" w:rsidP="00CB5995">
      <w:pPr>
        <w:pStyle w:val="Nivel2"/>
        <w:numPr>
          <w:ilvl w:val="1"/>
          <w:numId w:val="38"/>
        </w:numPr>
        <w:ind w:left="0" w:firstLine="0"/>
        <w:rPr>
          <w:sz w:val="24"/>
          <w:szCs w:val="24"/>
        </w:rPr>
      </w:pPr>
      <w:r w:rsidRPr="00EA321C">
        <w:rPr>
          <w:sz w:val="24"/>
          <w:szCs w:val="24"/>
        </w:rPr>
        <w:t>Alternativamente à convocação para comparecer perante o órgão ou entidade</w:t>
      </w:r>
      <w:r w:rsidRPr="00EA321C">
        <w:rPr>
          <w:color w:val="FF0000"/>
          <w:sz w:val="24"/>
          <w:szCs w:val="24"/>
        </w:rPr>
        <w:t xml:space="preserve"> </w:t>
      </w:r>
      <w:r w:rsidRPr="00EA321C">
        <w:rPr>
          <w:sz w:val="24"/>
          <w:szCs w:val="24"/>
        </w:rPr>
        <w:t xml:space="preserve">para a assinatura do Termo de Contrato, a Administração poderá encaminhá-lo para assinatura </w:t>
      </w:r>
      <w:r w:rsidRPr="00EA321C">
        <w:rPr>
          <w:bCs/>
          <w:sz w:val="24"/>
          <w:szCs w:val="24"/>
        </w:rPr>
        <w:t>mediante correspondência postal com aviso de recebimento (AR) ou meio eletrônico, para que seja assinado no prazo de 02(dois) dias, a contar da data de seu recebimento e devolvido juntamente com as certidões atualizadas do Regularidade Fiscal e Trabalhista, deste Edital;</w:t>
      </w:r>
      <w:r w:rsidRPr="00EA321C">
        <w:rPr>
          <w:bCs/>
          <w:color w:val="FF0000"/>
          <w:sz w:val="24"/>
          <w:szCs w:val="24"/>
        </w:rPr>
        <w:t xml:space="preserve"> </w:t>
      </w:r>
    </w:p>
    <w:p w14:paraId="37060931" w14:textId="77777777" w:rsidR="00EA321C" w:rsidRPr="00EA321C" w:rsidRDefault="00EA321C" w:rsidP="00CB5995">
      <w:pPr>
        <w:pStyle w:val="Nivel2"/>
        <w:numPr>
          <w:ilvl w:val="1"/>
          <w:numId w:val="38"/>
        </w:numPr>
        <w:ind w:left="0" w:firstLine="0"/>
        <w:rPr>
          <w:sz w:val="24"/>
          <w:szCs w:val="24"/>
        </w:rPr>
      </w:pPr>
      <w:r w:rsidRPr="00EA321C">
        <w:rPr>
          <w:sz w:val="24"/>
          <w:szCs w:val="24"/>
        </w:rPr>
        <w:t xml:space="preserve"> O prazo para assinatura e devolução do Termo de Contrato poderá ser prorrogado, por igual período, por solicitação justificada do adjudicatário e aceita pela Administração;</w:t>
      </w:r>
    </w:p>
    <w:p w14:paraId="7D9B66AD" w14:textId="77777777" w:rsidR="00EA321C" w:rsidRPr="00EA321C" w:rsidRDefault="00EA321C" w:rsidP="00CB5995">
      <w:pPr>
        <w:pStyle w:val="Nivel2"/>
        <w:numPr>
          <w:ilvl w:val="1"/>
          <w:numId w:val="38"/>
        </w:numPr>
        <w:ind w:left="0" w:firstLine="0"/>
        <w:rPr>
          <w:sz w:val="24"/>
          <w:szCs w:val="24"/>
        </w:rPr>
      </w:pPr>
      <w:r w:rsidRPr="00EA321C">
        <w:rPr>
          <w:b/>
          <w:sz w:val="24"/>
          <w:szCs w:val="24"/>
        </w:rPr>
        <w:t xml:space="preserve"> </w:t>
      </w:r>
      <w:r w:rsidRPr="00EA321C">
        <w:rPr>
          <w:sz w:val="24"/>
          <w:szCs w:val="24"/>
        </w:rPr>
        <w:t xml:space="preserve"> A licitante vencedora </w:t>
      </w:r>
      <w:r w:rsidRPr="00EA321C">
        <w:rPr>
          <w:b/>
          <w:sz w:val="24"/>
          <w:szCs w:val="24"/>
          <w:u w:val="single"/>
        </w:rPr>
        <w:t>no ato da assinatura do contrato</w:t>
      </w:r>
      <w:r w:rsidRPr="00EA321C">
        <w:rPr>
          <w:sz w:val="24"/>
          <w:szCs w:val="24"/>
        </w:rPr>
        <w:t xml:space="preserve"> deverá ter comprovação de que os responsáveis técnicos e/ou membros da equipe (Engenheiro Civil</w:t>
      </w:r>
      <w:r w:rsidRPr="00EA321C">
        <w:rPr>
          <w:sz w:val="24"/>
          <w:szCs w:val="24"/>
          <w:shd w:val="clear" w:color="auto" w:fill="FFFFFF"/>
        </w:rPr>
        <w:t>)</w:t>
      </w:r>
      <w:r w:rsidRPr="00EA321C">
        <w:rPr>
          <w:sz w:val="24"/>
          <w:szCs w:val="24"/>
        </w:rPr>
        <w:t xml:space="preserve"> pertençam ao quadro permanente da empresa licitante, entendendo-se como tal, para fins deste certame;</w:t>
      </w:r>
    </w:p>
    <w:p w14:paraId="4DBEFECC" w14:textId="409BAEC1" w:rsidR="00EA321C" w:rsidRPr="00EA321C" w:rsidRDefault="00EA321C" w:rsidP="00CB5995">
      <w:pPr>
        <w:pStyle w:val="Nivel3"/>
        <w:numPr>
          <w:ilvl w:val="1"/>
          <w:numId w:val="38"/>
        </w:numPr>
        <w:rPr>
          <w:sz w:val="24"/>
          <w:szCs w:val="24"/>
        </w:rPr>
      </w:pPr>
      <w:r w:rsidRPr="00EA321C">
        <w:rPr>
          <w:sz w:val="24"/>
          <w:szCs w:val="24"/>
        </w:rPr>
        <w:t>A comprovação do vínculo empregatício do(s) profissional(is) relacionados no “item anterior  será feita por meio da apresentação dos seguintes documentos;</w:t>
      </w:r>
    </w:p>
    <w:p w14:paraId="3341AD01" w14:textId="77777777" w:rsidR="00EA321C" w:rsidRPr="00EA321C" w:rsidRDefault="00EA321C" w:rsidP="00CB5995">
      <w:pPr>
        <w:pStyle w:val="Nivel3"/>
        <w:numPr>
          <w:ilvl w:val="2"/>
          <w:numId w:val="38"/>
        </w:numPr>
        <w:ind w:left="284" w:firstLine="0"/>
        <w:rPr>
          <w:sz w:val="24"/>
          <w:szCs w:val="24"/>
        </w:rPr>
      </w:pPr>
      <w:r w:rsidRPr="00EA321C">
        <w:rPr>
          <w:sz w:val="24"/>
          <w:szCs w:val="24"/>
        </w:rPr>
        <w:t xml:space="preserve">Sócio: cópia do contrato social e sua última alteração, devidamente registrados no órgão competente; </w:t>
      </w:r>
    </w:p>
    <w:p w14:paraId="7996D17B" w14:textId="77777777" w:rsidR="00EA321C" w:rsidRPr="00EA321C" w:rsidRDefault="00EA321C" w:rsidP="00EA321C">
      <w:pPr>
        <w:pStyle w:val="Nivel3"/>
        <w:numPr>
          <w:ilvl w:val="0"/>
          <w:numId w:val="0"/>
        </w:numPr>
        <w:ind w:left="284"/>
        <w:rPr>
          <w:sz w:val="24"/>
          <w:szCs w:val="24"/>
        </w:rPr>
      </w:pPr>
      <w:r w:rsidRPr="00EA321C">
        <w:rPr>
          <w:rFonts w:cs="Times New Roman"/>
          <w:sz w:val="24"/>
          <w:szCs w:val="24"/>
        </w:rPr>
        <w:t xml:space="preserve"> Diretor/Adminsitrador: cópia do Contrato Social, em se tratando de firma individual ou limitada ou cópia do estatuto social e da ata de eleição devidamente publicada na imprensa, em se tratando de sociedade anônima e</w:t>
      </w:r>
      <w:r w:rsidRPr="00EA321C">
        <w:rPr>
          <w:rFonts w:cs="Times New Roman"/>
          <w:bCs/>
          <w:sz w:val="24"/>
          <w:szCs w:val="24"/>
        </w:rPr>
        <w:t xml:space="preserve"> certidão do CREA/CAU ou Conselho Profissional competente, devidamente atualizada</w:t>
      </w:r>
      <w:r w:rsidRPr="00EA321C">
        <w:rPr>
          <w:rFonts w:cs="Times New Roman"/>
          <w:sz w:val="24"/>
          <w:szCs w:val="24"/>
        </w:rPr>
        <w:t xml:space="preserve">; </w:t>
      </w:r>
    </w:p>
    <w:p w14:paraId="29EF5EE2" w14:textId="77777777" w:rsidR="00EA321C" w:rsidRPr="00EA321C" w:rsidRDefault="00EA321C" w:rsidP="00CB5995">
      <w:pPr>
        <w:pStyle w:val="Nivel3"/>
        <w:numPr>
          <w:ilvl w:val="2"/>
          <w:numId w:val="38"/>
        </w:numPr>
        <w:ind w:left="284" w:firstLine="0"/>
        <w:rPr>
          <w:sz w:val="24"/>
          <w:szCs w:val="24"/>
        </w:rPr>
      </w:pPr>
      <w:r w:rsidRPr="00EA321C">
        <w:rPr>
          <w:sz w:val="24"/>
          <w:szCs w:val="24"/>
        </w:rPr>
        <w:t xml:space="preserve">Empregado da empresa: devidamente registrado em Carteira de Trabalho e Previdência Social, cópia do contrato de trabalho ou qualquer documento comprobatório de vínculo empregatício previsto na legislação de regência da matéria; </w:t>
      </w:r>
    </w:p>
    <w:p w14:paraId="5F17E009" w14:textId="77777777" w:rsidR="00EA321C" w:rsidRPr="00EA321C" w:rsidRDefault="00EA321C" w:rsidP="00CB5995">
      <w:pPr>
        <w:pStyle w:val="Nivel3"/>
        <w:numPr>
          <w:ilvl w:val="2"/>
          <w:numId w:val="38"/>
        </w:numPr>
        <w:ind w:left="284" w:firstLine="0"/>
        <w:rPr>
          <w:sz w:val="24"/>
          <w:szCs w:val="24"/>
        </w:rPr>
      </w:pPr>
      <w:r w:rsidRPr="00EA321C">
        <w:rPr>
          <w:sz w:val="24"/>
          <w:szCs w:val="24"/>
        </w:rPr>
        <w:t>Profissional contratado: cópia do contrato de prestação de serviços, celebrado entre o profissional e o licitante de acordo com a legislação civil comum ou declaração de compromisso de vinculação contratual futura, caso o licitante se sagre vencedor do certame. Neste caso, para a assinatura do contrato será exigida a apresentação do referido contrato;</w:t>
      </w:r>
    </w:p>
    <w:p w14:paraId="31FAB49A" w14:textId="77777777" w:rsidR="00EA321C" w:rsidRPr="00EA321C" w:rsidRDefault="00EA321C" w:rsidP="00CB5995">
      <w:pPr>
        <w:pStyle w:val="Nivel2"/>
        <w:numPr>
          <w:ilvl w:val="1"/>
          <w:numId w:val="38"/>
        </w:numPr>
        <w:ind w:left="0" w:firstLine="0"/>
        <w:rPr>
          <w:sz w:val="24"/>
          <w:szCs w:val="24"/>
        </w:rPr>
      </w:pPr>
      <w:r w:rsidRPr="00EA321C">
        <w:rPr>
          <w:b/>
          <w:sz w:val="24"/>
          <w:szCs w:val="24"/>
        </w:rPr>
        <w:t xml:space="preserve"> </w:t>
      </w:r>
      <w:r w:rsidRPr="00EA321C">
        <w:rPr>
          <w:sz w:val="24"/>
          <w:szCs w:val="24"/>
        </w:rPr>
        <w:t>No decorrer da execução da obra, os profissionais de que trata este subitem poderão ser substituídos, por profissionais de experiência equivalente ou superior, desde que a substituição seja aprovada pela Administração;</w:t>
      </w:r>
    </w:p>
    <w:p w14:paraId="79EF5108" w14:textId="77777777" w:rsidR="00EA321C" w:rsidRPr="00EA321C" w:rsidRDefault="00EA321C" w:rsidP="00CB5995">
      <w:pPr>
        <w:pStyle w:val="Nivel2"/>
        <w:numPr>
          <w:ilvl w:val="1"/>
          <w:numId w:val="38"/>
        </w:numPr>
        <w:ind w:left="0" w:firstLine="0"/>
        <w:rPr>
          <w:sz w:val="24"/>
          <w:szCs w:val="24"/>
        </w:rPr>
      </w:pPr>
      <w:r w:rsidRPr="00EA321C">
        <w:rPr>
          <w:sz w:val="24"/>
          <w:szCs w:val="24"/>
        </w:rPr>
        <w:t>Se o adjudicatário, no ato da assinatura do Termo de Contrato, não comprovar que mantém as mesmas condições de habilitação, ou quando, injustificadamente, recusar-se à assinatura, poderá ser convocado outro licitante, desde que respeitada a ordem de classificação para celebrar a contratação nas mesmas condições da proposta vencedora, sem prejuízo das sanções previstas em Lei;</w:t>
      </w:r>
    </w:p>
    <w:p w14:paraId="6D049EFB" w14:textId="77777777" w:rsidR="00EA321C" w:rsidRPr="00EA321C" w:rsidRDefault="00EA321C" w:rsidP="00CB5995">
      <w:pPr>
        <w:pStyle w:val="Nivel2"/>
        <w:numPr>
          <w:ilvl w:val="1"/>
          <w:numId w:val="38"/>
        </w:numPr>
        <w:ind w:left="0" w:firstLine="0"/>
        <w:rPr>
          <w:sz w:val="24"/>
          <w:szCs w:val="24"/>
        </w:rPr>
      </w:pPr>
      <w:r w:rsidRPr="00EA321C">
        <w:rPr>
          <w:sz w:val="24"/>
          <w:szCs w:val="24"/>
        </w:rPr>
        <w:t>Na hipótese de irregularidade quanto as condições de sua habilitação, o contratado deverá regularizar a sua situação perante o cadastro no prazo de até 05 (cinco) dias, sob pena de aplicação das penalidades previstas no edital e anexos.</w:t>
      </w:r>
    </w:p>
    <w:p w14:paraId="6BD647AF" w14:textId="021F7D77" w:rsidR="008E7D8A" w:rsidRPr="00EA321C" w:rsidRDefault="08C9C944" w:rsidP="00CB5995">
      <w:pPr>
        <w:pStyle w:val="Nivel01"/>
        <w:numPr>
          <w:ilvl w:val="0"/>
          <w:numId w:val="38"/>
        </w:numPr>
        <w:rPr>
          <w:iCs w:val="0"/>
          <w:sz w:val="24"/>
          <w:szCs w:val="24"/>
        </w:rPr>
      </w:pPr>
      <w:bookmarkStart w:id="59" w:name="_Toc231372348"/>
      <w:r w:rsidRPr="00EA321C">
        <w:rPr>
          <w:iCs w:val="0"/>
          <w:sz w:val="24"/>
          <w:szCs w:val="24"/>
        </w:rPr>
        <w:t>DA ATA DE REGISTRO DE PREÇOS</w:t>
      </w:r>
      <w:bookmarkEnd w:id="57"/>
      <w:bookmarkEnd w:id="59"/>
    </w:p>
    <w:p w14:paraId="1AB9472D" w14:textId="4424B24E" w:rsidR="00B9651D" w:rsidRPr="00EA321C" w:rsidRDefault="08C9C944" w:rsidP="00CB5995">
      <w:pPr>
        <w:pStyle w:val="Nivel2"/>
        <w:numPr>
          <w:ilvl w:val="1"/>
          <w:numId w:val="38"/>
        </w:numPr>
        <w:ind w:left="0" w:firstLine="0"/>
        <w:rPr>
          <w:color w:val="auto"/>
          <w:sz w:val="24"/>
          <w:szCs w:val="24"/>
        </w:rPr>
      </w:pPr>
      <w:r w:rsidRPr="00EA321C">
        <w:rPr>
          <w:color w:val="auto"/>
          <w:sz w:val="24"/>
          <w:szCs w:val="24"/>
        </w:rPr>
        <w:t xml:space="preserve">Homologado o resultado da licitação, </w:t>
      </w:r>
      <w:r w:rsidR="60E3B160" w:rsidRPr="00EA321C">
        <w:rPr>
          <w:color w:val="auto"/>
          <w:sz w:val="24"/>
          <w:szCs w:val="24"/>
        </w:rPr>
        <w:t xml:space="preserve">o licitante mais bem classificado terá </w:t>
      </w:r>
      <w:r w:rsidRPr="00EA321C">
        <w:rPr>
          <w:color w:val="auto"/>
          <w:sz w:val="24"/>
          <w:szCs w:val="24"/>
        </w:rPr>
        <w:t xml:space="preserve">o prazo de </w:t>
      </w:r>
      <w:r w:rsidR="00EA321C" w:rsidRPr="00EA321C">
        <w:rPr>
          <w:b/>
          <w:bCs/>
          <w:color w:val="auto"/>
          <w:sz w:val="24"/>
          <w:szCs w:val="24"/>
        </w:rPr>
        <w:t>05</w:t>
      </w:r>
      <w:r w:rsidRPr="00EA321C">
        <w:rPr>
          <w:b/>
          <w:bCs/>
          <w:color w:val="auto"/>
          <w:sz w:val="24"/>
          <w:szCs w:val="24"/>
        </w:rPr>
        <w:t xml:space="preserve"> (</w:t>
      </w:r>
      <w:r w:rsidR="00EA321C" w:rsidRPr="00EA321C">
        <w:rPr>
          <w:b/>
          <w:bCs/>
          <w:color w:val="auto"/>
          <w:sz w:val="24"/>
          <w:szCs w:val="24"/>
        </w:rPr>
        <w:t>cinco</w:t>
      </w:r>
      <w:r w:rsidRPr="00EA321C">
        <w:rPr>
          <w:b/>
          <w:bCs/>
          <w:color w:val="auto"/>
          <w:sz w:val="24"/>
          <w:szCs w:val="24"/>
        </w:rPr>
        <w:t>) dias</w:t>
      </w:r>
      <w:r w:rsidR="00EA321C" w:rsidRPr="00EA321C">
        <w:rPr>
          <w:b/>
          <w:bCs/>
          <w:color w:val="auto"/>
          <w:sz w:val="24"/>
          <w:szCs w:val="24"/>
        </w:rPr>
        <w:t xml:space="preserve"> úteis</w:t>
      </w:r>
      <w:r w:rsidRPr="00EA321C">
        <w:rPr>
          <w:color w:val="auto"/>
          <w:sz w:val="24"/>
          <w:szCs w:val="24"/>
        </w:rPr>
        <w:t xml:space="preserve">, contados a partir da data de sua convocação, para assinar a Ata de Registro de Preços, cujo prazo de validade encontra-se nela fixado, sob pena de </w:t>
      </w:r>
      <w:r w:rsidR="60E3B160" w:rsidRPr="00EA321C">
        <w:rPr>
          <w:color w:val="auto"/>
          <w:sz w:val="24"/>
          <w:szCs w:val="24"/>
        </w:rPr>
        <w:t xml:space="preserve">decadência </w:t>
      </w:r>
      <w:r w:rsidRPr="00EA321C">
        <w:rPr>
          <w:color w:val="auto"/>
          <w:sz w:val="24"/>
          <w:szCs w:val="24"/>
        </w:rPr>
        <w:t xml:space="preserve">do direito à contratação, sem prejuízo das sanções previstas </w:t>
      </w:r>
      <w:r w:rsidR="60E3B160" w:rsidRPr="00EA321C">
        <w:rPr>
          <w:color w:val="auto"/>
          <w:sz w:val="24"/>
          <w:szCs w:val="24"/>
        </w:rPr>
        <w:t>na Lei nº 14.133, de 2021</w:t>
      </w:r>
      <w:r w:rsidRPr="00EA321C">
        <w:rPr>
          <w:color w:val="auto"/>
          <w:sz w:val="24"/>
          <w:szCs w:val="24"/>
        </w:rPr>
        <w:t>.</w:t>
      </w:r>
    </w:p>
    <w:p w14:paraId="6C952610" w14:textId="646A3FFE" w:rsidR="002B64C4" w:rsidRPr="00EA321C" w:rsidRDefault="317EF7B9" w:rsidP="00CB5995">
      <w:pPr>
        <w:pStyle w:val="Nivel2"/>
        <w:numPr>
          <w:ilvl w:val="1"/>
          <w:numId w:val="38"/>
        </w:numPr>
        <w:ind w:left="0" w:firstLine="0"/>
        <w:rPr>
          <w:color w:val="auto"/>
          <w:sz w:val="24"/>
          <w:szCs w:val="24"/>
        </w:rPr>
      </w:pPr>
      <w:r w:rsidRPr="00EA321C">
        <w:rPr>
          <w:color w:val="auto"/>
          <w:sz w:val="24"/>
          <w:szCs w:val="24"/>
        </w:rPr>
        <w:t>O prazo de convocação poderá ser prorrogado uma vez, por igual período, mediante solicitação do licitante mais bem classificado ou do fornecedor convocado, desde que:</w:t>
      </w:r>
    </w:p>
    <w:p w14:paraId="7378064D" w14:textId="2C7936D2" w:rsidR="002B64C4" w:rsidRPr="00EA321C" w:rsidRDefault="63548B25" w:rsidP="00CB5995">
      <w:pPr>
        <w:pStyle w:val="Nivel3"/>
        <w:numPr>
          <w:ilvl w:val="2"/>
          <w:numId w:val="38"/>
        </w:numPr>
        <w:ind w:left="284" w:firstLine="0"/>
        <w:rPr>
          <w:color w:val="auto"/>
          <w:sz w:val="24"/>
          <w:szCs w:val="24"/>
        </w:rPr>
      </w:pPr>
      <w:r w:rsidRPr="00EA321C">
        <w:rPr>
          <w:color w:val="auto"/>
          <w:sz w:val="24"/>
          <w:szCs w:val="24"/>
        </w:rPr>
        <w:t>a solicitação seja devidamente justificada e apresentada dentro do prazo; e</w:t>
      </w:r>
    </w:p>
    <w:p w14:paraId="15C16419" w14:textId="63704695" w:rsidR="008E7D8A" w:rsidRPr="00EA321C" w:rsidRDefault="63548B25" w:rsidP="00CB5995">
      <w:pPr>
        <w:pStyle w:val="Nivel3"/>
        <w:numPr>
          <w:ilvl w:val="2"/>
          <w:numId w:val="38"/>
        </w:numPr>
        <w:ind w:left="284" w:firstLine="0"/>
        <w:rPr>
          <w:color w:val="auto"/>
          <w:sz w:val="24"/>
          <w:szCs w:val="24"/>
        </w:rPr>
      </w:pPr>
      <w:r w:rsidRPr="00EA321C">
        <w:rPr>
          <w:color w:val="auto"/>
          <w:sz w:val="24"/>
          <w:szCs w:val="24"/>
        </w:rPr>
        <w:t>a justifica</w:t>
      </w:r>
      <w:r w:rsidR="7789964F" w:rsidRPr="00EA321C">
        <w:rPr>
          <w:color w:val="auto"/>
          <w:sz w:val="24"/>
          <w:szCs w:val="24"/>
        </w:rPr>
        <w:t>tiva</w:t>
      </w:r>
      <w:r w:rsidRPr="00EA321C">
        <w:rPr>
          <w:color w:val="auto"/>
          <w:sz w:val="24"/>
          <w:szCs w:val="24"/>
        </w:rPr>
        <w:t xml:space="preserve"> apresentada seja aceita pela Administração.</w:t>
      </w:r>
    </w:p>
    <w:p w14:paraId="5845F289" w14:textId="54BB517C" w:rsidR="008E7D8A" w:rsidRPr="00EA321C" w:rsidRDefault="317EF7B9" w:rsidP="00CB5995">
      <w:pPr>
        <w:pStyle w:val="Nivel2"/>
        <w:numPr>
          <w:ilvl w:val="1"/>
          <w:numId w:val="38"/>
        </w:numPr>
        <w:ind w:left="0" w:firstLine="0"/>
        <w:rPr>
          <w:color w:val="auto"/>
          <w:sz w:val="24"/>
          <w:szCs w:val="24"/>
        </w:rPr>
      </w:pPr>
      <w:r w:rsidRPr="00EA321C">
        <w:rPr>
          <w:color w:val="auto"/>
          <w:sz w:val="24"/>
          <w:szCs w:val="24"/>
        </w:rPr>
        <w:t>A ata de registro de preços será assinada por meio de assinatura digital e disponibilizada no sistema de registro de preços</w:t>
      </w:r>
      <w:r w:rsidR="08C9C944" w:rsidRPr="00EA321C">
        <w:rPr>
          <w:color w:val="auto"/>
          <w:sz w:val="24"/>
          <w:szCs w:val="24"/>
        </w:rPr>
        <w:t>.</w:t>
      </w:r>
    </w:p>
    <w:p w14:paraId="7DF9A6B7" w14:textId="6550A75B" w:rsidR="00BA0445" w:rsidRPr="00EA321C" w:rsidRDefault="08C9C944" w:rsidP="00CB5995">
      <w:pPr>
        <w:pStyle w:val="Nivel2"/>
        <w:numPr>
          <w:ilvl w:val="1"/>
          <w:numId w:val="38"/>
        </w:numPr>
        <w:ind w:left="0" w:firstLine="0"/>
        <w:rPr>
          <w:color w:val="auto"/>
          <w:sz w:val="24"/>
          <w:szCs w:val="24"/>
        </w:rPr>
      </w:pPr>
      <w:r w:rsidRPr="00EA321C">
        <w:rPr>
          <w:color w:val="auto"/>
          <w:sz w:val="24"/>
          <w:szCs w:val="24"/>
        </w:rPr>
        <w:t>Serão formalizadas tantas Atas de Registro de Preços quant</w:t>
      </w:r>
      <w:r w:rsidR="7371FED1" w:rsidRPr="00EA321C">
        <w:rPr>
          <w:color w:val="auto"/>
          <w:sz w:val="24"/>
          <w:szCs w:val="24"/>
        </w:rPr>
        <w:t>as</w:t>
      </w:r>
      <w:r w:rsidR="3A196C8F" w:rsidRPr="00EA321C">
        <w:rPr>
          <w:color w:val="auto"/>
          <w:sz w:val="24"/>
          <w:szCs w:val="24"/>
        </w:rPr>
        <w:t xml:space="preserve"> forem</w:t>
      </w:r>
      <w:r w:rsidRPr="00EA321C">
        <w:rPr>
          <w:color w:val="auto"/>
          <w:sz w:val="24"/>
          <w:szCs w:val="24"/>
        </w:rPr>
        <w:t xml:space="preserve"> necessárias para o registro de todos os itens constantes no </w:t>
      </w:r>
      <w:r w:rsidR="00D93C44" w:rsidRPr="00EA321C">
        <w:rPr>
          <w:color w:val="auto"/>
          <w:sz w:val="24"/>
          <w:szCs w:val="24"/>
        </w:rPr>
        <w:t>Termo de Referência/Projeto Básico</w:t>
      </w:r>
      <w:r w:rsidRPr="00EA321C">
        <w:rPr>
          <w:color w:val="auto"/>
          <w:sz w:val="24"/>
          <w:szCs w:val="24"/>
        </w:rPr>
        <w:t>, com a indicação do licitante vencedor, a descrição do(s) item(ns), as respectivas quantidades, preços registrados e demais condições.</w:t>
      </w:r>
    </w:p>
    <w:p w14:paraId="3D879A2C" w14:textId="221A3F7B" w:rsidR="00FE7BF7" w:rsidRPr="00EA321C" w:rsidRDefault="10D9CC50" w:rsidP="00CB5995">
      <w:pPr>
        <w:pStyle w:val="Nivel2"/>
        <w:numPr>
          <w:ilvl w:val="1"/>
          <w:numId w:val="38"/>
        </w:numPr>
        <w:ind w:left="0" w:firstLine="0"/>
        <w:rPr>
          <w:color w:val="auto"/>
          <w:sz w:val="24"/>
          <w:szCs w:val="24"/>
        </w:rPr>
      </w:pPr>
      <w:r w:rsidRPr="00EA321C">
        <w:rPr>
          <w:color w:val="auto"/>
          <w:sz w:val="24"/>
          <w:szCs w:val="24"/>
        </w:rPr>
        <w:t>O preço registrado, com a indicação dos fornecedores, será divulgado no PNCP e disponibilizado durante a vigência da ata de registro de preços.</w:t>
      </w:r>
    </w:p>
    <w:p w14:paraId="51094F07" w14:textId="6B8B9A0A" w:rsidR="000200C5" w:rsidRPr="00EA321C" w:rsidRDefault="48E8018D" w:rsidP="00CB5995">
      <w:pPr>
        <w:pStyle w:val="Nivel2"/>
        <w:numPr>
          <w:ilvl w:val="1"/>
          <w:numId w:val="38"/>
        </w:numPr>
        <w:ind w:left="0" w:firstLine="0"/>
        <w:rPr>
          <w:color w:val="auto"/>
          <w:sz w:val="24"/>
          <w:szCs w:val="24"/>
        </w:rPr>
      </w:pPr>
      <w:r w:rsidRPr="00EA321C">
        <w:rPr>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EA321C" w:rsidRDefault="2EE903CF" w:rsidP="00CB5995">
      <w:pPr>
        <w:pStyle w:val="Nivel2"/>
        <w:numPr>
          <w:ilvl w:val="1"/>
          <w:numId w:val="38"/>
        </w:numPr>
        <w:ind w:left="0" w:firstLine="0"/>
        <w:rPr>
          <w:color w:val="auto"/>
          <w:sz w:val="24"/>
          <w:szCs w:val="24"/>
        </w:rPr>
      </w:pPr>
      <w:r w:rsidRPr="00EA321C">
        <w:rPr>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02ED492" w14:textId="23779FE3" w:rsidR="00B414D2" w:rsidRPr="00EA321C" w:rsidRDefault="00B414D2" w:rsidP="00CB5995">
      <w:pPr>
        <w:pStyle w:val="Nivel2"/>
        <w:numPr>
          <w:ilvl w:val="1"/>
          <w:numId w:val="38"/>
        </w:numPr>
        <w:ind w:left="0" w:firstLine="0"/>
        <w:rPr>
          <w:color w:val="auto"/>
          <w:sz w:val="24"/>
          <w:szCs w:val="24"/>
        </w:rPr>
      </w:pPr>
      <w:r w:rsidRPr="00EA321C">
        <w:rPr>
          <w:color w:val="auto"/>
          <w:sz w:val="24"/>
          <w:szCs w:val="24"/>
        </w:rPr>
        <w:t>O prazo de vigência da ata de registro de preços será de 1 (um) ano e poderá ser prorrogado, por igual período, desde que comprovado o preço vantajoso.</w:t>
      </w:r>
    </w:p>
    <w:p w14:paraId="49564555" w14:textId="472A117A" w:rsidR="00B414D2" w:rsidRPr="00EA321C" w:rsidRDefault="00B414D2" w:rsidP="00CB5995">
      <w:pPr>
        <w:pStyle w:val="Nivel3"/>
        <w:numPr>
          <w:ilvl w:val="2"/>
          <w:numId w:val="38"/>
        </w:numPr>
        <w:ind w:left="284" w:firstLine="0"/>
        <w:rPr>
          <w:color w:val="auto"/>
          <w:sz w:val="24"/>
          <w:szCs w:val="24"/>
        </w:rPr>
      </w:pPr>
      <w:r w:rsidRPr="00EA321C">
        <w:rPr>
          <w:color w:val="auto"/>
          <w:sz w:val="24"/>
          <w:szCs w:val="24"/>
        </w:rPr>
        <w:t>Em caso de prorrogação da ata</w:t>
      </w:r>
      <w:r w:rsidR="005F19BB" w:rsidRPr="00EA321C">
        <w:rPr>
          <w:color w:val="auto"/>
          <w:sz w:val="24"/>
          <w:szCs w:val="24"/>
        </w:rPr>
        <w:t>,</w:t>
      </w:r>
      <w:r w:rsidRPr="00EA321C">
        <w:rPr>
          <w:color w:val="auto"/>
          <w:sz w:val="24"/>
          <w:szCs w:val="24"/>
        </w:rPr>
        <w:t xml:space="preserve"> </w:t>
      </w:r>
      <w:r w:rsidR="00DC375A" w:rsidRPr="00D053B6">
        <w:rPr>
          <w:color w:val="auto"/>
          <w:sz w:val="24"/>
          <w:szCs w:val="24"/>
        </w:rPr>
        <w:t>p</w:t>
      </w:r>
      <w:r w:rsidRPr="00D053B6">
        <w:rPr>
          <w:color w:val="auto"/>
          <w:sz w:val="24"/>
          <w:szCs w:val="24"/>
        </w:rPr>
        <w:t>oderá</w:t>
      </w:r>
      <w:r w:rsidR="00D053B6" w:rsidRPr="00D053B6">
        <w:rPr>
          <w:color w:val="auto"/>
          <w:sz w:val="24"/>
          <w:szCs w:val="24"/>
        </w:rPr>
        <w:t xml:space="preserve"> </w:t>
      </w:r>
      <w:r w:rsidRPr="00EA321C">
        <w:rPr>
          <w:color w:val="auto"/>
          <w:sz w:val="24"/>
          <w:szCs w:val="24"/>
        </w:rPr>
        <w:t>ser renovado o quantitativo originalmente registrado.</w:t>
      </w:r>
    </w:p>
    <w:p w14:paraId="20061A24" w14:textId="16ACFE71" w:rsidR="00143367" w:rsidRPr="00803751" w:rsidRDefault="3A01605A" w:rsidP="00CB5995">
      <w:pPr>
        <w:pStyle w:val="Nivel01"/>
        <w:numPr>
          <w:ilvl w:val="0"/>
          <w:numId w:val="38"/>
        </w:numPr>
        <w:rPr>
          <w:iCs w:val="0"/>
          <w:sz w:val="24"/>
          <w:szCs w:val="24"/>
        </w:rPr>
      </w:pPr>
      <w:bookmarkStart w:id="60" w:name="_Toc135469204"/>
      <w:bookmarkStart w:id="61" w:name="_Toc231372349"/>
      <w:r w:rsidRPr="00803751">
        <w:rPr>
          <w:iCs w:val="0"/>
          <w:sz w:val="24"/>
          <w:szCs w:val="24"/>
        </w:rPr>
        <w:t>DA FORMAÇÃO DO CADASTRO DE RESERVA</w:t>
      </w:r>
      <w:bookmarkEnd w:id="60"/>
      <w:bookmarkEnd w:id="61"/>
      <w:r w:rsidRPr="00803751">
        <w:rPr>
          <w:iCs w:val="0"/>
          <w:sz w:val="24"/>
          <w:szCs w:val="24"/>
        </w:rPr>
        <w:t xml:space="preserve"> </w:t>
      </w:r>
    </w:p>
    <w:p w14:paraId="25259186" w14:textId="5869E1E0" w:rsidR="00143367" w:rsidRPr="00803751" w:rsidRDefault="00143367" w:rsidP="00CB5995">
      <w:pPr>
        <w:pStyle w:val="Nivel2"/>
        <w:numPr>
          <w:ilvl w:val="1"/>
          <w:numId w:val="38"/>
        </w:numPr>
        <w:ind w:left="0" w:firstLine="0"/>
        <w:rPr>
          <w:color w:val="auto"/>
          <w:sz w:val="24"/>
          <w:szCs w:val="24"/>
        </w:rPr>
      </w:pPr>
      <w:r w:rsidRPr="00803751">
        <w:rPr>
          <w:color w:val="auto"/>
          <w:sz w:val="24"/>
          <w:szCs w:val="24"/>
        </w:rPr>
        <w:t xml:space="preserve">Após </w:t>
      </w:r>
      <w:r w:rsidR="00BB32F9" w:rsidRPr="00803751">
        <w:rPr>
          <w:color w:val="auto"/>
          <w:sz w:val="24"/>
          <w:szCs w:val="24"/>
        </w:rPr>
        <w:t>a homologação da licitação</w:t>
      </w:r>
      <w:r w:rsidRPr="00803751">
        <w:rPr>
          <w:color w:val="auto"/>
          <w:sz w:val="24"/>
          <w:szCs w:val="24"/>
        </w:rPr>
        <w:t>,</w:t>
      </w:r>
      <w:r w:rsidR="00F42A68" w:rsidRPr="00803751">
        <w:rPr>
          <w:color w:val="auto"/>
          <w:sz w:val="24"/>
          <w:szCs w:val="24"/>
        </w:rPr>
        <w:t xml:space="preserve"> </w:t>
      </w:r>
      <w:r w:rsidR="00F4753F" w:rsidRPr="00803751">
        <w:rPr>
          <w:color w:val="auto"/>
          <w:sz w:val="24"/>
          <w:szCs w:val="24"/>
        </w:rPr>
        <w:t>será incluído na ata, na forma de anexo, o registro:</w:t>
      </w:r>
    </w:p>
    <w:p w14:paraId="4882BBC8" w14:textId="735D5ECD" w:rsidR="00151789" w:rsidRPr="00803751" w:rsidRDefault="4977E6F0" w:rsidP="00CB5995">
      <w:pPr>
        <w:pStyle w:val="Nivel3"/>
        <w:numPr>
          <w:ilvl w:val="2"/>
          <w:numId w:val="38"/>
        </w:numPr>
        <w:ind w:left="284" w:firstLine="0"/>
        <w:rPr>
          <w:color w:val="auto"/>
          <w:sz w:val="24"/>
          <w:szCs w:val="24"/>
        </w:rPr>
      </w:pPr>
      <w:r w:rsidRPr="00803751">
        <w:rPr>
          <w:color w:val="auto"/>
          <w:sz w:val="24"/>
          <w:szCs w:val="24"/>
        </w:rPr>
        <w:t xml:space="preserve">dos licitantes </w:t>
      </w:r>
      <w:bookmarkStart w:id="62" w:name="_Hlk132991372"/>
      <w:r w:rsidRPr="00803751">
        <w:rPr>
          <w:color w:val="auto"/>
          <w:sz w:val="24"/>
          <w:szCs w:val="24"/>
        </w:rPr>
        <w:t xml:space="preserve">que </w:t>
      </w:r>
      <w:bookmarkStart w:id="63" w:name="_Hlk132989696"/>
      <w:r w:rsidRPr="00803751">
        <w:rPr>
          <w:color w:val="auto"/>
          <w:sz w:val="24"/>
          <w:szCs w:val="24"/>
        </w:rPr>
        <w:t xml:space="preserve">aceitarem cotar </w:t>
      </w:r>
      <w:r w:rsidR="4DB47BBF" w:rsidRPr="00803751">
        <w:rPr>
          <w:color w:val="auto"/>
          <w:sz w:val="24"/>
          <w:szCs w:val="24"/>
        </w:rPr>
        <w:t xml:space="preserve">o objeto </w:t>
      </w:r>
      <w:r w:rsidRPr="00803751">
        <w:rPr>
          <w:color w:val="auto"/>
          <w:sz w:val="24"/>
          <w:szCs w:val="24"/>
        </w:rPr>
        <w:t>com preço igua</w:t>
      </w:r>
      <w:r w:rsidR="4DB47BBF" w:rsidRPr="00803751">
        <w:rPr>
          <w:color w:val="auto"/>
          <w:sz w:val="24"/>
          <w:szCs w:val="24"/>
        </w:rPr>
        <w:t>l</w:t>
      </w:r>
      <w:r w:rsidRPr="00803751">
        <w:rPr>
          <w:color w:val="auto"/>
          <w:sz w:val="24"/>
          <w:szCs w:val="24"/>
        </w:rPr>
        <w:t xml:space="preserve"> ao do adjudicatári</w:t>
      </w:r>
      <w:bookmarkEnd w:id="62"/>
      <w:r w:rsidRPr="00803751">
        <w:rPr>
          <w:color w:val="auto"/>
          <w:sz w:val="24"/>
          <w:szCs w:val="24"/>
        </w:rPr>
        <w:t>o</w:t>
      </w:r>
      <w:bookmarkEnd w:id="63"/>
      <w:r w:rsidRPr="00803751">
        <w:rPr>
          <w:color w:val="auto"/>
          <w:sz w:val="24"/>
          <w:szCs w:val="24"/>
        </w:rPr>
        <w:t>, observada a classificação na licitação</w:t>
      </w:r>
      <w:r w:rsidR="00712037" w:rsidRPr="00803751">
        <w:rPr>
          <w:color w:val="auto"/>
          <w:sz w:val="24"/>
          <w:szCs w:val="24"/>
        </w:rPr>
        <w:t xml:space="preserve"> e</w:t>
      </w:r>
      <w:r w:rsidR="00462E11" w:rsidRPr="00803751">
        <w:rPr>
          <w:color w:val="auto"/>
          <w:sz w:val="24"/>
          <w:szCs w:val="24"/>
        </w:rPr>
        <w:t xml:space="preserve"> </w:t>
      </w:r>
      <w:r w:rsidR="00712037" w:rsidRPr="00803751">
        <w:rPr>
          <w:color w:val="auto"/>
          <w:sz w:val="24"/>
          <w:szCs w:val="24"/>
        </w:rPr>
        <w:t xml:space="preserve">excluído o percentual referente à margem de preferência, quando o objeto não atender aos requisitos previstos no art. </w:t>
      </w:r>
      <w:r w:rsidR="00462E11" w:rsidRPr="00803751">
        <w:rPr>
          <w:color w:val="auto"/>
          <w:sz w:val="24"/>
          <w:szCs w:val="24"/>
        </w:rPr>
        <w:t>26</w:t>
      </w:r>
      <w:r w:rsidR="00712037" w:rsidRPr="00803751">
        <w:rPr>
          <w:color w:val="auto"/>
          <w:sz w:val="24"/>
          <w:szCs w:val="24"/>
        </w:rPr>
        <w:t xml:space="preserve"> da Lei nº </w:t>
      </w:r>
      <w:r w:rsidR="00462E11" w:rsidRPr="00803751">
        <w:rPr>
          <w:color w:val="auto"/>
          <w:sz w:val="24"/>
          <w:szCs w:val="24"/>
        </w:rPr>
        <w:t>14.133</w:t>
      </w:r>
      <w:r w:rsidR="00712037" w:rsidRPr="00803751">
        <w:rPr>
          <w:color w:val="auto"/>
          <w:sz w:val="24"/>
          <w:szCs w:val="24"/>
        </w:rPr>
        <w:t xml:space="preserve">, de </w:t>
      </w:r>
      <w:r w:rsidR="00462E11" w:rsidRPr="00803751">
        <w:rPr>
          <w:color w:val="auto"/>
          <w:sz w:val="24"/>
          <w:szCs w:val="24"/>
        </w:rPr>
        <w:t>20</w:t>
      </w:r>
      <w:r w:rsidR="00F576CD" w:rsidRPr="00803751">
        <w:rPr>
          <w:color w:val="auto"/>
          <w:sz w:val="24"/>
          <w:szCs w:val="24"/>
        </w:rPr>
        <w:t>2</w:t>
      </w:r>
      <w:r w:rsidR="00462E11" w:rsidRPr="00803751">
        <w:rPr>
          <w:color w:val="auto"/>
          <w:sz w:val="24"/>
          <w:szCs w:val="24"/>
        </w:rPr>
        <w:t>1</w:t>
      </w:r>
      <w:r w:rsidRPr="00803751">
        <w:rPr>
          <w:color w:val="auto"/>
          <w:sz w:val="24"/>
          <w:szCs w:val="24"/>
        </w:rPr>
        <w:t xml:space="preserve">; e </w:t>
      </w:r>
    </w:p>
    <w:p w14:paraId="7F2287CE" w14:textId="78746BB8" w:rsidR="00F42A68" w:rsidRPr="00803751" w:rsidRDefault="2404D5AA" w:rsidP="00CB5995">
      <w:pPr>
        <w:pStyle w:val="Nivel3"/>
        <w:numPr>
          <w:ilvl w:val="2"/>
          <w:numId w:val="38"/>
        </w:numPr>
        <w:ind w:left="284" w:firstLine="0"/>
        <w:rPr>
          <w:color w:val="auto"/>
          <w:sz w:val="24"/>
          <w:szCs w:val="24"/>
        </w:rPr>
      </w:pPr>
      <w:r w:rsidRPr="00803751">
        <w:rPr>
          <w:color w:val="auto"/>
          <w:sz w:val="24"/>
          <w:szCs w:val="24"/>
        </w:rPr>
        <w:t>dos licitantes que mantiverem sua proposta original</w:t>
      </w:r>
    </w:p>
    <w:p w14:paraId="066A0A39" w14:textId="3EC0E478" w:rsidR="00C4123F" w:rsidRPr="00803751" w:rsidRDefault="0E7BE1A4" w:rsidP="00CB5995">
      <w:pPr>
        <w:pStyle w:val="Nivel2"/>
        <w:numPr>
          <w:ilvl w:val="1"/>
          <w:numId w:val="38"/>
        </w:numPr>
        <w:ind w:left="0" w:firstLine="0"/>
        <w:rPr>
          <w:color w:val="auto"/>
          <w:sz w:val="24"/>
          <w:szCs w:val="24"/>
        </w:rPr>
      </w:pPr>
      <w:r w:rsidRPr="00803751">
        <w:rPr>
          <w:color w:val="auto"/>
          <w:sz w:val="24"/>
          <w:szCs w:val="24"/>
        </w:rPr>
        <w:t>Será respeitada, nas contratações, a ordem de classificação dos licitantes ou fornecedores registrados na ata.</w:t>
      </w:r>
    </w:p>
    <w:p w14:paraId="2D4C8F3B" w14:textId="255559D9" w:rsidR="00143367" w:rsidRPr="00803751" w:rsidRDefault="359A326B" w:rsidP="00CB5995">
      <w:pPr>
        <w:pStyle w:val="Nivel3"/>
        <w:numPr>
          <w:ilvl w:val="2"/>
          <w:numId w:val="38"/>
        </w:numPr>
        <w:ind w:left="284" w:firstLine="0"/>
        <w:rPr>
          <w:color w:val="auto"/>
          <w:sz w:val="24"/>
          <w:szCs w:val="24"/>
        </w:rPr>
      </w:pPr>
      <w:r w:rsidRPr="00803751">
        <w:rPr>
          <w:color w:val="auto"/>
          <w:sz w:val="24"/>
          <w:szCs w:val="24"/>
        </w:rPr>
        <w:t xml:space="preserve">A apresentação de novas propostas na forma deste item não prejudicará o resultado do certame em relação ao licitante </w:t>
      </w:r>
      <w:r w:rsidR="679BB2B3" w:rsidRPr="00803751">
        <w:rPr>
          <w:color w:val="auto"/>
          <w:sz w:val="24"/>
          <w:szCs w:val="24"/>
        </w:rPr>
        <w:t>mais bem</w:t>
      </w:r>
      <w:r w:rsidRPr="00803751">
        <w:rPr>
          <w:color w:val="auto"/>
          <w:sz w:val="24"/>
          <w:szCs w:val="24"/>
        </w:rPr>
        <w:t xml:space="preserve"> classificado.</w:t>
      </w:r>
    </w:p>
    <w:p w14:paraId="51490B84" w14:textId="566491CD" w:rsidR="00AE2673" w:rsidRPr="00803751" w:rsidRDefault="52C7ED3F" w:rsidP="00CB5995">
      <w:pPr>
        <w:pStyle w:val="Nivel3"/>
        <w:numPr>
          <w:ilvl w:val="2"/>
          <w:numId w:val="38"/>
        </w:numPr>
        <w:ind w:left="284" w:firstLine="0"/>
        <w:rPr>
          <w:color w:val="auto"/>
          <w:sz w:val="24"/>
          <w:szCs w:val="24"/>
        </w:rPr>
      </w:pPr>
      <w:r w:rsidRPr="00803751">
        <w:rPr>
          <w:color w:val="auto"/>
          <w:sz w:val="24"/>
          <w:szCs w:val="24"/>
        </w:rPr>
        <w:t xml:space="preserve">Para fins da ordem de classificação, os licitantes ou fornecedores </w:t>
      </w:r>
      <w:r w:rsidR="554EF05C" w:rsidRPr="00803751">
        <w:rPr>
          <w:color w:val="auto"/>
          <w:sz w:val="24"/>
          <w:szCs w:val="24"/>
        </w:rPr>
        <w:t>que aceitarem cotar o</w:t>
      </w:r>
      <w:r w:rsidR="168F5E6E" w:rsidRPr="00803751">
        <w:rPr>
          <w:color w:val="auto"/>
          <w:sz w:val="24"/>
          <w:szCs w:val="24"/>
        </w:rPr>
        <w:t xml:space="preserve"> objeto</w:t>
      </w:r>
      <w:r w:rsidR="554EF05C" w:rsidRPr="00803751">
        <w:rPr>
          <w:color w:val="auto"/>
          <w:sz w:val="24"/>
          <w:szCs w:val="24"/>
        </w:rPr>
        <w:t xml:space="preserve"> com preço igua</w:t>
      </w:r>
      <w:r w:rsidR="168F5E6E" w:rsidRPr="00803751">
        <w:rPr>
          <w:color w:val="auto"/>
          <w:sz w:val="24"/>
          <w:szCs w:val="24"/>
        </w:rPr>
        <w:t>l</w:t>
      </w:r>
      <w:r w:rsidR="554EF05C" w:rsidRPr="00803751">
        <w:rPr>
          <w:color w:val="auto"/>
          <w:sz w:val="24"/>
          <w:szCs w:val="24"/>
        </w:rPr>
        <w:t xml:space="preserve"> ao do adjudicatário </w:t>
      </w:r>
      <w:r w:rsidRPr="00803751">
        <w:rPr>
          <w:color w:val="auto"/>
          <w:sz w:val="24"/>
          <w:szCs w:val="24"/>
        </w:rPr>
        <w:t xml:space="preserve">antecederão aqueles </w:t>
      </w:r>
      <w:r w:rsidR="554EF05C" w:rsidRPr="00803751">
        <w:rPr>
          <w:color w:val="auto"/>
          <w:sz w:val="24"/>
          <w:szCs w:val="24"/>
        </w:rPr>
        <w:t>que mantiverem sua proposta original</w:t>
      </w:r>
      <w:r w:rsidRPr="00803751">
        <w:rPr>
          <w:color w:val="auto"/>
          <w:sz w:val="24"/>
          <w:szCs w:val="24"/>
        </w:rPr>
        <w:t>.</w:t>
      </w:r>
    </w:p>
    <w:p w14:paraId="4272BCC6" w14:textId="6B3A599C" w:rsidR="00AE2673" w:rsidRPr="00803751" w:rsidRDefault="0E7BE1A4" w:rsidP="00CB5995">
      <w:pPr>
        <w:pStyle w:val="Nivel2"/>
        <w:numPr>
          <w:ilvl w:val="1"/>
          <w:numId w:val="38"/>
        </w:numPr>
        <w:ind w:left="0" w:firstLine="0"/>
        <w:rPr>
          <w:color w:val="auto"/>
          <w:sz w:val="24"/>
          <w:szCs w:val="24"/>
        </w:rPr>
      </w:pPr>
      <w:r w:rsidRPr="00803751">
        <w:rPr>
          <w:color w:val="auto"/>
          <w:sz w:val="24"/>
          <w:szCs w:val="24"/>
        </w:rPr>
        <w:t>A habilitação dos licitantes que comporão o cadastro de reserva será efetuada quando houver necessidade de contratação dos licitantes remanescentes, nas seguintes hipóteses:</w:t>
      </w:r>
    </w:p>
    <w:p w14:paraId="6B176872" w14:textId="388CA457" w:rsidR="00AE2673" w:rsidRPr="00803751" w:rsidRDefault="4977E6F0" w:rsidP="00CB5995">
      <w:pPr>
        <w:pStyle w:val="Nivel3"/>
        <w:numPr>
          <w:ilvl w:val="2"/>
          <w:numId w:val="38"/>
        </w:numPr>
        <w:ind w:left="284" w:firstLine="0"/>
        <w:rPr>
          <w:color w:val="auto"/>
          <w:sz w:val="24"/>
          <w:szCs w:val="24"/>
        </w:rPr>
      </w:pPr>
      <w:r w:rsidRPr="00803751">
        <w:rPr>
          <w:color w:val="auto"/>
          <w:sz w:val="24"/>
          <w:szCs w:val="24"/>
        </w:rPr>
        <w:t>quando o licitante vencedor não assinar a ata de registro de preços no prazo e nas condições estabelecidos no edital; ou</w:t>
      </w:r>
    </w:p>
    <w:p w14:paraId="71EB033A" w14:textId="12F49263" w:rsidR="00143367" w:rsidRPr="00803751" w:rsidRDefault="4977E6F0" w:rsidP="00CB5995">
      <w:pPr>
        <w:pStyle w:val="Nivel3"/>
        <w:numPr>
          <w:ilvl w:val="2"/>
          <w:numId w:val="38"/>
        </w:numPr>
        <w:ind w:left="284" w:firstLine="0"/>
        <w:rPr>
          <w:rFonts w:eastAsia="Times New Roman"/>
          <w:color w:val="auto"/>
          <w:sz w:val="24"/>
          <w:szCs w:val="24"/>
        </w:rPr>
      </w:pPr>
      <w:r w:rsidRPr="00803751">
        <w:rPr>
          <w:color w:val="auto"/>
          <w:sz w:val="24"/>
          <w:szCs w:val="24"/>
        </w:rPr>
        <w:t>quando houver o cancelamento do registro do fornecedor ou do registro de preços, nas hipóteses previstas nos art. 28 e art. 29</w:t>
      </w:r>
      <w:r w:rsidR="6453B9BA" w:rsidRPr="00803751">
        <w:rPr>
          <w:color w:val="auto"/>
          <w:sz w:val="24"/>
          <w:szCs w:val="24"/>
        </w:rPr>
        <w:t xml:space="preserve"> do Decreto nº 11.462</w:t>
      </w:r>
      <w:r w:rsidR="0013599E" w:rsidRPr="00803751">
        <w:rPr>
          <w:color w:val="auto"/>
          <w:sz w:val="24"/>
          <w:szCs w:val="24"/>
        </w:rPr>
        <w:t xml:space="preserve">, de </w:t>
      </w:r>
      <w:r w:rsidR="68FF6CA6" w:rsidRPr="00803751">
        <w:rPr>
          <w:color w:val="auto"/>
          <w:sz w:val="24"/>
          <w:szCs w:val="24"/>
        </w:rPr>
        <w:t>2023</w:t>
      </w:r>
      <w:r w:rsidR="00ABFD99" w:rsidRPr="00803751">
        <w:rPr>
          <w:color w:val="auto"/>
          <w:sz w:val="24"/>
          <w:szCs w:val="24"/>
        </w:rPr>
        <w:t>.</w:t>
      </w:r>
    </w:p>
    <w:p w14:paraId="04040316" w14:textId="4965F633" w:rsidR="00FE7BF7" w:rsidRPr="00803751" w:rsidRDefault="10D9CC50" w:rsidP="00CB5995">
      <w:pPr>
        <w:pStyle w:val="Nivel2"/>
        <w:numPr>
          <w:ilvl w:val="1"/>
          <w:numId w:val="38"/>
        </w:numPr>
        <w:ind w:left="0" w:firstLine="0"/>
        <w:rPr>
          <w:color w:val="auto"/>
          <w:sz w:val="24"/>
          <w:szCs w:val="24"/>
        </w:rPr>
      </w:pPr>
      <w:r w:rsidRPr="00803751">
        <w:rPr>
          <w:color w:val="auto"/>
          <w:sz w:val="24"/>
          <w:szCs w:val="24"/>
        </w:rPr>
        <w:t xml:space="preserve">Na hipótese de nenhum dos licitantes </w:t>
      </w:r>
      <w:r w:rsidR="2EE903CF" w:rsidRPr="00803751">
        <w:rPr>
          <w:color w:val="auto"/>
          <w:sz w:val="24"/>
          <w:szCs w:val="24"/>
        </w:rPr>
        <w:t>que aceitaram cotar o</w:t>
      </w:r>
      <w:r w:rsidR="49E785C2" w:rsidRPr="00803751">
        <w:rPr>
          <w:color w:val="auto"/>
          <w:sz w:val="24"/>
          <w:szCs w:val="24"/>
        </w:rPr>
        <w:t xml:space="preserve"> objeto</w:t>
      </w:r>
      <w:r w:rsidR="2EE903CF" w:rsidRPr="00803751">
        <w:rPr>
          <w:color w:val="auto"/>
          <w:sz w:val="24"/>
          <w:szCs w:val="24"/>
        </w:rPr>
        <w:t xml:space="preserve"> com preço igua</w:t>
      </w:r>
      <w:r w:rsidR="37E2D7C4" w:rsidRPr="00803751">
        <w:rPr>
          <w:color w:val="auto"/>
          <w:sz w:val="24"/>
          <w:szCs w:val="24"/>
        </w:rPr>
        <w:t>l</w:t>
      </w:r>
      <w:r w:rsidR="2EE903CF" w:rsidRPr="00803751">
        <w:rPr>
          <w:color w:val="auto"/>
          <w:sz w:val="24"/>
          <w:szCs w:val="24"/>
        </w:rPr>
        <w:t xml:space="preserve"> ao do adjudicatário concordar com a</w:t>
      </w:r>
      <w:r w:rsidRPr="00803751">
        <w:rPr>
          <w:color w:val="auto"/>
          <w:sz w:val="24"/>
          <w:szCs w:val="24"/>
        </w:rPr>
        <w:t xml:space="preserve"> contratação nos termos </w:t>
      </w:r>
      <w:r w:rsidR="5CB2001D" w:rsidRPr="00803751">
        <w:rPr>
          <w:color w:val="auto"/>
          <w:sz w:val="24"/>
          <w:szCs w:val="24"/>
        </w:rPr>
        <w:t>em igual prazo e nas condições propostas pelo primeiro classificado</w:t>
      </w:r>
      <w:r w:rsidRPr="00803751">
        <w:rPr>
          <w:color w:val="auto"/>
          <w:sz w:val="24"/>
          <w:szCs w:val="24"/>
        </w:rPr>
        <w:t>, a Administração, observados o valor estimado e a sua eventual atualização na forma prevista no edital, poderá:</w:t>
      </w:r>
    </w:p>
    <w:p w14:paraId="29D26F05" w14:textId="06898263" w:rsidR="00FE7BF7" w:rsidRPr="00803751" w:rsidRDefault="1CC8DDD8" w:rsidP="00CB5995">
      <w:pPr>
        <w:pStyle w:val="Nivel3"/>
        <w:numPr>
          <w:ilvl w:val="2"/>
          <w:numId w:val="38"/>
        </w:numPr>
        <w:ind w:left="284" w:firstLine="0"/>
        <w:rPr>
          <w:color w:val="auto"/>
          <w:sz w:val="24"/>
          <w:szCs w:val="24"/>
        </w:rPr>
      </w:pPr>
      <w:r w:rsidRPr="00803751">
        <w:rPr>
          <w:color w:val="auto"/>
          <w:sz w:val="24"/>
          <w:szCs w:val="24"/>
        </w:rPr>
        <w:t xml:space="preserve">convocar os licitantes </w:t>
      </w:r>
      <w:r w:rsidR="229CE549" w:rsidRPr="00803751">
        <w:rPr>
          <w:color w:val="auto"/>
          <w:sz w:val="24"/>
          <w:szCs w:val="24"/>
        </w:rPr>
        <w:t xml:space="preserve">que mantiveram sua proposta original </w:t>
      </w:r>
      <w:r w:rsidRPr="00803751">
        <w:rPr>
          <w:color w:val="auto"/>
          <w:sz w:val="24"/>
          <w:szCs w:val="24"/>
        </w:rPr>
        <w:t>para negociação, na ordem de classificação, com vistas à obtenção de preço melhor, mesmo que acima do preço do adjudicatário; ou</w:t>
      </w:r>
    </w:p>
    <w:p w14:paraId="352CEF7B" w14:textId="645BCF34" w:rsidR="00BB32F9" w:rsidRDefault="1CC8DDD8" w:rsidP="00CB5995">
      <w:pPr>
        <w:pStyle w:val="Nivel3"/>
        <w:numPr>
          <w:ilvl w:val="2"/>
          <w:numId w:val="38"/>
        </w:numPr>
        <w:ind w:left="284" w:firstLine="0"/>
        <w:rPr>
          <w:color w:val="auto"/>
          <w:sz w:val="24"/>
          <w:szCs w:val="24"/>
        </w:rPr>
      </w:pPr>
      <w:r w:rsidRPr="00803751">
        <w:rPr>
          <w:color w:val="auto"/>
          <w:sz w:val="24"/>
          <w:szCs w:val="24"/>
        </w:rPr>
        <w:t>adjudicar e firmar o contrato nas condições ofertadas pelos licitantes remanescentes, observada a ordem de classificação, quando frustrada a negociação de melhor condição.</w:t>
      </w:r>
    </w:p>
    <w:p w14:paraId="5B550341" w14:textId="77777777" w:rsidR="00803751" w:rsidRPr="00C6557E" w:rsidRDefault="00803751" w:rsidP="00CB5995">
      <w:pPr>
        <w:pStyle w:val="Nivel01"/>
        <w:numPr>
          <w:ilvl w:val="0"/>
          <w:numId w:val="38"/>
        </w:numPr>
        <w:spacing w:line="360" w:lineRule="auto"/>
        <w:rPr>
          <w:rStyle w:val="apple-style-span"/>
          <w:sz w:val="24"/>
          <w:szCs w:val="24"/>
        </w:rPr>
      </w:pPr>
      <w:bookmarkStart w:id="64" w:name="_Toc226636731"/>
      <w:bookmarkStart w:id="65" w:name="_Toc231372350"/>
      <w:r w:rsidRPr="00C6557E">
        <w:rPr>
          <w:rStyle w:val="apple-style-span"/>
          <w:sz w:val="24"/>
          <w:szCs w:val="24"/>
        </w:rPr>
        <w:t>DO REAJUSTE</w:t>
      </w:r>
      <w:bookmarkEnd w:id="64"/>
      <w:bookmarkEnd w:id="65"/>
    </w:p>
    <w:p w14:paraId="676AC527" w14:textId="77777777" w:rsidR="00803751" w:rsidRPr="00803751" w:rsidRDefault="00803751" w:rsidP="00CB5995">
      <w:pPr>
        <w:pStyle w:val="Nivel2"/>
        <w:numPr>
          <w:ilvl w:val="1"/>
          <w:numId w:val="38"/>
        </w:numPr>
        <w:suppressAutoHyphens/>
        <w:spacing w:line="360" w:lineRule="auto"/>
        <w:ind w:left="0" w:firstLine="0"/>
        <w:rPr>
          <w:sz w:val="24"/>
          <w:szCs w:val="24"/>
        </w:rPr>
      </w:pPr>
      <w:r w:rsidRPr="00803751">
        <w:rPr>
          <w:rFonts w:cs="Times New Roman"/>
          <w:sz w:val="24"/>
          <w:szCs w:val="24"/>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061A62A1"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Para reajustamento das etapas da obra será adotada a seguinte fórmula:</w:t>
      </w:r>
    </w:p>
    <w:p w14:paraId="3D467ED3" w14:textId="77777777" w:rsidR="00803751" w:rsidRDefault="00803751" w:rsidP="00803751">
      <w:pPr>
        <w:pStyle w:val="Nivel01"/>
        <w:numPr>
          <w:ilvl w:val="0"/>
          <w:numId w:val="0"/>
        </w:numPr>
        <w:rPr>
          <w:rFonts w:cs="Times New Roman"/>
          <w:sz w:val="24"/>
          <w:szCs w:val="24"/>
        </w:rPr>
      </w:pPr>
    </w:p>
    <w:tbl>
      <w:tblPr>
        <w:tblpPr w:leftFromText="141" w:rightFromText="141" w:vertAnchor="text" w:tblpXSpec="center" w:tblpY="1"/>
        <w:tblOverlap w:val="never"/>
        <w:tblW w:w="2694" w:type="dxa"/>
        <w:jc w:val="center"/>
        <w:tblLayout w:type="fixed"/>
        <w:tblCellMar>
          <w:left w:w="70" w:type="dxa"/>
          <w:right w:w="70" w:type="dxa"/>
        </w:tblCellMar>
        <w:tblLook w:val="04A0" w:firstRow="1" w:lastRow="0" w:firstColumn="1" w:lastColumn="0" w:noHBand="0" w:noVBand="1"/>
      </w:tblPr>
      <w:tblGrid>
        <w:gridCol w:w="768"/>
        <w:gridCol w:w="1073"/>
        <w:gridCol w:w="853"/>
      </w:tblGrid>
      <w:tr w:rsidR="00803751" w14:paraId="32CFC060" w14:textId="77777777" w:rsidTr="00F767C7">
        <w:trPr>
          <w:cantSplit/>
          <w:jc w:val="center"/>
        </w:trPr>
        <w:tc>
          <w:tcPr>
            <w:tcW w:w="768" w:type="dxa"/>
            <w:vMerge w:val="restart"/>
            <w:tcBorders>
              <w:top w:val="single" w:sz="4" w:space="0" w:color="000000"/>
              <w:left w:val="single" w:sz="4" w:space="0" w:color="000000"/>
              <w:bottom w:val="single" w:sz="4" w:space="0" w:color="000000"/>
              <w:right w:val="single" w:sz="4" w:space="0" w:color="000000"/>
            </w:tcBorders>
            <w:vAlign w:val="center"/>
          </w:tcPr>
          <w:p w14:paraId="547C314E" w14:textId="77777777" w:rsidR="00803751" w:rsidRDefault="00803751" w:rsidP="00F767C7">
            <w:pPr>
              <w:spacing w:line="360" w:lineRule="atLeast"/>
              <w:jc w:val="right"/>
              <w:rPr>
                <w:rFonts w:ascii="Times New Roman" w:hAnsi="Times New Roman" w:cs="Times New Roman"/>
                <w:b/>
                <w:bCs/>
                <w:sz w:val="22"/>
                <w:szCs w:val="22"/>
              </w:rPr>
            </w:pPr>
            <w:r>
              <w:rPr>
                <w:rFonts w:ascii="Times New Roman" w:hAnsi="Times New Roman" w:cs="Times New Roman"/>
                <w:b/>
                <w:bCs/>
                <w:sz w:val="22"/>
                <w:szCs w:val="22"/>
              </w:rPr>
              <w:t>R =</w:t>
            </w:r>
          </w:p>
        </w:tc>
        <w:tc>
          <w:tcPr>
            <w:tcW w:w="1073" w:type="dxa"/>
            <w:tcBorders>
              <w:top w:val="single" w:sz="4" w:space="0" w:color="000000"/>
              <w:left w:val="single" w:sz="4" w:space="0" w:color="000000"/>
              <w:bottom w:val="single" w:sz="4" w:space="0" w:color="000000"/>
              <w:right w:val="single" w:sz="4" w:space="0" w:color="000000"/>
            </w:tcBorders>
          </w:tcPr>
          <w:p w14:paraId="3B7C5035" w14:textId="77777777" w:rsidR="00803751" w:rsidRDefault="00803751" w:rsidP="00F767C7">
            <w:pPr>
              <w:tabs>
                <w:tab w:val="left" w:pos="1418"/>
              </w:tabs>
              <w:spacing w:line="360" w:lineRule="atLeast"/>
              <w:jc w:val="center"/>
              <w:rPr>
                <w:rFonts w:ascii="Times New Roman" w:hAnsi="Times New Roman" w:cs="Times New Roman"/>
                <w:b/>
                <w:bCs/>
                <w:sz w:val="22"/>
                <w:szCs w:val="22"/>
              </w:rPr>
            </w:pPr>
            <w:r>
              <w:rPr>
                <w:rFonts w:ascii="Times New Roman" w:hAnsi="Times New Roman" w:cs="Times New Roman"/>
                <w:b/>
                <w:bCs/>
                <w:sz w:val="22"/>
                <w:szCs w:val="22"/>
              </w:rPr>
              <w:t>I - Io</w:t>
            </w:r>
          </w:p>
        </w:tc>
        <w:tc>
          <w:tcPr>
            <w:tcW w:w="853" w:type="dxa"/>
            <w:vMerge w:val="restart"/>
            <w:tcBorders>
              <w:top w:val="single" w:sz="4" w:space="0" w:color="000000"/>
              <w:left w:val="single" w:sz="4" w:space="0" w:color="000000"/>
              <w:bottom w:val="single" w:sz="4" w:space="0" w:color="000000"/>
              <w:right w:val="single" w:sz="4" w:space="0" w:color="000000"/>
            </w:tcBorders>
            <w:vAlign w:val="center"/>
          </w:tcPr>
          <w:p w14:paraId="2B1DD70C" w14:textId="77777777" w:rsidR="00803751" w:rsidRDefault="00803751" w:rsidP="00F767C7">
            <w:pPr>
              <w:spacing w:line="360" w:lineRule="atLeast"/>
              <w:rPr>
                <w:rFonts w:ascii="Times New Roman" w:hAnsi="Times New Roman" w:cs="Times New Roman"/>
                <w:b/>
                <w:sz w:val="22"/>
                <w:szCs w:val="22"/>
              </w:rPr>
            </w:pPr>
            <w:r>
              <w:rPr>
                <w:rFonts w:ascii="Times New Roman" w:hAnsi="Times New Roman" w:cs="Times New Roman"/>
                <w:b/>
                <w:sz w:val="22"/>
                <w:szCs w:val="22"/>
              </w:rPr>
              <w:t>x V</w:t>
            </w:r>
          </w:p>
        </w:tc>
      </w:tr>
      <w:tr w:rsidR="00803751" w14:paraId="71A34D46" w14:textId="77777777" w:rsidTr="00F767C7">
        <w:trPr>
          <w:cantSplit/>
          <w:jc w:val="center"/>
        </w:trPr>
        <w:tc>
          <w:tcPr>
            <w:tcW w:w="768" w:type="dxa"/>
            <w:vMerge/>
            <w:tcBorders>
              <w:top w:val="single" w:sz="4" w:space="0" w:color="000000"/>
              <w:left w:val="single" w:sz="4" w:space="0" w:color="000000"/>
              <w:bottom w:val="single" w:sz="4" w:space="0" w:color="000000"/>
              <w:right w:val="single" w:sz="4" w:space="0" w:color="000000"/>
            </w:tcBorders>
          </w:tcPr>
          <w:p w14:paraId="6713F49F" w14:textId="77777777" w:rsidR="00803751" w:rsidRDefault="00803751" w:rsidP="00F767C7">
            <w:pPr>
              <w:tabs>
                <w:tab w:val="left" w:pos="1418"/>
              </w:tabs>
              <w:spacing w:line="360" w:lineRule="atLeast"/>
              <w:jc w:val="both"/>
              <w:rPr>
                <w:rFonts w:ascii="Times New Roman" w:hAnsi="Times New Roman" w:cs="Times New Roman"/>
                <w:sz w:val="22"/>
                <w:szCs w:val="22"/>
              </w:rPr>
            </w:pPr>
          </w:p>
        </w:tc>
        <w:tc>
          <w:tcPr>
            <w:tcW w:w="1073" w:type="dxa"/>
            <w:tcBorders>
              <w:top w:val="single" w:sz="4" w:space="0" w:color="000000"/>
              <w:left w:val="single" w:sz="4" w:space="0" w:color="000000"/>
              <w:bottom w:val="single" w:sz="4" w:space="0" w:color="000000"/>
              <w:right w:val="single" w:sz="4" w:space="0" w:color="000000"/>
            </w:tcBorders>
          </w:tcPr>
          <w:p w14:paraId="039C5820" w14:textId="77777777" w:rsidR="00803751" w:rsidRDefault="00803751" w:rsidP="00F767C7">
            <w:pPr>
              <w:tabs>
                <w:tab w:val="left" w:pos="1418"/>
              </w:tabs>
              <w:spacing w:line="360" w:lineRule="atLeast"/>
              <w:jc w:val="center"/>
              <w:rPr>
                <w:rFonts w:ascii="Times New Roman" w:hAnsi="Times New Roman" w:cs="Times New Roman"/>
                <w:b/>
                <w:bCs/>
                <w:sz w:val="22"/>
                <w:szCs w:val="22"/>
              </w:rPr>
            </w:pPr>
            <w:r>
              <w:rPr>
                <w:rFonts w:ascii="Times New Roman" w:hAnsi="Times New Roman" w:cs="Times New Roman"/>
                <w:b/>
                <w:bCs/>
                <w:sz w:val="22"/>
                <w:szCs w:val="22"/>
              </w:rPr>
              <w:t>Io</w:t>
            </w:r>
          </w:p>
        </w:tc>
        <w:tc>
          <w:tcPr>
            <w:tcW w:w="853" w:type="dxa"/>
            <w:vMerge/>
            <w:tcBorders>
              <w:top w:val="single" w:sz="4" w:space="0" w:color="000000"/>
              <w:left w:val="single" w:sz="4" w:space="0" w:color="000000"/>
              <w:bottom w:val="single" w:sz="4" w:space="0" w:color="000000"/>
              <w:right w:val="single" w:sz="4" w:space="0" w:color="000000"/>
            </w:tcBorders>
          </w:tcPr>
          <w:p w14:paraId="1FED675E" w14:textId="77777777" w:rsidR="00803751" w:rsidRDefault="00803751" w:rsidP="00F767C7">
            <w:pPr>
              <w:tabs>
                <w:tab w:val="left" w:pos="1418"/>
              </w:tabs>
              <w:spacing w:line="360" w:lineRule="atLeast"/>
              <w:jc w:val="both"/>
              <w:rPr>
                <w:rFonts w:ascii="Times New Roman" w:hAnsi="Times New Roman" w:cs="Times New Roman"/>
                <w:sz w:val="22"/>
                <w:szCs w:val="22"/>
              </w:rPr>
            </w:pPr>
          </w:p>
        </w:tc>
      </w:tr>
    </w:tbl>
    <w:p w14:paraId="20D86540" w14:textId="77777777" w:rsidR="00803751" w:rsidRDefault="00803751" w:rsidP="00803751">
      <w:pPr>
        <w:pStyle w:val="11-Numerao1"/>
        <w:spacing w:before="280" w:after="280"/>
        <w:rPr>
          <w:sz w:val="24"/>
          <w:szCs w:val="24"/>
        </w:rPr>
      </w:pPr>
      <w:r>
        <w:rPr>
          <w:rFonts w:cs="Times New Roman"/>
          <w:sz w:val="24"/>
          <w:szCs w:val="24"/>
        </w:rPr>
        <w:br w:type="textWrapping" w:clear="all"/>
        <w:t>Onde:</w:t>
      </w:r>
    </w:p>
    <w:tbl>
      <w:tblPr>
        <w:tblpPr w:leftFromText="180" w:rightFromText="180" w:vertAnchor="text" w:horzAnchor="page" w:tblpX="1821" w:tblpY="168"/>
        <w:tblOverlap w:val="never"/>
        <w:tblW w:w="9214" w:type="dxa"/>
        <w:tblLayout w:type="fixed"/>
        <w:tblCellMar>
          <w:left w:w="70" w:type="dxa"/>
          <w:right w:w="70" w:type="dxa"/>
        </w:tblCellMar>
        <w:tblLook w:val="04A0" w:firstRow="1" w:lastRow="0" w:firstColumn="1" w:lastColumn="0" w:noHBand="0" w:noVBand="1"/>
      </w:tblPr>
      <w:tblGrid>
        <w:gridCol w:w="993"/>
        <w:gridCol w:w="8221"/>
      </w:tblGrid>
      <w:tr w:rsidR="00803751" w:rsidRPr="00F64A4C" w14:paraId="67B9D79C" w14:textId="77777777" w:rsidTr="00F767C7">
        <w:trPr>
          <w:cantSplit/>
        </w:trPr>
        <w:tc>
          <w:tcPr>
            <w:tcW w:w="993" w:type="dxa"/>
            <w:tcBorders>
              <w:top w:val="single" w:sz="4" w:space="0" w:color="000000"/>
              <w:left w:val="single" w:sz="4" w:space="0" w:color="000000"/>
              <w:bottom w:val="single" w:sz="4" w:space="0" w:color="000000"/>
              <w:right w:val="single" w:sz="4" w:space="0" w:color="000000"/>
            </w:tcBorders>
          </w:tcPr>
          <w:p w14:paraId="28B1149B" w14:textId="77777777" w:rsidR="00803751" w:rsidRPr="00F64A4C" w:rsidRDefault="00803751" w:rsidP="00F767C7">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R =</w:t>
            </w:r>
          </w:p>
        </w:tc>
        <w:tc>
          <w:tcPr>
            <w:tcW w:w="8221" w:type="dxa"/>
            <w:tcBorders>
              <w:top w:val="single" w:sz="4" w:space="0" w:color="000000"/>
              <w:left w:val="single" w:sz="4" w:space="0" w:color="000000"/>
              <w:bottom w:val="single" w:sz="4" w:space="0" w:color="000000"/>
              <w:right w:val="single" w:sz="4" w:space="0" w:color="000000"/>
            </w:tcBorders>
          </w:tcPr>
          <w:p w14:paraId="2C70354F" w14:textId="77777777" w:rsidR="00803751" w:rsidRPr="00F64A4C" w:rsidRDefault="00803751" w:rsidP="00F767C7">
            <w:pPr>
              <w:tabs>
                <w:tab w:val="left" w:pos="1418"/>
              </w:tabs>
              <w:spacing w:line="360" w:lineRule="atLeast"/>
              <w:jc w:val="both"/>
              <w:rPr>
                <w:rFonts w:ascii="Arial" w:hAnsi="Arial" w:cs="Arial"/>
                <w:sz w:val="22"/>
                <w:szCs w:val="22"/>
              </w:rPr>
            </w:pPr>
            <w:r w:rsidRPr="00F64A4C">
              <w:rPr>
                <w:rFonts w:ascii="Arial" w:hAnsi="Arial" w:cs="Arial"/>
                <w:sz w:val="22"/>
                <w:szCs w:val="22"/>
              </w:rPr>
              <w:t>É o valor do reajuste procurado para a respectiva etapa da obra.</w:t>
            </w:r>
          </w:p>
        </w:tc>
      </w:tr>
      <w:tr w:rsidR="00803751" w:rsidRPr="00F64A4C" w14:paraId="391C5D24" w14:textId="77777777" w:rsidTr="00F767C7">
        <w:trPr>
          <w:cantSplit/>
        </w:trPr>
        <w:tc>
          <w:tcPr>
            <w:tcW w:w="993" w:type="dxa"/>
            <w:tcBorders>
              <w:top w:val="single" w:sz="4" w:space="0" w:color="000000"/>
              <w:left w:val="single" w:sz="4" w:space="0" w:color="000000"/>
              <w:bottom w:val="single" w:sz="4" w:space="0" w:color="000000"/>
              <w:right w:val="single" w:sz="4" w:space="0" w:color="000000"/>
            </w:tcBorders>
          </w:tcPr>
          <w:p w14:paraId="5F91798D" w14:textId="77777777" w:rsidR="00803751" w:rsidRPr="00F64A4C" w:rsidRDefault="00803751" w:rsidP="00F767C7">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V =</w:t>
            </w:r>
          </w:p>
        </w:tc>
        <w:tc>
          <w:tcPr>
            <w:tcW w:w="8221" w:type="dxa"/>
            <w:tcBorders>
              <w:top w:val="single" w:sz="4" w:space="0" w:color="000000"/>
              <w:left w:val="single" w:sz="4" w:space="0" w:color="000000"/>
              <w:bottom w:val="single" w:sz="4" w:space="0" w:color="000000"/>
              <w:right w:val="single" w:sz="4" w:space="0" w:color="000000"/>
            </w:tcBorders>
          </w:tcPr>
          <w:p w14:paraId="6AF0F60E" w14:textId="77777777" w:rsidR="00803751" w:rsidRPr="00F64A4C" w:rsidRDefault="00803751" w:rsidP="00F767C7">
            <w:pPr>
              <w:tabs>
                <w:tab w:val="left" w:pos="1418"/>
              </w:tabs>
              <w:spacing w:line="360" w:lineRule="atLeast"/>
              <w:jc w:val="both"/>
              <w:rPr>
                <w:rFonts w:ascii="Arial" w:hAnsi="Arial" w:cs="Arial"/>
                <w:sz w:val="22"/>
                <w:szCs w:val="22"/>
              </w:rPr>
            </w:pPr>
            <w:r w:rsidRPr="00F64A4C">
              <w:rPr>
                <w:rFonts w:ascii="Arial" w:hAnsi="Arial" w:cs="Arial"/>
                <w:sz w:val="22"/>
                <w:szCs w:val="22"/>
              </w:rPr>
              <w:t>É o valor da etapa a ser reajustada.</w:t>
            </w:r>
          </w:p>
        </w:tc>
      </w:tr>
      <w:tr w:rsidR="00803751" w:rsidRPr="00F64A4C" w14:paraId="586EDD0F" w14:textId="77777777" w:rsidTr="00F767C7">
        <w:trPr>
          <w:cantSplit/>
        </w:trPr>
        <w:tc>
          <w:tcPr>
            <w:tcW w:w="993" w:type="dxa"/>
            <w:tcBorders>
              <w:top w:val="single" w:sz="4" w:space="0" w:color="000000"/>
              <w:left w:val="single" w:sz="4" w:space="0" w:color="000000"/>
              <w:bottom w:val="single" w:sz="4" w:space="0" w:color="000000"/>
              <w:right w:val="single" w:sz="4" w:space="0" w:color="000000"/>
            </w:tcBorders>
          </w:tcPr>
          <w:p w14:paraId="102DF0D8" w14:textId="77777777" w:rsidR="00803751" w:rsidRPr="00F64A4C" w:rsidRDefault="00803751" w:rsidP="00F767C7">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I =</w:t>
            </w:r>
          </w:p>
        </w:tc>
        <w:tc>
          <w:tcPr>
            <w:tcW w:w="8221" w:type="dxa"/>
            <w:tcBorders>
              <w:top w:val="single" w:sz="4" w:space="0" w:color="000000"/>
              <w:left w:val="single" w:sz="4" w:space="0" w:color="000000"/>
              <w:bottom w:val="single" w:sz="4" w:space="0" w:color="000000"/>
              <w:right w:val="single" w:sz="4" w:space="0" w:color="000000"/>
            </w:tcBorders>
          </w:tcPr>
          <w:p w14:paraId="4D7D3BE0" w14:textId="77777777" w:rsidR="00803751" w:rsidRPr="00F64A4C" w:rsidRDefault="00803751" w:rsidP="00F767C7">
            <w:pPr>
              <w:tabs>
                <w:tab w:val="left" w:pos="1418"/>
              </w:tabs>
              <w:spacing w:line="360" w:lineRule="atLeast"/>
              <w:jc w:val="both"/>
              <w:rPr>
                <w:rFonts w:ascii="Arial" w:hAnsi="Arial" w:cs="Arial"/>
                <w:sz w:val="22"/>
                <w:szCs w:val="22"/>
              </w:rPr>
            </w:pPr>
            <w:r w:rsidRPr="00F64A4C">
              <w:rPr>
                <w:rFonts w:ascii="Arial" w:hAnsi="Arial" w:cs="Arial"/>
                <w:sz w:val="22"/>
                <w:szCs w:val="22"/>
              </w:rPr>
              <w:t>é o índice da “Coluna 35 - Custo Nacional da Construção Civil e Obras Públicas - Edificações” da Fundação Getúlio Vargas, referente ao mês em que se completar um ano da data da apresentação do orçamento ou do último reajustamento.</w:t>
            </w:r>
          </w:p>
        </w:tc>
      </w:tr>
      <w:tr w:rsidR="00803751" w:rsidRPr="00F64A4C" w14:paraId="177B5E62" w14:textId="77777777" w:rsidTr="00F767C7">
        <w:trPr>
          <w:cantSplit/>
        </w:trPr>
        <w:tc>
          <w:tcPr>
            <w:tcW w:w="993" w:type="dxa"/>
            <w:tcBorders>
              <w:top w:val="single" w:sz="4" w:space="0" w:color="000000"/>
              <w:left w:val="single" w:sz="4" w:space="0" w:color="000000"/>
              <w:bottom w:val="single" w:sz="4" w:space="0" w:color="000000"/>
              <w:right w:val="single" w:sz="4" w:space="0" w:color="000000"/>
            </w:tcBorders>
          </w:tcPr>
          <w:p w14:paraId="30237CBD" w14:textId="77777777" w:rsidR="00803751" w:rsidRPr="00F64A4C" w:rsidRDefault="00803751" w:rsidP="00F767C7">
            <w:pPr>
              <w:tabs>
                <w:tab w:val="left" w:pos="1418"/>
              </w:tabs>
              <w:spacing w:line="360" w:lineRule="atLeast"/>
              <w:jc w:val="right"/>
              <w:rPr>
                <w:rFonts w:ascii="Arial" w:hAnsi="Arial" w:cs="Arial"/>
                <w:b/>
                <w:bCs/>
                <w:sz w:val="22"/>
                <w:szCs w:val="22"/>
              </w:rPr>
            </w:pPr>
            <w:r w:rsidRPr="00F64A4C">
              <w:rPr>
                <w:rFonts w:ascii="Arial" w:hAnsi="Arial" w:cs="Arial"/>
                <w:b/>
                <w:bCs/>
                <w:sz w:val="22"/>
                <w:szCs w:val="22"/>
              </w:rPr>
              <w:t>Io =</w:t>
            </w:r>
          </w:p>
        </w:tc>
        <w:tc>
          <w:tcPr>
            <w:tcW w:w="8221" w:type="dxa"/>
            <w:tcBorders>
              <w:top w:val="single" w:sz="4" w:space="0" w:color="000000"/>
              <w:left w:val="single" w:sz="4" w:space="0" w:color="000000"/>
              <w:bottom w:val="single" w:sz="4" w:space="0" w:color="000000"/>
              <w:right w:val="single" w:sz="4" w:space="0" w:color="000000"/>
            </w:tcBorders>
          </w:tcPr>
          <w:p w14:paraId="5C7534E7" w14:textId="77777777" w:rsidR="00803751" w:rsidRPr="00F64A4C" w:rsidRDefault="00803751" w:rsidP="00F767C7">
            <w:pPr>
              <w:tabs>
                <w:tab w:val="left" w:pos="1418"/>
              </w:tabs>
              <w:spacing w:line="360" w:lineRule="atLeast"/>
              <w:jc w:val="both"/>
              <w:rPr>
                <w:rFonts w:ascii="Arial" w:hAnsi="Arial" w:cs="Arial"/>
                <w:sz w:val="22"/>
                <w:szCs w:val="22"/>
              </w:rPr>
            </w:pPr>
            <w:r w:rsidRPr="00F64A4C">
              <w:rPr>
                <w:rFonts w:ascii="Arial" w:hAnsi="Arial" w:cs="Arial"/>
                <w:sz w:val="22"/>
                <w:szCs w:val="22"/>
              </w:rPr>
              <w:t>índice da coluna citada, referente ao mês da apresentação do orçamento.</w:t>
            </w:r>
          </w:p>
        </w:tc>
      </w:tr>
    </w:tbl>
    <w:p w14:paraId="72E08E9F" w14:textId="77777777" w:rsidR="00803751" w:rsidRDefault="00803751" w:rsidP="00803751">
      <w:pPr>
        <w:pStyle w:val="Nivel2"/>
        <w:numPr>
          <w:ilvl w:val="0"/>
          <w:numId w:val="0"/>
        </w:numPr>
        <w:rPr>
          <w:rFonts w:cs="Times New Roman"/>
        </w:rPr>
      </w:pPr>
    </w:p>
    <w:p w14:paraId="2BCC4C5E" w14:textId="77777777" w:rsidR="00803751" w:rsidRDefault="00803751" w:rsidP="00803751">
      <w:pPr>
        <w:pStyle w:val="Nivel2"/>
        <w:numPr>
          <w:ilvl w:val="0"/>
          <w:numId w:val="0"/>
        </w:numPr>
        <w:rPr>
          <w:rFonts w:cs="Times New Roman"/>
        </w:rPr>
      </w:pPr>
    </w:p>
    <w:p w14:paraId="579A8D7C" w14:textId="77777777" w:rsidR="00803751" w:rsidRDefault="00803751" w:rsidP="00803751">
      <w:pPr>
        <w:pStyle w:val="Nivel2"/>
        <w:numPr>
          <w:ilvl w:val="0"/>
          <w:numId w:val="0"/>
        </w:numPr>
        <w:rPr>
          <w:rFonts w:cs="Times New Roman"/>
        </w:rPr>
      </w:pPr>
    </w:p>
    <w:p w14:paraId="5F32B7FE" w14:textId="77777777" w:rsidR="00803751" w:rsidRDefault="00803751" w:rsidP="00803751">
      <w:pPr>
        <w:pStyle w:val="Nivel2"/>
        <w:numPr>
          <w:ilvl w:val="0"/>
          <w:numId w:val="0"/>
        </w:numPr>
        <w:rPr>
          <w:rFonts w:cs="Times New Roman"/>
        </w:rPr>
      </w:pPr>
    </w:p>
    <w:p w14:paraId="37C98555" w14:textId="77777777" w:rsidR="00803751" w:rsidRDefault="00803751" w:rsidP="00803751">
      <w:pPr>
        <w:pStyle w:val="Nivel2"/>
        <w:numPr>
          <w:ilvl w:val="0"/>
          <w:numId w:val="0"/>
        </w:numPr>
        <w:rPr>
          <w:rFonts w:cs="Times New Roman"/>
        </w:rPr>
      </w:pPr>
    </w:p>
    <w:p w14:paraId="490CE399" w14:textId="77777777" w:rsidR="00803751" w:rsidRDefault="00803751" w:rsidP="00803751">
      <w:pPr>
        <w:pStyle w:val="Nivel2"/>
        <w:numPr>
          <w:ilvl w:val="0"/>
          <w:numId w:val="0"/>
        </w:numPr>
        <w:rPr>
          <w:rFonts w:cs="Times New Roman"/>
        </w:rPr>
      </w:pPr>
    </w:p>
    <w:p w14:paraId="0E8436A2" w14:textId="77777777" w:rsidR="00803751" w:rsidRPr="00803751" w:rsidRDefault="00803751" w:rsidP="00CB5995">
      <w:pPr>
        <w:pStyle w:val="Nivel2"/>
        <w:numPr>
          <w:ilvl w:val="1"/>
          <w:numId w:val="38"/>
        </w:numPr>
        <w:suppressAutoHyphens/>
        <w:spacing w:line="360" w:lineRule="auto"/>
        <w:ind w:left="0" w:firstLine="0"/>
        <w:rPr>
          <w:rFonts w:cs="Times New Roman"/>
          <w:sz w:val="24"/>
          <w:szCs w:val="24"/>
        </w:rPr>
      </w:pPr>
      <w:r w:rsidRPr="00803751">
        <w:rPr>
          <w:rFonts w:cs="Times New Roman"/>
          <w:sz w:val="24"/>
          <w:szCs w:val="24"/>
        </w:rPr>
        <w:t>Para fins de reajustamento será utilizada como base a data da apresentação do orçamento.</w:t>
      </w:r>
    </w:p>
    <w:p w14:paraId="0130945C" w14:textId="77777777" w:rsidR="00803751" w:rsidRPr="00C6557E" w:rsidRDefault="00803751" w:rsidP="00CB5995">
      <w:pPr>
        <w:pStyle w:val="Nivel01"/>
        <w:numPr>
          <w:ilvl w:val="0"/>
          <w:numId w:val="38"/>
        </w:numPr>
        <w:spacing w:line="360" w:lineRule="auto"/>
        <w:rPr>
          <w:rStyle w:val="apple-style-span"/>
          <w:sz w:val="24"/>
          <w:szCs w:val="24"/>
        </w:rPr>
      </w:pPr>
      <w:bookmarkStart w:id="66" w:name="_Toc226636732"/>
      <w:bookmarkStart w:id="67" w:name="_Toc231372351"/>
      <w:r w:rsidRPr="00C6557E">
        <w:rPr>
          <w:rStyle w:val="apple-style-span"/>
          <w:sz w:val="24"/>
          <w:szCs w:val="24"/>
        </w:rPr>
        <w:t>CONTROLE E FISCALIZAÇÃO DA EXECUÇÃO</w:t>
      </w:r>
      <w:bookmarkEnd w:id="66"/>
      <w:bookmarkEnd w:id="67"/>
    </w:p>
    <w:p w14:paraId="3FB8470B" w14:textId="77777777" w:rsidR="00803751" w:rsidRPr="00803751" w:rsidRDefault="00803751" w:rsidP="00CB5995">
      <w:pPr>
        <w:pStyle w:val="Nivel2"/>
        <w:numPr>
          <w:ilvl w:val="1"/>
          <w:numId w:val="38"/>
        </w:numPr>
        <w:suppressAutoHyphens/>
        <w:spacing w:line="360" w:lineRule="auto"/>
        <w:ind w:left="0" w:firstLine="0"/>
        <w:rPr>
          <w:sz w:val="24"/>
          <w:szCs w:val="24"/>
        </w:rPr>
      </w:pPr>
      <w:r w:rsidRPr="00803751">
        <w:rPr>
          <w:rFonts w:cs="Times New Roman"/>
          <w:sz w:val="24"/>
          <w:szCs w:val="24"/>
        </w:rPr>
        <w:t>O Município de Primavera do Leste designará como Fiscais de Contrato, a serem intitulados por meio de Portaria, sendo responsáveis por acompanhar, fiscalizar e conferir o recebimento do material ou a execução do serviço,</w:t>
      </w:r>
      <w:r w:rsidRPr="00803751">
        <w:rPr>
          <w:rFonts w:eastAsia="Calibri" w:cs="Times New Roman"/>
          <w:sz w:val="24"/>
          <w:szCs w:val="24"/>
        </w:rPr>
        <w:t xml:space="preserve"> </w:t>
      </w:r>
      <w:r w:rsidRPr="00803751">
        <w:rPr>
          <w:rFonts w:cs="Times New Roman"/>
          <w:sz w:val="24"/>
          <w:szCs w:val="24"/>
        </w:rPr>
        <w:t>procedendo ao registro das ocorrências, falhas e/ou defeitos detectados e adotando as providências necessárias ao seu fiel cumprimento, e comunicar por escrito a autoridade superior todas as ocorrências de quaisquer fatos que, a seu critério, exijam medidas corretivas por parte da Contratada, os seguintes:</w:t>
      </w:r>
    </w:p>
    <w:tbl>
      <w:tblPr>
        <w:tblStyle w:val="Tabelacomgrade"/>
        <w:tblW w:w="9627" w:type="dxa"/>
        <w:tblInd w:w="113" w:type="dxa"/>
        <w:tblLayout w:type="fixed"/>
        <w:tblLook w:val="04A0" w:firstRow="1" w:lastRow="0" w:firstColumn="1" w:lastColumn="0" w:noHBand="0" w:noVBand="1"/>
      </w:tblPr>
      <w:tblGrid>
        <w:gridCol w:w="3026"/>
        <w:gridCol w:w="6601"/>
      </w:tblGrid>
      <w:tr w:rsidR="00803751" w:rsidRPr="00584E1A" w14:paraId="5D35ACEE" w14:textId="77777777" w:rsidTr="00F767C7">
        <w:tc>
          <w:tcPr>
            <w:tcW w:w="3026" w:type="dxa"/>
            <w:vAlign w:val="center"/>
          </w:tcPr>
          <w:p w14:paraId="1B8A3EA0" w14:textId="77777777" w:rsidR="00803751" w:rsidRPr="00584E1A" w:rsidRDefault="00803751" w:rsidP="00F767C7">
            <w:pPr>
              <w:pStyle w:val="PargrafodaLista"/>
              <w:spacing w:after="120"/>
              <w:ind w:left="0"/>
              <w:rPr>
                <w:rFonts w:ascii="Arial" w:hAnsi="Arial"/>
                <w:sz w:val="20"/>
                <w:szCs w:val="20"/>
              </w:rPr>
            </w:pPr>
            <w:r w:rsidRPr="00584E1A">
              <w:rPr>
                <w:rFonts w:ascii="Arial" w:hAnsi="Arial" w:cstheme="majorHAnsi"/>
                <w:sz w:val="20"/>
                <w:szCs w:val="20"/>
              </w:rPr>
              <w:t>Fiscal de Obra</w:t>
            </w:r>
          </w:p>
        </w:tc>
        <w:tc>
          <w:tcPr>
            <w:tcW w:w="6601" w:type="dxa"/>
          </w:tcPr>
          <w:p w14:paraId="219145F6" w14:textId="77777777" w:rsidR="00803751" w:rsidRPr="00657DF2" w:rsidRDefault="00803751" w:rsidP="00F767C7">
            <w:pPr>
              <w:spacing w:after="120"/>
              <w:ind w:right="215"/>
              <w:jc w:val="both"/>
              <w:rPr>
                <w:rFonts w:ascii="Arial" w:hAnsi="Arial"/>
                <w:sz w:val="20"/>
                <w:szCs w:val="20"/>
              </w:rPr>
            </w:pPr>
            <w:r w:rsidRPr="0058637C">
              <w:rPr>
                <w:rFonts w:ascii="Arial" w:hAnsi="Arial" w:cs="Times New Roman"/>
                <w:sz w:val="20"/>
                <w:szCs w:val="20"/>
              </w:rPr>
              <w:t xml:space="preserve">Jonhnny Alexandro </w:t>
            </w:r>
            <w:r>
              <w:rPr>
                <w:rFonts w:ascii="Arial" w:hAnsi="Arial" w:cs="Times New Roman"/>
                <w:sz w:val="20"/>
                <w:szCs w:val="20"/>
              </w:rPr>
              <w:t>d</w:t>
            </w:r>
            <w:r w:rsidRPr="0058637C">
              <w:rPr>
                <w:rFonts w:ascii="Arial" w:hAnsi="Arial" w:cs="Times New Roman"/>
                <w:sz w:val="20"/>
                <w:szCs w:val="20"/>
              </w:rPr>
              <w:t>os Reis</w:t>
            </w:r>
            <w:r>
              <w:rPr>
                <w:rFonts w:ascii="Arial" w:hAnsi="Arial" w:cs="Times New Roman"/>
                <w:sz w:val="20"/>
                <w:szCs w:val="20"/>
              </w:rPr>
              <w:t xml:space="preserve"> </w:t>
            </w:r>
            <w:r w:rsidRPr="00657DF2">
              <w:rPr>
                <w:rFonts w:ascii="Arial" w:hAnsi="Arial" w:cs="Times New Roman"/>
                <w:sz w:val="20"/>
                <w:szCs w:val="20"/>
              </w:rPr>
              <w:t>-</w:t>
            </w:r>
            <w:r>
              <w:rPr>
                <w:rFonts w:ascii="Arial" w:hAnsi="Arial" w:cs="Times New Roman"/>
                <w:sz w:val="20"/>
                <w:szCs w:val="20"/>
              </w:rPr>
              <w:t xml:space="preserve"> </w:t>
            </w:r>
            <w:r w:rsidRPr="00657DF2">
              <w:rPr>
                <w:rFonts w:ascii="Arial" w:hAnsi="Arial" w:cs="Times New Roman"/>
                <w:sz w:val="20"/>
                <w:szCs w:val="20"/>
              </w:rPr>
              <w:t xml:space="preserve">Engenheira Civil  </w:t>
            </w:r>
          </w:p>
        </w:tc>
      </w:tr>
      <w:tr w:rsidR="00803751" w:rsidRPr="00584E1A" w14:paraId="7BD082E6" w14:textId="77777777" w:rsidTr="00F767C7">
        <w:tc>
          <w:tcPr>
            <w:tcW w:w="3026" w:type="dxa"/>
            <w:vAlign w:val="center"/>
          </w:tcPr>
          <w:p w14:paraId="6F3819FF" w14:textId="77777777" w:rsidR="00803751" w:rsidRPr="00584E1A" w:rsidRDefault="00803751" w:rsidP="00F767C7">
            <w:pPr>
              <w:pStyle w:val="PargrafodaLista"/>
              <w:spacing w:after="120"/>
              <w:ind w:left="0"/>
              <w:rPr>
                <w:rFonts w:ascii="Arial" w:hAnsi="Arial"/>
                <w:sz w:val="20"/>
                <w:szCs w:val="20"/>
              </w:rPr>
            </w:pPr>
            <w:r w:rsidRPr="00584E1A">
              <w:rPr>
                <w:rFonts w:ascii="Arial" w:hAnsi="Arial" w:cstheme="majorHAnsi"/>
                <w:sz w:val="20"/>
                <w:szCs w:val="20"/>
              </w:rPr>
              <w:t>Suplente do Fiscal de Obra</w:t>
            </w:r>
          </w:p>
        </w:tc>
        <w:tc>
          <w:tcPr>
            <w:tcW w:w="6601" w:type="dxa"/>
          </w:tcPr>
          <w:p w14:paraId="564A4F49" w14:textId="77777777" w:rsidR="00803751" w:rsidRPr="0058637C" w:rsidRDefault="00803751" w:rsidP="00F767C7">
            <w:pPr>
              <w:spacing w:after="120"/>
              <w:ind w:right="215"/>
              <w:jc w:val="both"/>
              <w:rPr>
                <w:rFonts w:ascii="Arial" w:hAnsi="Arial" w:cs="Arial"/>
                <w:sz w:val="20"/>
                <w:szCs w:val="20"/>
              </w:rPr>
            </w:pPr>
            <w:r w:rsidRPr="0058637C">
              <w:rPr>
                <w:rFonts w:ascii="Arial" w:hAnsi="Arial" w:cs="Arial"/>
                <w:sz w:val="20"/>
                <w:szCs w:val="20"/>
              </w:rPr>
              <w:t xml:space="preserve">Gabriel Alexandre dos Santos - Engenheiro Civil  </w:t>
            </w:r>
          </w:p>
        </w:tc>
      </w:tr>
      <w:tr w:rsidR="00803751" w:rsidRPr="00584E1A" w14:paraId="3A12BD67" w14:textId="77777777" w:rsidTr="00F767C7">
        <w:tc>
          <w:tcPr>
            <w:tcW w:w="3026" w:type="dxa"/>
            <w:vAlign w:val="center"/>
          </w:tcPr>
          <w:p w14:paraId="093ABA87" w14:textId="77777777" w:rsidR="00803751" w:rsidRPr="00584E1A" w:rsidRDefault="00803751" w:rsidP="00F767C7">
            <w:pPr>
              <w:pStyle w:val="PargrafodaLista"/>
              <w:spacing w:after="120"/>
              <w:ind w:left="0"/>
              <w:rPr>
                <w:rFonts w:ascii="Arial" w:hAnsi="Arial"/>
                <w:sz w:val="20"/>
                <w:szCs w:val="20"/>
              </w:rPr>
            </w:pPr>
            <w:r w:rsidRPr="00584E1A">
              <w:rPr>
                <w:rFonts w:ascii="Arial" w:hAnsi="Arial" w:cstheme="majorHAnsi"/>
                <w:sz w:val="20"/>
                <w:szCs w:val="20"/>
              </w:rPr>
              <w:t>Fiscal do Contrato</w:t>
            </w:r>
          </w:p>
        </w:tc>
        <w:tc>
          <w:tcPr>
            <w:tcW w:w="6601" w:type="dxa"/>
          </w:tcPr>
          <w:p w14:paraId="2D128205" w14:textId="77777777" w:rsidR="00803751" w:rsidRPr="00584E1A" w:rsidRDefault="00803751" w:rsidP="00F767C7">
            <w:pPr>
              <w:spacing w:after="120"/>
              <w:ind w:right="215"/>
              <w:rPr>
                <w:rFonts w:ascii="Arial" w:hAnsi="Arial"/>
                <w:sz w:val="20"/>
                <w:szCs w:val="20"/>
              </w:rPr>
            </w:pPr>
            <w:r w:rsidRPr="00584E1A">
              <w:rPr>
                <w:rFonts w:ascii="Arial" w:hAnsi="Arial" w:cstheme="majorHAnsi"/>
                <w:sz w:val="20"/>
                <w:szCs w:val="20"/>
              </w:rPr>
              <w:t>Paulo Marcos de Moraes Coimbra</w:t>
            </w:r>
          </w:p>
        </w:tc>
      </w:tr>
      <w:tr w:rsidR="00803751" w:rsidRPr="00584E1A" w14:paraId="2DD591A9" w14:textId="77777777" w:rsidTr="00F767C7">
        <w:tc>
          <w:tcPr>
            <w:tcW w:w="3026" w:type="dxa"/>
            <w:vAlign w:val="center"/>
          </w:tcPr>
          <w:p w14:paraId="7BF8EC1C" w14:textId="77777777" w:rsidR="00803751" w:rsidRPr="00584E1A" w:rsidRDefault="00803751" w:rsidP="00F767C7">
            <w:pPr>
              <w:pStyle w:val="PargrafodaLista"/>
              <w:spacing w:after="120"/>
              <w:ind w:left="0"/>
              <w:rPr>
                <w:rFonts w:ascii="Arial" w:hAnsi="Arial"/>
                <w:sz w:val="20"/>
                <w:szCs w:val="20"/>
              </w:rPr>
            </w:pPr>
            <w:r w:rsidRPr="00584E1A">
              <w:rPr>
                <w:rFonts w:ascii="Arial" w:hAnsi="Arial" w:cstheme="majorHAnsi"/>
                <w:sz w:val="20"/>
                <w:szCs w:val="20"/>
              </w:rPr>
              <w:t>Suplente do Fiscal</w:t>
            </w:r>
          </w:p>
        </w:tc>
        <w:tc>
          <w:tcPr>
            <w:tcW w:w="6601" w:type="dxa"/>
          </w:tcPr>
          <w:p w14:paraId="1786EA42" w14:textId="77777777" w:rsidR="00803751" w:rsidRPr="00584E1A" w:rsidRDefault="00803751" w:rsidP="00F767C7">
            <w:pPr>
              <w:spacing w:after="120"/>
              <w:ind w:right="215"/>
              <w:rPr>
                <w:rFonts w:ascii="Arial" w:hAnsi="Arial"/>
                <w:sz w:val="20"/>
                <w:szCs w:val="20"/>
              </w:rPr>
            </w:pPr>
            <w:r w:rsidRPr="00584E1A">
              <w:rPr>
                <w:rFonts w:ascii="Arial" w:hAnsi="Arial" w:cstheme="majorHAnsi"/>
                <w:sz w:val="20"/>
                <w:szCs w:val="20"/>
              </w:rPr>
              <w:t>Edson Márcio da Silva Xavier</w:t>
            </w:r>
          </w:p>
        </w:tc>
      </w:tr>
    </w:tbl>
    <w:p w14:paraId="7541D642" w14:textId="77777777" w:rsidR="00803751" w:rsidRPr="00803751" w:rsidRDefault="00803751" w:rsidP="00CB5995">
      <w:pPr>
        <w:pStyle w:val="Nivel2"/>
        <w:numPr>
          <w:ilvl w:val="1"/>
          <w:numId w:val="38"/>
        </w:numPr>
        <w:suppressAutoHyphens/>
        <w:spacing w:line="360" w:lineRule="auto"/>
        <w:ind w:left="142" w:firstLine="0"/>
        <w:rPr>
          <w:sz w:val="24"/>
          <w:szCs w:val="24"/>
        </w:rPr>
      </w:pPr>
      <w:r w:rsidRPr="00803751">
        <w:rPr>
          <w:rFonts w:cs="Times New Roman"/>
          <w:sz w:val="24"/>
          <w:szCs w:val="24"/>
        </w:rPr>
        <w:t>Eventuais alterações dos integrantes da Equipe de Fiscalização deverão ser realizadas por meio de Portaria a ser publicada no Diário Oficial, dispensado o apostilamento.</w:t>
      </w:r>
    </w:p>
    <w:p w14:paraId="79C5A852" w14:textId="77777777" w:rsidR="00803751" w:rsidRPr="00803751" w:rsidRDefault="00803751" w:rsidP="00CB5995">
      <w:pPr>
        <w:pStyle w:val="Nivel2"/>
        <w:numPr>
          <w:ilvl w:val="1"/>
          <w:numId w:val="38"/>
        </w:numPr>
        <w:suppressAutoHyphens/>
        <w:spacing w:line="360" w:lineRule="auto"/>
        <w:ind w:left="142" w:firstLine="0"/>
        <w:rPr>
          <w:sz w:val="24"/>
          <w:szCs w:val="24"/>
        </w:rPr>
      </w:pPr>
      <w:r w:rsidRPr="00803751">
        <w:rPr>
          <w:rFonts w:cs="Times New Roman"/>
          <w:b/>
          <w:sz w:val="24"/>
          <w:szCs w:val="24"/>
        </w:rPr>
        <w:t xml:space="preserve"> </w:t>
      </w:r>
      <w:r w:rsidRPr="00803751">
        <w:rPr>
          <w:rFonts w:cs="Times New Roman"/>
          <w:sz w:val="24"/>
          <w:szCs w:val="24"/>
        </w:rPr>
        <w:t xml:space="preserve">Caberá ao Fiscal, além das que perfazem na legislação vigente, Lei Nº 14.133/21 e a IN SCL nº 006/2014, conferir e atestar a Nota Fiscal emitida pela empresa contratada caso seja considerada em ordem para ser providenciado a liquidação. </w:t>
      </w:r>
    </w:p>
    <w:p w14:paraId="2ED745DB" w14:textId="77777777" w:rsidR="00803751" w:rsidRPr="00803751" w:rsidRDefault="00803751" w:rsidP="00CB5995">
      <w:pPr>
        <w:pStyle w:val="Nivel2"/>
        <w:numPr>
          <w:ilvl w:val="1"/>
          <w:numId w:val="38"/>
        </w:numPr>
        <w:suppressAutoHyphens/>
        <w:spacing w:line="360" w:lineRule="auto"/>
        <w:ind w:left="142" w:firstLine="0"/>
        <w:rPr>
          <w:sz w:val="24"/>
          <w:szCs w:val="24"/>
        </w:rPr>
      </w:pPr>
      <w:r w:rsidRPr="00803751">
        <w:rPr>
          <w:rFonts w:cs="Times New Roman"/>
          <w:sz w:val="24"/>
          <w:szCs w:val="24"/>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117 da Lei nº 14.133, de 2021;</w:t>
      </w:r>
    </w:p>
    <w:p w14:paraId="139FA3F9" w14:textId="77777777" w:rsidR="00803751" w:rsidRPr="00803751" w:rsidRDefault="00803751" w:rsidP="00CB5995">
      <w:pPr>
        <w:pStyle w:val="Nivel2"/>
        <w:numPr>
          <w:ilvl w:val="1"/>
          <w:numId w:val="38"/>
        </w:numPr>
        <w:suppressAutoHyphens/>
        <w:spacing w:line="360" w:lineRule="auto"/>
        <w:ind w:left="142" w:firstLine="0"/>
        <w:rPr>
          <w:sz w:val="24"/>
          <w:szCs w:val="24"/>
        </w:rPr>
      </w:pPr>
      <w:r w:rsidRPr="00803751">
        <w:rPr>
          <w:rFonts w:cs="Times New Roman"/>
          <w:sz w:val="24"/>
          <w:szCs w:val="24"/>
        </w:rPr>
        <w:t>O representante da Contratante deverá ter a qualificação necessária para o acompanhamento e controle da execução dos serviços e do contrato.</w:t>
      </w:r>
    </w:p>
    <w:p w14:paraId="6E6250E2" w14:textId="77777777" w:rsidR="00803751" w:rsidRPr="00803751" w:rsidRDefault="00803751" w:rsidP="00CB5995">
      <w:pPr>
        <w:pStyle w:val="Nivel2"/>
        <w:numPr>
          <w:ilvl w:val="1"/>
          <w:numId w:val="38"/>
        </w:numPr>
        <w:suppressAutoHyphens/>
        <w:spacing w:line="360" w:lineRule="auto"/>
        <w:ind w:left="142" w:hanging="142"/>
        <w:rPr>
          <w:sz w:val="24"/>
          <w:szCs w:val="24"/>
        </w:rPr>
      </w:pPr>
      <w:r w:rsidRPr="00803751">
        <w:rPr>
          <w:rFonts w:cs="Times New Roman"/>
          <w:sz w:val="24"/>
          <w:szCs w:val="24"/>
        </w:rPr>
        <w:t>A verificação da adequação da prestação contratada deverá ser realizada com base nos critérios previstos nos projetos e demais documentos técnicos anexos ao instrumento convocatório a que se vincula este contrato;</w:t>
      </w:r>
    </w:p>
    <w:p w14:paraId="4CC5EE9A" w14:textId="77777777" w:rsidR="00803751" w:rsidRPr="00803751" w:rsidRDefault="00803751" w:rsidP="00CB5995">
      <w:pPr>
        <w:pStyle w:val="Nivel2"/>
        <w:numPr>
          <w:ilvl w:val="1"/>
          <w:numId w:val="38"/>
        </w:numPr>
        <w:suppressAutoHyphens/>
        <w:spacing w:line="360" w:lineRule="auto"/>
        <w:ind w:left="0" w:firstLine="0"/>
        <w:rPr>
          <w:sz w:val="24"/>
          <w:szCs w:val="24"/>
        </w:rPr>
      </w:pPr>
      <w:r w:rsidRPr="00803751">
        <w:rPr>
          <w:rFonts w:cs="Times New Roman"/>
          <w:sz w:val="24"/>
          <w:szCs w:val="24"/>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117 da Lei nº 14.133, de 2021;</w:t>
      </w:r>
    </w:p>
    <w:p w14:paraId="605F7790" w14:textId="77777777" w:rsidR="00803751" w:rsidRDefault="00803751" w:rsidP="00803751">
      <w:pPr>
        <w:pStyle w:val="Nivel2"/>
        <w:numPr>
          <w:ilvl w:val="0"/>
          <w:numId w:val="0"/>
        </w:numPr>
        <w:spacing w:line="360" w:lineRule="auto"/>
        <w:rPr>
          <w:rFonts w:ascii="Times New Roman" w:hAnsi="Times New Roman" w:cs="Times New Roman"/>
          <w:sz w:val="22"/>
          <w:szCs w:val="22"/>
        </w:rPr>
      </w:pPr>
      <w:r w:rsidRPr="000060C2">
        <w:rPr>
          <w:rFonts w:cs="Times New Roman"/>
          <w:sz w:val="24"/>
          <w:szCs w:val="24"/>
        </w:rPr>
        <w:t xml:space="preserve">A conformidade do material/técnica/equipamento a ser utilizado na execução dos serviços deverá ser verificada juntamente com o documento da Contratada que contenha </w:t>
      </w:r>
      <w:r>
        <w:rPr>
          <w:rFonts w:cs="Times New Roman"/>
          <w:sz w:val="24"/>
          <w:szCs w:val="24"/>
        </w:rPr>
        <w:t>a relação detalhada dos mesmos, de acordo com o estabelecido nos projetos e demais documentos técnicos anexos ao instrumento convocatório a que se vincula este contrato, informando as respectivas quantidades e especificações técnicas, tais como: marca, qualidade e forma de uso;</w:t>
      </w:r>
    </w:p>
    <w:p w14:paraId="497AC58D" w14:textId="77777777" w:rsidR="00803751" w:rsidRPr="00803751" w:rsidRDefault="00803751" w:rsidP="00CB5995">
      <w:pPr>
        <w:pStyle w:val="Nivel2"/>
        <w:numPr>
          <w:ilvl w:val="1"/>
          <w:numId w:val="38"/>
        </w:numPr>
        <w:suppressAutoHyphens/>
        <w:spacing w:line="360" w:lineRule="auto"/>
        <w:ind w:left="284" w:hanging="142"/>
        <w:rPr>
          <w:sz w:val="24"/>
          <w:szCs w:val="24"/>
        </w:rPr>
      </w:pPr>
      <w:r w:rsidRPr="00803751">
        <w:rPr>
          <w:rFonts w:cs="Times New Roman"/>
          <w:sz w:val="24"/>
          <w:szCs w:val="24"/>
        </w:rPr>
        <w:t>O representante da Contratante deverá promover o registro das ocorrências verificadas, adotando as providências necessárias ao fiel cumprimento das cláusulas contratuais, conforme o disposto no  art. 117 da Lei nº 14.133, de 2021;</w:t>
      </w:r>
    </w:p>
    <w:p w14:paraId="05F97DD4"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O descumprimento total ou parcial das obrigações e responsabilidades assumidas pela Contratada, sobretudo quanto às obrigações e encargos sociais e trabalhistas, ensejará a aplicação de sanções administrativas, previstas neste Termo de Contrato e na legislação vigente, podendo culminar em rescisão contratual, conforme disposto nos artigos 155 e 156 da Lei nº 14.133, de 2021;</w:t>
      </w:r>
    </w:p>
    <w:p w14:paraId="4F5CEC0E"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O licitante ou o contratado será responsabilizado administrativamente pelas seguintes infrações:</w:t>
      </w:r>
    </w:p>
    <w:p w14:paraId="3AD8BE36" w14:textId="77777777" w:rsidR="00803751" w:rsidRPr="00803751" w:rsidRDefault="00803751" w:rsidP="00CB5995">
      <w:pPr>
        <w:pStyle w:val="Nivel3"/>
        <w:numPr>
          <w:ilvl w:val="2"/>
          <w:numId w:val="38"/>
        </w:numPr>
        <w:suppressAutoHyphens/>
        <w:spacing w:line="360" w:lineRule="auto"/>
        <w:rPr>
          <w:sz w:val="24"/>
          <w:szCs w:val="24"/>
        </w:rPr>
      </w:pPr>
      <w:bookmarkStart w:id="68" w:name="art155i"/>
      <w:bookmarkEnd w:id="68"/>
      <w:r w:rsidRPr="00803751">
        <w:rPr>
          <w:rFonts w:cs="Times New Roman"/>
          <w:sz w:val="24"/>
          <w:szCs w:val="24"/>
        </w:rPr>
        <w:t>dar causa à inexecução parcial do contrato;</w:t>
      </w:r>
    </w:p>
    <w:p w14:paraId="2805F164" w14:textId="77777777" w:rsidR="00803751" w:rsidRPr="00803751" w:rsidRDefault="00803751" w:rsidP="00CB5995">
      <w:pPr>
        <w:pStyle w:val="Nivel3"/>
        <w:numPr>
          <w:ilvl w:val="2"/>
          <w:numId w:val="38"/>
        </w:numPr>
        <w:suppressAutoHyphens/>
        <w:spacing w:line="360" w:lineRule="auto"/>
        <w:rPr>
          <w:sz w:val="24"/>
          <w:szCs w:val="24"/>
        </w:rPr>
      </w:pPr>
      <w:bookmarkStart w:id="69" w:name="art155ii"/>
      <w:bookmarkEnd w:id="69"/>
      <w:r w:rsidRPr="00803751">
        <w:rPr>
          <w:rFonts w:cs="Times New Roman"/>
          <w:sz w:val="24"/>
          <w:szCs w:val="24"/>
        </w:rPr>
        <w:t>dar causa à inexecução parcial do contrato que cause grave dano à Administração, ao funcionamento dos serviços públicos ou ao interesse coletivo;</w:t>
      </w:r>
    </w:p>
    <w:p w14:paraId="070A3FA8" w14:textId="77777777" w:rsidR="00803751" w:rsidRPr="00803751" w:rsidRDefault="00803751" w:rsidP="00CB5995">
      <w:pPr>
        <w:pStyle w:val="Nivel3"/>
        <w:numPr>
          <w:ilvl w:val="2"/>
          <w:numId w:val="38"/>
        </w:numPr>
        <w:suppressAutoHyphens/>
        <w:rPr>
          <w:sz w:val="24"/>
          <w:szCs w:val="24"/>
        </w:rPr>
      </w:pPr>
      <w:bookmarkStart w:id="70" w:name="art155iii"/>
      <w:bookmarkEnd w:id="70"/>
      <w:r w:rsidRPr="00803751">
        <w:rPr>
          <w:rFonts w:cs="Times New Roman"/>
          <w:sz w:val="24"/>
          <w:szCs w:val="24"/>
        </w:rPr>
        <w:t>dar causa à inexecução total do contrato;</w:t>
      </w:r>
    </w:p>
    <w:p w14:paraId="2F38B798" w14:textId="77777777" w:rsidR="00803751" w:rsidRPr="00803751" w:rsidRDefault="00803751" w:rsidP="00CB5995">
      <w:pPr>
        <w:pStyle w:val="Nivel3"/>
        <w:numPr>
          <w:ilvl w:val="2"/>
          <w:numId w:val="38"/>
        </w:numPr>
        <w:suppressAutoHyphens/>
        <w:rPr>
          <w:sz w:val="24"/>
          <w:szCs w:val="24"/>
        </w:rPr>
      </w:pPr>
      <w:bookmarkStart w:id="71" w:name="art155iv"/>
      <w:bookmarkEnd w:id="71"/>
      <w:r w:rsidRPr="00803751">
        <w:rPr>
          <w:rFonts w:cs="Times New Roman"/>
          <w:sz w:val="24"/>
          <w:szCs w:val="24"/>
        </w:rPr>
        <w:t>deixar de entregar a documentação exigida para o certame;</w:t>
      </w:r>
    </w:p>
    <w:p w14:paraId="2DE81876" w14:textId="77777777" w:rsidR="00803751" w:rsidRPr="00803751" w:rsidRDefault="00803751" w:rsidP="00CB5995">
      <w:pPr>
        <w:pStyle w:val="Nivel3"/>
        <w:numPr>
          <w:ilvl w:val="2"/>
          <w:numId w:val="38"/>
        </w:numPr>
        <w:suppressAutoHyphens/>
        <w:rPr>
          <w:sz w:val="24"/>
          <w:szCs w:val="24"/>
        </w:rPr>
      </w:pPr>
      <w:bookmarkStart w:id="72" w:name="art155v"/>
      <w:bookmarkEnd w:id="72"/>
      <w:r w:rsidRPr="00803751">
        <w:rPr>
          <w:rFonts w:cs="Times New Roman"/>
          <w:sz w:val="24"/>
          <w:szCs w:val="24"/>
        </w:rPr>
        <w:t>não manter a proposta, salvo em decorrência de fato superveniente devidamente justificado;</w:t>
      </w:r>
    </w:p>
    <w:p w14:paraId="3BFF4354" w14:textId="77777777" w:rsidR="00803751" w:rsidRPr="00803751" w:rsidRDefault="00803751" w:rsidP="00CB5995">
      <w:pPr>
        <w:pStyle w:val="Nivel3"/>
        <w:numPr>
          <w:ilvl w:val="2"/>
          <w:numId w:val="38"/>
        </w:numPr>
        <w:suppressAutoHyphens/>
        <w:rPr>
          <w:sz w:val="24"/>
          <w:szCs w:val="24"/>
        </w:rPr>
      </w:pPr>
      <w:bookmarkStart w:id="73" w:name="art155vi"/>
      <w:bookmarkEnd w:id="73"/>
      <w:r w:rsidRPr="00803751">
        <w:rPr>
          <w:rFonts w:cs="Times New Roman"/>
          <w:sz w:val="24"/>
          <w:szCs w:val="24"/>
        </w:rPr>
        <w:t>não celebrar o contrato ou não entregar a documentação exigida para a contratação, quando convocado dentro do prazo de validade de sua proposta;</w:t>
      </w:r>
    </w:p>
    <w:p w14:paraId="4AC6CCE6" w14:textId="77777777" w:rsidR="00803751" w:rsidRPr="00803751" w:rsidRDefault="00803751" w:rsidP="00CB5995">
      <w:pPr>
        <w:pStyle w:val="Nivel3"/>
        <w:numPr>
          <w:ilvl w:val="2"/>
          <w:numId w:val="38"/>
        </w:numPr>
        <w:suppressAutoHyphens/>
        <w:rPr>
          <w:sz w:val="24"/>
          <w:szCs w:val="24"/>
        </w:rPr>
      </w:pPr>
      <w:bookmarkStart w:id="74" w:name="art155vii"/>
      <w:bookmarkEnd w:id="74"/>
      <w:r w:rsidRPr="00803751">
        <w:rPr>
          <w:rFonts w:cs="Times New Roman"/>
          <w:sz w:val="24"/>
          <w:szCs w:val="24"/>
        </w:rPr>
        <w:t>ensejar o retardamento da execução ou da entrega do objeto da licitação sem motivo justificado;</w:t>
      </w:r>
    </w:p>
    <w:p w14:paraId="47AF7629" w14:textId="77777777" w:rsidR="00803751" w:rsidRPr="00803751" w:rsidRDefault="00803751" w:rsidP="00CB5995">
      <w:pPr>
        <w:pStyle w:val="Nivel3"/>
        <w:numPr>
          <w:ilvl w:val="2"/>
          <w:numId w:val="38"/>
        </w:numPr>
        <w:suppressAutoHyphens/>
        <w:rPr>
          <w:sz w:val="24"/>
          <w:szCs w:val="24"/>
        </w:rPr>
      </w:pPr>
      <w:bookmarkStart w:id="75" w:name="art155viii"/>
      <w:bookmarkEnd w:id="75"/>
      <w:r w:rsidRPr="00803751">
        <w:rPr>
          <w:rFonts w:cs="Times New Roman"/>
          <w:sz w:val="24"/>
          <w:szCs w:val="24"/>
        </w:rPr>
        <w:t>apresentar declaração ou documentação falsa exigida para o certame ou prestar declaração falsa durante a licitação ou a execução do contrato;</w:t>
      </w:r>
    </w:p>
    <w:p w14:paraId="3154DE3C" w14:textId="77777777" w:rsidR="00803751" w:rsidRPr="00803751" w:rsidRDefault="00803751" w:rsidP="00CB5995">
      <w:pPr>
        <w:pStyle w:val="Nivel3"/>
        <w:numPr>
          <w:ilvl w:val="2"/>
          <w:numId w:val="38"/>
        </w:numPr>
        <w:suppressAutoHyphens/>
        <w:rPr>
          <w:sz w:val="24"/>
          <w:szCs w:val="24"/>
        </w:rPr>
      </w:pPr>
      <w:bookmarkStart w:id="76" w:name="art155ix"/>
      <w:bookmarkEnd w:id="76"/>
      <w:r w:rsidRPr="00803751">
        <w:rPr>
          <w:rFonts w:cs="Times New Roman"/>
          <w:sz w:val="24"/>
          <w:szCs w:val="24"/>
        </w:rPr>
        <w:t>fraudar a licitação ou praticar ato fraudulento na execução do contrato;</w:t>
      </w:r>
    </w:p>
    <w:p w14:paraId="1FDE6762" w14:textId="77777777" w:rsidR="00803751" w:rsidRPr="00803751" w:rsidRDefault="00803751" w:rsidP="00CB5995">
      <w:pPr>
        <w:pStyle w:val="Nivel3"/>
        <w:numPr>
          <w:ilvl w:val="2"/>
          <w:numId w:val="38"/>
        </w:numPr>
        <w:suppressAutoHyphens/>
        <w:rPr>
          <w:sz w:val="24"/>
          <w:szCs w:val="24"/>
        </w:rPr>
      </w:pPr>
      <w:bookmarkStart w:id="77" w:name="art155x"/>
      <w:bookmarkEnd w:id="77"/>
      <w:r w:rsidRPr="00803751">
        <w:rPr>
          <w:rFonts w:cs="Times New Roman"/>
          <w:sz w:val="24"/>
          <w:szCs w:val="24"/>
        </w:rPr>
        <w:t>comportar-se de modo inidôneo ou cometer fraude de qualquer natureza;</w:t>
      </w:r>
    </w:p>
    <w:p w14:paraId="3230EE4C" w14:textId="77777777" w:rsidR="00803751" w:rsidRPr="00803751" w:rsidRDefault="00803751" w:rsidP="00CB5995">
      <w:pPr>
        <w:pStyle w:val="Nivel3"/>
        <w:numPr>
          <w:ilvl w:val="2"/>
          <w:numId w:val="38"/>
        </w:numPr>
        <w:suppressAutoHyphens/>
        <w:rPr>
          <w:sz w:val="24"/>
          <w:szCs w:val="24"/>
        </w:rPr>
      </w:pPr>
      <w:bookmarkStart w:id="78" w:name="art155xi"/>
      <w:bookmarkEnd w:id="78"/>
      <w:r w:rsidRPr="00803751">
        <w:rPr>
          <w:rFonts w:cs="Times New Roman"/>
          <w:sz w:val="24"/>
          <w:szCs w:val="24"/>
        </w:rPr>
        <w:t>praticar atos ilícitos com vistas a frustrar os objetivos da licitação;</w:t>
      </w:r>
    </w:p>
    <w:p w14:paraId="1A32AF54" w14:textId="77777777" w:rsidR="00803751" w:rsidRDefault="00803751" w:rsidP="00CB5995">
      <w:pPr>
        <w:pStyle w:val="Nivel3"/>
        <w:numPr>
          <w:ilvl w:val="2"/>
          <w:numId w:val="38"/>
        </w:numPr>
        <w:suppressAutoHyphens/>
      </w:pPr>
      <w:bookmarkStart w:id="79" w:name="art155xii"/>
      <w:bookmarkEnd w:id="79"/>
      <w:r w:rsidRPr="00803751">
        <w:rPr>
          <w:rFonts w:cs="Times New Roman"/>
          <w:sz w:val="24"/>
          <w:szCs w:val="24"/>
        </w:rPr>
        <w:t>praticar ato lesivo previsto no </w:t>
      </w:r>
      <w:hyperlink r:id="rId53" w:anchor="art5" w:history="1">
        <w:r w:rsidRPr="00803751">
          <w:rPr>
            <w:rStyle w:val="Hyperlink1"/>
            <w:rFonts w:cs="Times New Roman"/>
            <w:sz w:val="24"/>
            <w:szCs w:val="24"/>
          </w:rPr>
          <w:t>art. 5º da Lei nº 12.846, de 1º de agosto de 2013.</w:t>
        </w:r>
      </w:hyperlink>
    </w:p>
    <w:p w14:paraId="257CFB90" w14:textId="77777777" w:rsidR="00803751" w:rsidRPr="00803751" w:rsidRDefault="00803751" w:rsidP="00CB5995">
      <w:pPr>
        <w:pStyle w:val="Nivel2"/>
        <w:numPr>
          <w:ilvl w:val="1"/>
          <w:numId w:val="38"/>
        </w:numPr>
        <w:suppressAutoHyphens/>
        <w:rPr>
          <w:rFonts w:cs="Times New Roman"/>
          <w:sz w:val="24"/>
          <w:szCs w:val="24"/>
        </w:rPr>
      </w:pPr>
      <w:bookmarkStart w:id="80" w:name="art156"/>
      <w:bookmarkEnd w:id="80"/>
      <w:r w:rsidRPr="00803751">
        <w:rPr>
          <w:rFonts w:cs="Times New Roman"/>
          <w:sz w:val="24"/>
          <w:szCs w:val="24"/>
        </w:rPr>
        <w:t>Serão aplicadas ao responsável pelas infrações administrativas previstas nesta Lei as seguintes sanções:</w:t>
      </w:r>
    </w:p>
    <w:p w14:paraId="46CB992E" w14:textId="77777777" w:rsidR="00803751" w:rsidRPr="00803751" w:rsidRDefault="00803751" w:rsidP="00CB5995">
      <w:pPr>
        <w:pStyle w:val="Nivel3"/>
        <w:numPr>
          <w:ilvl w:val="2"/>
          <w:numId w:val="38"/>
        </w:numPr>
        <w:suppressAutoHyphens/>
        <w:rPr>
          <w:sz w:val="24"/>
          <w:szCs w:val="24"/>
        </w:rPr>
      </w:pPr>
      <w:bookmarkStart w:id="81" w:name="art156i"/>
      <w:bookmarkEnd w:id="81"/>
      <w:r w:rsidRPr="00803751">
        <w:rPr>
          <w:rFonts w:cs="Times New Roman"/>
          <w:sz w:val="24"/>
          <w:szCs w:val="24"/>
        </w:rPr>
        <w:t>advertência;</w:t>
      </w:r>
    </w:p>
    <w:p w14:paraId="0BC059B3" w14:textId="77777777" w:rsidR="00803751" w:rsidRPr="00803751" w:rsidRDefault="00803751" w:rsidP="00CB5995">
      <w:pPr>
        <w:pStyle w:val="Nivel3"/>
        <w:numPr>
          <w:ilvl w:val="2"/>
          <w:numId w:val="38"/>
        </w:numPr>
        <w:suppressAutoHyphens/>
        <w:rPr>
          <w:sz w:val="24"/>
          <w:szCs w:val="24"/>
        </w:rPr>
      </w:pPr>
      <w:bookmarkStart w:id="82" w:name="art156ii"/>
      <w:bookmarkEnd w:id="82"/>
      <w:r w:rsidRPr="00803751">
        <w:rPr>
          <w:rFonts w:cs="Times New Roman"/>
          <w:sz w:val="24"/>
          <w:szCs w:val="24"/>
        </w:rPr>
        <w:t>multa;</w:t>
      </w:r>
    </w:p>
    <w:p w14:paraId="6D3DCF4A" w14:textId="77777777" w:rsidR="00803751" w:rsidRPr="00803751" w:rsidRDefault="00803751" w:rsidP="00CB5995">
      <w:pPr>
        <w:pStyle w:val="Nivel3"/>
        <w:numPr>
          <w:ilvl w:val="2"/>
          <w:numId w:val="38"/>
        </w:numPr>
        <w:suppressAutoHyphens/>
        <w:rPr>
          <w:sz w:val="24"/>
          <w:szCs w:val="24"/>
        </w:rPr>
      </w:pPr>
      <w:bookmarkStart w:id="83" w:name="art156iii"/>
      <w:bookmarkEnd w:id="83"/>
      <w:r w:rsidRPr="00803751">
        <w:rPr>
          <w:rFonts w:cs="Times New Roman"/>
          <w:sz w:val="24"/>
          <w:szCs w:val="24"/>
        </w:rPr>
        <w:t>impedimento de licitar e contratar;</w:t>
      </w:r>
    </w:p>
    <w:p w14:paraId="77462A9D" w14:textId="77777777" w:rsidR="00803751" w:rsidRPr="00803751" w:rsidRDefault="00803751" w:rsidP="00CB5995">
      <w:pPr>
        <w:pStyle w:val="Nivel3"/>
        <w:numPr>
          <w:ilvl w:val="2"/>
          <w:numId w:val="38"/>
        </w:numPr>
        <w:suppressAutoHyphens/>
        <w:rPr>
          <w:sz w:val="24"/>
          <w:szCs w:val="24"/>
        </w:rPr>
      </w:pPr>
      <w:bookmarkStart w:id="84" w:name="art156iv"/>
      <w:bookmarkEnd w:id="84"/>
      <w:r w:rsidRPr="00803751">
        <w:rPr>
          <w:rFonts w:cs="Times New Roman"/>
          <w:sz w:val="24"/>
          <w:szCs w:val="24"/>
        </w:rPr>
        <w:t>declaração de inidoneidade para licitar ou contratar.</w:t>
      </w:r>
    </w:p>
    <w:p w14:paraId="59DDB60E" w14:textId="77777777" w:rsidR="00803751" w:rsidRPr="00803751" w:rsidRDefault="00803751" w:rsidP="00CB5995">
      <w:pPr>
        <w:pStyle w:val="Nivel2"/>
        <w:numPr>
          <w:ilvl w:val="1"/>
          <w:numId w:val="38"/>
        </w:numPr>
        <w:suppressAutoHyphens/>
        <w:rPr>
          <w:sz w:val="24"/>
          <w:szCs w:val="24"/>
        </w:rPr>
      </w:pPr>
      <w:bookmarkStart w:id="85" w:name="art156§1"/>
      <w:bookmarkEnd w:id="85"/>
      <w:r w:rsidRPr="00803751">
        <w:rPr>
          <w:rFonts w:cs="Times New Roman"/>
          <w:sz w:val="24"/>
          <w:szCs w:val="24"/>
        </w:rPr>
        <w:t>Na aplicação das sanções serão considerados:</w:t>
      </w:r>
    </w:p>
    <w:p w14:paraId="299E1C04" w14:textId="77777777" w:rsidR="00803751" w:rsidRPr="00803751" w:rsidRDefault="00803751" w:rsidP="00CB5995">
      <w:pPr>
        <w:pStyle w:val="Nivel3"/>
        <w:numPr>
          <w:ilvl w:val="2"/>
          <w:numId w:val="38"/>
        </w:numPr>
        <w:suppressAutoHyphens/>
        <w:rPr>
          <w:sz w:val="24"/>
          <w:szCs w:val="24"/>
        </w:rPr>
      </w:pPr>
      <w:bookmarkStart w:id="86" w:name="art156§1i"/>
      <w:bookmarkEnd w:id="86"/>
      <w:r w:rsidRPr="00803751">
        <w:rPr>
          <w:rFonts w:cs="Times New Roman"/>
          <w:sz w:val="24"/>
          <w:szCs w:val="24"/>
        </w:rPr>
        <w:t>a natureza e a gravidade da infração cometida;</w:t>
      </w:r>
    </w:p>
    <w:p w14:paraId="31A592A1" w14:textId="77777777" w:rsidR="00803751" w:rsidRPr="00803751" w:rsidRDefault="00803751" w:rsidP="00CB5995">
      <w:pPr>
        <w:pStyle w:val="Nivel3"/>
        <w:numPr>
          <w:ilvl w:val="2"/>
          <w:numId w:val="38"/>
        </w:numPr>
        <w:suppressAutoHyphens/>
        <w:rPr>
          <w:sz w:val="24"/>
          <w:szCs w:val="24"/>
        </w:rPr>
      </w:pPr>
      <w:bookmarkStart w:id="87" w:name="art156§1ii"/>
      <w:bookmarkEnd w:id="87"/>
      <w:r w:rsidRPr="00803751">
        <w:rPr>
          <w:rFonts w:cs="Times New Roman"/>
          <w:sz w:val="24"/>
          <w:szCs w:val="24"/>
        </w:rPr>
        <w:t>as peculiaridades do caso concreto;</w:t>
      </w:r>
    </w:p>
    <w:p w14:paraId="37F707C6" w14:textId="77777777" w:rsidR="00803751" w:rsidRPr="00803751" w:rsidRDefault="00803751" w:rsidP="00CB5995">
      <w:pPr>
        <w:pStyle w:val="Nivel3"/>
        <w:numPr>
          <w:ilvl w:val="2"/>
          <w:numId w:val="38"/>
        </w:numPr>
        <w:suppressAutoHyphens/>
        <w:rPr>
          <w:sz w:val="24"/>
          <w:szCs w:val="24"/>
        </w:rPr>
      </w:pPr>
      <w:bookmarkStart w:id="88" w:name="art156§1iii"/>
      <w:bookmarkEnd w:id="88"/>
      <w:r w:rsidRPr="00803751">
        <w:rPr>
          <w:rFonts w:cs="Times New Roman"/>
          <w:sz w:val="24"/>
          <w:szCs w:val="24"/>
        </w:rPr>
        <w:t>as circunstâncias agravantes ou atenuantes;</w:t>
      </w:r>
    </w:p>
    <w:p w14:paraId="1AF2163E" w14:textId="77777777" w:rsidR="00803751" w:rsidRPr="00803751" w:rsidRDefault="00803751" w:rsidP="00CB5995">
      <w:pPr>
        <w:pStyle w:val="Nivel3"/>
        <w:numPr>
          <w:ilvl w:val="2"/>
          <w:numId w:val="38"/>
        </w:numPr>
        <w:suppressAutoHyphens/>
        <w:rPr>
          <w:sz w:val="24"/>
          <w:szCs w:val="24"/>
        </w:rPr>
      </w:pPr>
      <w:bookmarkStart w:id="89" w:name="art156§1iv"/>
      <w:bookmarkEnd w:id="89"/>
      <w:r w:rsidRPr="00803751">
        <w:rPr>
          <w:rFonts w:cs="Times New Roman"/>
          <w:sz w:val="24"/>
          <w:szCs w:val="24"/>
        </w:rPr>
        <w:t>os danos que dela provierem para a Administração Pública;</w:t>
      </w:r>
    </w:p>
    <w:p w14:paraId="544BFDCC" w14:textId="77777777" w:rsidR="00803751" w:rsidRPr="00803751" w:rsidRDefault="00803751" w:rsidP="00CB5995">
      <w:pPr>
        <w:pStyle w:val="Nivel3"/>
        <w:numPr>
          <w:ilvl w:val="2"/>
          <w:numId w:val="38"/>
        </w:numPr>
        <w:suppressAutoHyphens/>
        <w:spacing w:line="360" w:lineRule="auto"/>
        <w:rPr>
          <w:sz w:val="24"/>
          <w:szCs w:val="24"/>
        </w:rPr>
      </w:pPr>
      <w:bookmarkStart w:id="90" w:name="art156§1v"/>
      <w:bookmarkEnd w:id="90"/>
      <w:r w:rsidRPr="00803751">
        <w:rPr>
          <w:rFonts w:cs="Times New Roman"/>
          <w:sz w:val="24"/>
          <w:szCs w:val="24"/>
        </w:rPr>
        <w:t>a implantação ou o aperfeiçoamento de programa de integridade, conforme normas e orientações dos órgãos de controle.</w:t>
      </w:r>
    </w:p>
    <w:p w14:paraId="02545A92" w14:textId="77777777" w:rsidR="00803751" w:rsidRPr="00803751" w:rsidRDefault="00803751" w:rsidP="00CB5995">
      <w:pPr>
        <w:pStyle w:val="Nivel2"/>
        <w:numPr>
          <w:ilvl w:val="1"/>
          <w:numId w:val="38"/>
        </w:numPr>
        <w:suppressAutoHyphens/>
        <w:spacing w:line="360" w:lineRule="auto"/>
        <w:ind w:left="0" w:firstLine="0"/>
        <w:rPr>
          <w:sz w:val="24"/>
          <w:szCs w:val="24"/>
        </w:rPr>
      </w:pPr>
      <w:r w:rsidRPr="00803751">
        <w:rPr>
          <w:rFonts w:cs="Times New Roman"/>
          <w:sz w:val="24"/>
          <w:szCs w:val="24"/>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w:t>
      </w:r>
    </w:p>
    <w:p w14:paraId="7923563F" w14:textId="77777777" w:rsidR="00803751" w:rsidRPr="000179B3" w:rsidRDefault="00803751" w:rsidP="00CB5995">
      <w:pPr>
        <w:pStyle w:val="Nivel01"/>
        <w:numPr>
          <w:ilvl w:val="0"/>
          <w:numId w:val="38"/>
        </w:numPr>
        <w:spacing w:line="360" w:lineRule="auto"/>
        <w:rPr>
          <w:rStyle w:val="apple-style-span"/>
          <w:sz w:val="24"/>
          <w:szCs w:val="24"/>
        </w:rPr>
      </w:pPr>
      <w:bookmarkStart w:id="91" w:name="_Toc226636733"/>
      <w:bookmarkStart w:id="92" w:name="_Toc231372352"/>
      <w:r w:rsidRPr="000179B3">
        <w:rPr>
          <w:rStyle w:val="apple-style-span"/>
          <w:sz w:val="24"/>
          <w:szCs w:val="24"/>
        </w:rPr>
        <w:t>OBRIGAÇÕES DA CONTRATANTE</w:t>
      </w:r>
      <w:bookmarkEnd w:id="91"/>
      <w:bookmarkEnd w:id="92"/>
    </w:p>
    <w:p w14:paraId="5BB0AC78" w14:textId="77777777" w:rsidR="00803751" w:rsidRPr="00803751" w:rsidRDefault="00803751" w:rsidP="00220896">
      <w:pPr>
        <w:pStyle w:val="Nivel2"/>
        <w:numPr>
          <w:ilvl w:val="1"/>
          <w:numId w:val="38"/>
        </w:numPr>
        <w:suppressAutoHyphens/>
        <w:spacing w:line="360" w:lineRule="auto"/>
        <w:ind w:left="0" w:firstLine="0"/>
        <w:rPr>
          <w:sz w:val="24"/>
          <w:szCs w:val="24"/>
        </w:rPr>
      </w:pPr>
      <w:r w:rsidRPr="00803751">
        <w:rPr>
          <w:rFonts w:cs="Times New Roman"/>
          <w:sz w:val="24"/>
          <w:szCs w:val="24"/>
        </w:rPr>
        <w:t>Exigir o cumprimento de todas as obrigações assumidas pela Contratada, de acordo com as cláusulas contratuais e os termos de sua proposta;</w:t>
      </w:r>
    </w:p>
    <w:p w14:paraId="23D552A2"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49CFDEED"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46A80E47"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Pagar à Contratada o valor resultante da prestação contratual, conforme cronograma físico-financeiro;</w:t>
      </w:r>
    </w:p>
    <w:p w14:paraId="38388E03"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Efetuar as retenções tributárias devidas sobre o valor da fatura de serviços da Contratada, em conformidade com o art. 36, §8º da IN SLTI/MPOG n. 02/2008;</w:t>
      </w:r>
    </w:p>
    <w:p w14:paraId="6CACE938"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Fornecer por escrito as informações necessárias para o desenvolvimento dos serviços objeto do contrato;</w:t>
      </w:r>
    </w:p>
    <w:p w14:paraId="407C0B45" w14:textId="77777777" w:rsidR="00803751" w:rsidRPr="00803751" w:rsidRDefault="00803751" w:rsidP="00CB5995">
      <w:pPr>
        <w:pStyle w:val="Nivel2"/>
        <w:numPr>
          <w:ilvl w:val="1"/>
          <w:numId w:val="38"/>
        </w:numPr>
        <w:suppressAutoHyphens/>
        <w:spacing w:line="360" w:lineRule="auto"/>
        <w:rPr>
          <w:rFonts w:cs="Times New Roman"/>
          <w:sz w:val="24"/>
          <w:szCs w:val="24"/>
        </w:rPr>
      </w:pPr>
      <w:r w:rsidRPr="00803751">
        <w:rPr>
          <w:rFonts w:cs="Times New Roman"/>
          <w:sz w:val="24"/>
          <w:szCs w:val="24"/>
        </w:rPr>
        <w:t>Realizar avaliações periódicas da qualidade dos serviços, após seu recebimento;</w:t>
      </w:r>
    </w:p>
    <w:p w14:paraId="71C92EB4"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Cientificar o órgão de representação judicial do Município para adoção das medidas cabíveis quando do descumprimento das obrigações pela Contratada; </w:t>
      </w:r>
    </w:p>
    <w:p w14:paraId="4E11AB06"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Arquivamento, entre outros documentos, de projetos, “as built”, especificações técnicas, orçamentos, termos de recebimento, contratos e aditamentos, relatórios de inspeções técnicas após o recebimento do serviço e notificações expedidas;</w:t>
      </w:r>
    </w:p>
    <w:p w14:paraId="16DAD3EF" w14:textId="77777777" w:rsidR="00803751" w:rsidRPr="000179B3" w:rsidRDefault="00803751" w:rsidP="00CB5995">
      <w:pPr>
        <w:pStyle w:val="Nivel01"/>
        <w:numPr>
          <w:ilvl w:val="0"/>
          <w:numId w:val="38"/>
        </w:numPr>
        <w:spacing w:line="360" w:lineRule="auto"/>
        <w:rPr>
          <w:rStyle w:val="apple-style-span"/>
          <w:sz w:val="24"/>
          <w:szCs w:val="24"/>
        </w:rPr>
      </w:pPr>
      <w:r w:rsidRPr="000179B3">
        <w:rPr>
          <w:rStyle w:val="apple-style-span"/>
          <w:sz w:val="24"/>
          <w:szCs w:val="24"/>
        </w:rPr>
        <w:t xml:space="preserve"> </w:t>
      </w:r>
      <w:bookmarkStart w:id="93" w:name="_Toc226636734"/>
      <w:bookmarkStart w:id="94" w:name="_Toc231372353"/>
      <w:r w:rsidRPr="000179B3">
        <w:rPr>
          <w:rStyle w:val="apple-style-span"/>
          <w:sz w:val="24"/>
          <w:szCs w:val="24"/>
        </w:rPr>
        <w:t>DAS OBRIGAÇÕES DA CONTRATADA</w:t>
      </w:r>
      <w:bookmarkEnd w:id="93"/>
      <w:bookmarkEnd w:id="94"/>
    </w:p>
    <w:p w14:paraId="640127A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Sem prejuízo das demais responsabilidades previstas no Edital de licitação ou neste instrumento, a CONTRATADA responsabilizar-se-á, ainda:</w:t>
      </w:r>
    </w:p>
    <w:p w14:paraId="1B5A20FC" w14:textId="0F7BDA6A"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Executar em até </w:t>
      </w:r>
      <w:r w:rsidR="000179B3">
        <w:rPr>
          <w:rFonts w:cs="Times New Roman"/>
          <w:b/>
          <w:bCs/>
          <w:sz w:val="24"/>
          <w:szCs w:val="24"/>
        </w:rPr>
        <w:t>12</w:t>
      </w:r>
      <w:r w:rsidRPr="00803751">
        <w:rPr>
          <w:rFonts w:cs="Times New Roman"/>
          <w:b/>
          <w:bCs/>
          <w:sz w:val="24"/>
          <w:szCs w:val="24"/>
        </w:rPr>
        <w:t xml:space="preserve"> (</w:t>
      </w:r>
      <w:r w:rsidR="000179B3">
        <w:rPr>
          <w:rFonts w:cs="Times New Roman"/>
          <w:b/>
          <w:bCs/>
          <w:sz w:val="24"/>
          <w:szCs w:val="24"/>
        </w:rPr>
        <w:t>doze</w:t>
      </w:r>
      <w:r w:rsidRPr="00803751">
        <w:rPr>
          <w:rFonts w:cs="Times New Roman"/>
          <w:b/>
          <w:bCs/>
          <w:sz w:val="24"/>
          <w:szCs w:val="24"/>
        </w:rPr>
        <w:t xml:space="preserve">) </w:t>
      </w:r>
      <w:r w:rsidR="000179B3">
        <w:rPr>
          <w:rFonts w:cs="Times New Roman"/>
          <w:b/>
          <w:bCs/>
          <w:sz w:val="24"/>
          <w:szCs w:val="24"/>
        </w:rPr>
        <w:t>meses</w:t>
      </w:r>
      <w:r w:rsidRPr="00803751">
        <w:rPr>
          <w:rFonts w:cs="Times New Roman"/>
          <w:sz w:val="24"/>
          <w:szCs w:val="24"/>
        </w:rPr>
        <w:t xml:space="preserve"> o empreendimento, com a alocação dos empregados necessários ao perfeito cumprimento das cláusulas contratuais, fornecendo e utilizando os equipamentos, ferramentas e utensílios de qualidade e quantidade compatíveis com as especificações contidas nos projetos e demais documentos técnicos anexos ao instrumento convocatório a que se vincula este contrato, bem como na sua proposta;</w:t>
      </w:r>
    </w:p>
    <w:p w14:paraId="6BB020B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Reparar, corrigir, remover ou substituir, às suas expensas, no total ou em parte, no prazo fixado pelo fiscal do contrato, os serviços efetuados em que se verificarem vícios, defeitos ou incorreções resultantes da execução ou dos materiais empregados;</w:t>
      </w:r>
    </w:p>
    <w:p w14:paraId="5EE2E22B"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Manter os empregados nos horários predeterminados pela Contratante;</w:t>
      </w:r>
    </w:p>
    <w:p w14:paraId="410B6A8E"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Responsabilizar-se pelos vícios e danos decorrentes da execução do objeto, de acordo com os artigos 14 e 17 a 27, do Código de Defesa do Consumidor (Lei nº 8.078, de 1990), ficando a Contratante autorizada a descontar da garantia prestada ou dos pagamentos devidos à Contratada, o valor correspondente aos danos sofridos;</w:t>
      </w:r>
    </w:p>
    <w:p w14:paraId="6E03A8BE"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Utilizar empregados habilitados e com conhecimentos básicos dos serviços a serem executados, em conformidade com as normas e determinações em vigor;</w:t>
      </w:r>
    </w:p>
    <w:p w14:paraId="1D6D7517"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Apresentar os empregados devidamente identificados por meio de crachá, além de provê-los com os Equipamentos de Proteção Individual - EPI;</w:t>
      </w:r>
    </w:p>
    <w:p w14:paraId="0B31B4C5"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Responsabilizar-se por todas as obrigações trabalhistas, sociais, previdenciárias, tributárias e as demais previstas na legislação específica, cuja inadimplência não transfere responsabilidade à Contratante;</w:t>
      </w:r>
    </w:p>
    <w:p w14:paraId="0CF0B30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 contratual;</w:t>
      </w:r>
    </w:p>
    <w:p w14:paraId="090FBAC7" w14:textId="77777777" w:rsidR="00803751" w:rsidRPr="00803751" w:rsidRDefault="00803751" w:rsidP="00CB5995">
      <w:pPr>
        <w:pStyle w:val="Nivel2"/>
        <w:numPr>
          <w:ilvl w:val="1"/>
          <w:numId w:val="38"/>
        </w:numPr>
        <w:suppressAutoHyphens/>
        <w:spacing w:line="360" w:lineRule="auto"/>
        <w:rPr>
          <w:rFonts w:cs="Times New Roman"/>
          <w:sz w:val="24"/>
          <w:szCs w:val="24"/>
        </w:rPr>
      </w:pPr>
      <w:r w:rsidRPr="00803751">
        <w:rPr>
          <w:rFonts w:cs="Times New Roman"/>
          <w:sz w:val="24"/>
          <w:szCs w:val="24"/>
        </w:rPr>
        <w:t>Instruir seus empregados a respeito das atividades a serem desempenhadas, alertando-os a não executarem atividades não abrangidas pelo contrato, devendo a</w:t>
      </w:r>
    </w:p>
    <w:p w14:paraId="3B7D2B7A" w14:textId="77777777" w:rsidR="00803751" w:rsidRPr="00803751" w:rsidRDefault="00803751" w:rsidP="00CB5995">
      <w:pPr>
        <w:pStyle w:val="Nivel2"/>
        <w:numPr>
          <w:ilvl w:val="1"/>
          <w:numId w:val="38"/>
        </w:numPr>
        <w:suppressAutoHyphens/>
        <w:spacing w:line="360" w:lineRule="auto"/>
        <w:rPr>
          <w:rFonts w:cs="Times New Roman"/>
          <w:sz w:val="24"/>
          <w:szCs w:val="24"/>
        </w:rPr>
      </w:pPr>
      <w:r w:rsidRPr="00803751">
        <w:rPr>
          <w:rFonts w:cs="Times New Roman"/>
          <w:sz w:val="24"/>
          <w:szCs w:val="24"/>
        </w:rPr>
        <w:t xml:space="preserve"> Contratada relatar à Contratante toda e qualquer ocorrência neste sentido, a fim de evitar desvio de função;</w:t>
      </w:r>
    </w:p>
    <w:p w14:paraId="4BF9B03A"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Relatar à Contratante toda e qualquer irregularidade verificada no decorrer da execução do empreendimento;</w:t>
      </w:r>
    </w:p>
    <w:p w14:paraId="44EA70CB"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Não permitir a utilização de qualquer trabalho de menor de dezesseis anos, exceto na condição de aprendiz para os maiores de quatorze anos; nem permitir a utilização do trabalho do menor de dezoito anos em trabalho noturno, perigoso ou insalubre;</w:t>
      </w:r>
    </w:p>
    <w:p w14:paraId="70F5FFC6"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Manter durante toda a vigência do contrato, em compatibilidade com as obrigações assumidas, todas as condições de habilitação e qualificação exigidas na licitação;</w:t>
      </w:r>
    </w:p>
    <w:p w14:paraId="28623B94"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Guardar sigilo sobre todas as informações obtidas em decorrência do cumprimento do contrato;</w:t>
      </w:r>
    </w:p>
    <w:p w14:paraId="5B945EED"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Manter preposto aceito pela Contratante nos horários e locais de prestação de serviço para representá-la na execução do contrato com capacidade para tomar decisões compatíveis com os compromissos assumidos;</w:t>
      </w:r>
    </w:p>
    <w:p w14:paraId="660A92D8"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Cumprir, além dos postulados legais vigentes de âmbito federal, estadual ou municipal, as normas de segurança da Contratante;</w:t>
      </w:r>
    </w:p>
    <w:p w14:paraId="3EB0662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104AA48E"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Comunicar ao Fiscal do contrato e Fiscal da obra, no prazo de 24 (vinte e quatro) horas, qualquer ocorrência anormal ou acidente que se verifique no local dos serviços;</w:t>
      </w:r>
    </w:p>
    <w:p w14:paraId="1A97A7A4"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Prestar todo esclarecimento ou informação solicitada pela Contratante ou por seus prepostos, garantindo-lhes o acesso, a qualquer tempo, ao local dos trabalhos, bem como aos documentos relativos à execução do empreendimento;</w:t>
      </w:r>
    </w:p>
    <w:p w14:paraId="47070011"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Paralisar, por determinação da Contratante, qualquer atividade que não esteja sendo executada de acordo com a boa técnica ou que ponha em risco a segurança de pessoas ou bens de terceiros;</w:t>
      </w:r>
    </w:p>
    <w:p w14:paraId="729A5C92"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Adotar as providências e precauções necessárias, inclusive consulta nos respectivos órgãos, se necessário for, a fim de que não venham a ser danificadas as redes hidrossanitárias, elétricas e de comunicação;</w:t>
      </w:r>
    </w:p>
    <w:p w14:paraId="26DE496C"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Promover a guarda, manutenção e vigilância de materiais, ferramentas, e tudo o que for necessário à execução dos serviços, durante a vigência do contrato;</w:t>
      </w:r>
    </w:p>
    <w:p w14:paraId="38B37BCB" w14:textId="77777777" w:rsidR="00803751" w:rsidRPr="00803751" w:rsidRDefault="00803751" w:rsidP="00CB5995">
      <w:pPr>
        <w:pStyle w:val="Nivel2"/>
        <w:numPr>
          <w:ilvl w:val="1"/>
          <w:numId w:val="38"/>
        </w:numPr>
        <w:suppressAutoHyphens/>
        <w:spacing w:line="360" w:lineRule="auto"/>
        <w:rPr>
          <w:rFonts w:cs="Times New Roman"/>
          <w:sz w:val="24"/>
          <w:szCs w:val="24"/>
        </w:rPr>
      </w:pPr>
      <w:r w:rsidRPr="00803751">
        <w:rPr>
          <w:rFonts w:cs="Times New Roman"/>
          <w:sz w:val="24"/>
          <w:szCs w:val="24"/>
        </w:rPr>
        <w:t>Providenciar junto ao CREA e/ou ao CAU-BR as Anotações e Registros de Responsabilidade Técnica referentes ao objeto do contrato e especialidades pertinentes, nos termos das normas pertinentes (Leis ns. 6.496/77 e 12.378/2010);</w:t>
      </w:r>
    </w:p>
    <w:p w14:paraId="58A0E021"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Obter junto ao Município, conforme o caso, as licenças necessárias e demais documentos e autorizações exigíveis, na forma da legislação aplicável;</w:t>
      </w:r>
    </w:p>
    <w:p w14:paraId="2EC33379"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Promover a organização técnica e administrativa das atividades, de modo a conduzi-las eficaz e eficientemente, de acordo com os documentos e especificações que integram ou fundamentam o Projeto Básico e este Contrato, no prazo determinado;</w:t>
      </w:r>
    </w:p>
    <w:p w14:paraId="119A688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6BA7AB2C"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Submeter previamente, por escrito, à Contratante, para análise e aprovação, quaisquer mudanças nos métodos executivos que fujam às especificações do memorial descritivo;</w:t>
      </w:r>
    </w:p>
    <w:p w14:paraId="1A5EAB6D"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Refazer, às suas expensas, os trabalhos executados em desacordo com o estabelecido no instrumento contratual, no Projeto Básico e seus anexos, bem como substituir aqueles realizados com materiais defeituosos ou com vício;</w:t>
      </w:r>
    </w:p>
    <w:p w14:paraId="3CE3329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7317A077"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14:paraId="6C73F37B"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Responsabilizar-se em confeccionar e instalar as placas indicativas, sinalizadores, as barreiras, os sinais vermelhos, os sinais de perigo, os sinais de desvio dentre outros, sendo que estes materiais deverão ser </w:t>
      </w:r>
    </w:p>
    <w:p w14:paraId="3750B86F"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CONTRATADA tem o dever de empregar a melhor técnica, observando as práticas de boa execução, interpretando as formas e dimensões dos desenhos com fidelidade e empregando somente material de 1ª qualidade, de acordo com as características especificadas do Memorial Descritivo.;</w:t>
      </w:r>
    </w:p>
    <w:p w14:paraId="2EC052D1" w14:textId="77777777" w:rsidR="00803751" w:rsidRPr="00803751" w:rsidRDefault="00803751" w:rsidP="00CB5995">
      <w:pPr>
        <w:pStyle w:val="Nivel2"/>
        <w:numPr>
          <w:ilvl w:val="1"/>
          <w:numId w:val="38"/>
        </w:numPr>
        <w:suppressAutoHyphens/>
        <w:spacing w:line="360" w:lineRule="auto"/>
        <w:rPr>
          <w:rFonts w:cs="Times New Roman"/>
          <w:sz w:val="24"/>
          <w:szCs w:val="24"/>
        </w:rPr>
      </w:pPr>
      <w:r w:rsidRPr="00803751">
        <w:rPr>
          <w:rFonts w:cs="Times New Roman"/>
          <w:sz w:val="24"/>
          <w:szCs w:val="24"/>
        </w:rPr>
        <w:t>Quando, sob qualquer justificativa, se fizer necessária alguma alteração nas especificações, substituição de algum material por seu equivalente ou qualquer outra alteração na execução daquilo que está projetado, deverá ser apresentada solicitação escrita à fiscalização da obra, minuciosamente justificada, além dos catálogos e ensaios técnicos emitidos por laboratórios qualificados. Entende-se por equivalentes os materiais ou equipamentos que possuam mesma função, mesmas características físicas e mesmo</w:t>
      </w:r>
    </w:p>
    <w:p w14:paraId="2335E342" w14:textId="77777777" w:rsidR="00803751" w:rsidRPr="00803751" w:rsidRDefault="00803751" w:rsidP="00CB5995">
      <w:pPr>
        <w:pStyle w:val="Nivel2"/>
        <w:numPr>
          <w:ilvl w:val="1"/>
          <w:numId w:val="38"/>
        </w:numPr>
        <w:suppressAutoHyphens/>
        <w:spacing w:line="360" w:lineRule="auto"/>
        <w:rPr>
          <w:rFonts w:cs="Times New Roman"/>
          <w:sz w:val="24"/>
          <w:szCs w:val="24"/>
        </w:rPr>
      </w:pPr>
      <w:r w:rsidRPr="00803751">
        <w:rPr>
          <w:rFonts w:cs="Times New Roman"/>
          <w:sz w:val="24"/>
          <w:szCs w:val="24"/>
        </w:rPr>
        <w:t xml:space="preserve"> desempenho técnico. As solicitações de equivalência deverão ser feitas em tempo hábil para que não prejudiquem o andamento dos serviços e não darão causa a possíveis prorrogações de prazos;</w:t>
      </w:r>
    </w:p>
    <w:p w14:paraId="655C31D1"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1CF00CC6"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A empresa contratada cujos empregados vinculados ao serviço sejam regidos pela CLT deverá entregar ao setor responsável pela fiscalização do contrato os seguintes documentos: </w:t>
      </w:r>
    </w:p>
    <w:p w14:paraId="4026C658"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 xml:space="preserve">prova de regularidade relativa à Seguridade Social; </w:t>
      </w:r>
    </w:p>
    <w:p w14:paraId="2A940393"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 xml:space="preserve">certidão conjunta relativa aos tributos federais e à Dívida Ativa da União; </w:t>
      </w:r>
    </w:p>
    <w:p w14:paraId="0B59DD92"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 xml:space="preserve">certidões que comprovem a regularidade perante as Fazendas Estadual e Municipal do domicílio ou sede do contratado, conforme exigido no instrumento convocatório; </w:t>
      </w:r>
    </w:p>
    <w:p w14:paraId="1195E23D"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 xml:space="preserve">Certidão de Regularidade do FGTS – CRF; e </w:t>
      </w:r>
    </w:p>
    <w:p w14:paraId="3E14FA7A"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Certidão Negativa de Débitos Trabalhistas – CNDT;</w:t>
      </w:r>
    </w:p>
    <w:p w14:paraId="45D9FCA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Serão de exclusiva responsabilidade da contratada eventuais erros/equívocos no dimensionamento da proposta. </w:t>
      </w:r>
    </w:p>
    <w:p w14:paraId="56BD6BF4" w14:textId="77777777" w:rsidR="00803751" w:rsidRPr="000179B3" w:rsidRDefault="00803751" w:rsidP="00CB5995">
      <w:pPr>
        <w:pStyle w:val="Nivel01"/>
        <w:numPr>
          <w:ilvl w:val="0"/>
          <w:numId w:val="38"/>
        </w:numPr>
        <w:spacing w:line="360" w:lineRule="auto"/>
        <w:rPr>
          <w:rStyle w:val="apple-style-span"/>
          <w:sz w:val="24"/>
          <w:szCs w:val="24"/>
        </w:rPr>
      </w:pPr>
      <w:bookmarkStart w:id="95" w:name="_Toc226636735"/>
      <w:bookmarkStart w:id="96" w:name="_Toc231372354"/>
      <w:r w:rsidRPr="000179B3">
        <w:rPr>
          <w:rStyle w:val="apple-style-span"/>
          <w:sz w:val="24"/>
          <w:szCs w:val="24"/>
        </w:rPr>
        <w:t>DA GARANTIA DE EXECUÇÃO</w:t>
      </w:r>
      <w:bookmarkEnd w:id="95"/>
      <w:bookmarkEnd w:id="96"/>
      <w:r w:rsidRPr="000179B3">
        <w:rPr>
          <w:rStyle w:val="apple-style-span"/>
          <w:sz w:val="24"/>
          <w:szCs w:val="24"/>
        </w:rPr>
        <w:t xml:space="preserve"> </w:t>
      </w:r>
    </w:p>
    <w:p w14:paraId="3BE343B6"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O adjudicatário, no prazo de 05 (cinco) dias após a assinatura do Termo de Contrato, prestará garantia no valor correspondente a 5% (cinco por cento) do valor do Contrato, que será liberada de acordo com as condições previstas neste Edital, conforme disposto no art. 96 da Lei nº 1.433, de 2021, desde que cumpridas as obrigações contratuais;</w:t>
      </w:r>
    </w:p>
    <w:p w14:paraId="18A96F51"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Caberá ao contratado optar por uma das seguintes modalidades de garantia: </w:t>
      </w:r>
    </w:p>
    <w:p w14:paraId="372033DE"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6972A363" w14:textId="77777777" w:rsidR="00803751" w:rsidRPr="00803751" w:rsidRDefault="00803751" w:rsidP="00CB5995">
      <w:pPr>
        <w:pStyle w:val="Nivel4"/>
        <w:numPr>
          <w:ilvl w:val="3"/>
          <w:numId w:val="38"/>
        </w:numPr>
        <w:suppressAutoHyphens/>
        <w:spacing w:line="360" w:lineRule="auto"/>
        <w:rPr>
          <w:sz w:val="24"/>
          <w:szCs w:val="24"/>
        </w:rPr>
      </w:pPr>
      <w:bookmarkStart w:id="97" w:name="art96§1ii"/>
      <w:bookmarkEnd w:id="97"/>
      <w:r w:rsidRPr="00803751">
        <w:rPr>
          <w:rFonts w:cs="Times New Roman"/>
          <w:sz w:val="24"/>
          <w:szCs w:val="24"/>
        </w:rPr>
        <w:t>seguro-garantia;</w:t>
      </w:r>
    </w:p>
    <w:p w14:paraId="6DF301B3" w14:textId="77777777" w:rsidR="00803751" w:rsidRPr="00803751" w:rsidRDefault="00803751" w:rsidP="00CB5995">
      <w:pPr>
        <w:pStyle w:val="Nivel4"/>
        <w:numPr>
          <w:ilvl w:val="3"/>
          <w:numId w:val="38"/>
        </w:numPr>
        <w:suppressAutoHyphens/>
        <w:spacing w:line="360" w:lineRule="auto"/>
        <w:rPr>
          <w:sz w:val="24"/>
          <w:szCs w:val="24"/>
        </w:rPr>
      </w:pPr>
      <w:bookmarkStart w:id="98" w:name="art96§1iii"/>
      <w:bookmarkEnd w:id="98"/>
      <w:r w:rsidRPr="00803751">
        <w:rPr>
          <w:rFonts w:cs="Times New Roman"/>
          <w:sz w:val="24"/>
          <w:szCs w:val="24"/>
        </w:rPr>
        <w:t>fiança bancária emitida por banco ou instituição financeira devidamente autorizada a operar no País pelo Banco Central do Brasil.</w:t>
      </w:r>
    </w:p>
    <w:p w14:paraId="1E953015" w14:textId="77777777" w:rsidR="00803751" w:rsidRPr="00803751" w:rsidRDefault="00803751" w:rsidP="00CB5995">
      <w:pPr>
        <w:pStyle w:val="Nivel4"/>
        <w:numPr>
          <w:ilvl w:val="3"/>
          <w:numId w:val="38"/>
        </w:numPr>
        <w:suppressAutoHyphens/>
        <w:spacing w:line="360" w:lineRule="auto"/>
        <w:rPr>
          <w:rFonts w:cs="Times New Roman"/>
          <w:sz w:val="24"/>
          <w:szCs w:val="24"/>
        </w:rPr>
      </w:pPr>
      <w:bookmarkStart w:id="99" w:name="art96§1iv"/>
      <w:bookmarkEnd w:id="99"/>
      <w:r w:rsidRPr="00803751">
        <w:rPr>
          <w:rFonts w:cs="Times New Roman"/>
          <w:sz w:val="24"/>
          <w:szCs w:val="24"/>
        </w:rPr>
        <w:t>título de capitalização custeado por pagamento único, com resgate pelo valor total.   </w:t>
      </w:r>
      <w:hyperlink r:id="rId54" w:anchor="art1" w:history="1">
        <w:r w:rsidRPr="00803751">
          <w:rPr>
            <w:rFonts w:cs="Times New Roman"/>
            <w:sz w:val="24"/>
            <w:szCs w:val="24"/>
          </w:rPr>
          <w:t>(Incluído pela Lei nº 14.770, de 2023)</w:t>
        </w:r>
      </w:hyperlink>
    </w:p>
    <w:p w14:paraId="5C625970" w14:textId="77777777" w:rsidR="00803751" w:rsidRPr="00803751" w:rsidRDefault="00803751" w:rsidP="00CB5995">
      <w:pPr>
        <w:pStyle w:val="Nivel3"/>
        <w:numPr>
          <w:ilvl w:val="2"/>
          <w:numId w:val="38"/>
        </w:numPr>
        <w:suppressAutoHyphens/>
        <w:spacing w:line="360" w:lineRule="auto"/>
        <w:rPr>
          <w:sz w:val="24"/>
          <w:szCs w:val="24"/>
        </w:rPr>
      </w:pPr>
      <w:r w:rsidRPr="00803751">
        <w:rPr>
          <w:rFonts w:cs="Times New Roman"/>
          <w:sz w:val="24"/>
          <w:szCs w:val="24"/>
        </w:rPr>
        <w:t xml:space="preserve">A inobservância do prazo fixado para apresentação da garantia acarretará a aplicação de multa de 0,07% (sete centésimos por cento) do valor do contrato por dia de atraso, até o máximo de 2% (dois por cento); </w:t>
      </w:r>
    </w:p>
    <w:p w14:paraId="440E064A"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A validade da garantia, qualquer que seja a modalidade escolhida, deverá abranger um período mínimo de 3 (três) meses após o término da vigência contratual;</w:t>
      </w:r>
    </w:p>
    <w:p w14:paraId="69140E3C"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A garantia assegurará, qualquer que seja a modalidade escolhida, o pagamento de: </w:t>
      </w:r>
    </w:p>
    <w:p w14:paraId="41730D55"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 xml:space="preserve">Prejuízo advindo do não cumprimento do objeto do contrato e do não adimplemento das demais obrigações nele previstas; </w:t>
      </w:r>
    </w:p>
    <w:p w14:paraId="75D3412E"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 xml:space="preserve">Prejuízos causados à Contratante ou a terceiro, decorrentes de culpa ou dolo durante a execução do contrato; </w:t>
      </w:r>
    </w:p>
    <w:p w14:paraId="4478709B"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 xml:space="preserve">As multas moratórias e punitivas aplicadas pela Contratante à Contratada;  </w:t>
      </w:r>
    </w:p>
    <w:p w14:paraId="5B84BD8D"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Obrigações fiscais e previdenciárias de qualquer natureza, não honradas pela Contratada.</w:t>
      </w:r>
    </w:p>
    <w:p w14:paraId="0E68C2DC"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A modalidade seguro-garantia somente será aceita se contemplar todos os eventos indicados no item anterior;</w:t>
      </w:r>
    </w:p>
    <w:p w14:paraId="64083654" w14:textId="77777777" w:rsidR="00803751" w:rsidRPr="00803751" w:rsidRDefault="00803751" w:rsidP="00CB5995">
      <w:pPr>
        <w:pStyle w:val="Nivel4"/>
        <w:numPr>
          <w:ilvl w:val="3"/>
          <w:numId w:val="38"/>
        </w:numPr>
        <w:suppressAutoHyphens/>
        <w:spacing w:line="360" w:lineRule="auto"/>
        <w:rPr>
          <w:sz w:val="24"/>
          <w:szCs w:val="24"/>
        </w:rPr>
      </w:pPr>
      <w:r w:rsidRPr="00803751">
        <w:rPr>
          <w:rFonts w:cs="Times New Roman"/>
          <w:sz w:val="24"/>
          <w:szCs w:val="24"/>
        </w:rPr>
        <w:t>A garantia em dinheiro deverá ser efetuada em favor da Contratante, em conta corrente informada pela Secretaria de Fazenda;</w:t>
      </w:r>
    </w:p>
    <w:p w14:paraId="2A192E8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2319B340"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A garantia, se prestada na forma de fiança bancária ou seguro-garantia, deverá ter validade durante a vigência do contrato;</w:t>
      </w:r>
    </w:p>
    <w:p w14:paraId="2BFE746B"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No caso de garantia na modalidade de fiança bancária, deverá constar expressa renúncia do fiador aos benefícios do artigo 827 do Código Civil;</w:t>
      </w:r>
    </w:p>
    <w:p w14:paraId="5BC5025D"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lang w:eastAsia="en-US"/>
        </w:rPr>
        <w:t>No caso de alteração do valor do contrato, ou prorrogação de sua vigência, a garantia deverá ser readequada ou renovada nas mesmas condições;</w:t>
      </w:r>
    </w:p>
    <w:p w14:paraId="2FF88D4B"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Se o valor da garantia for utilizado total ou parcialmente em pagamento de qualquer obrigação, a Contratada obriga-se a fazer a respectiva reposição no prazo máximo de 03 (três) dias úteis, contados da data em que for notificada;</w:t>
      </w:r>
    </w:p>
    <w:p w14:paraId="6D51321D" w14:textId="77777777" w:rsidR="00803751" w:rsidRPr="00803751" w:rsidRDefault="00803751" w:rsidP="00CB5995">
      <w:pPr>
        <w:pStyle w:val="Nivel2"/>
        <w:numPr>
          <w:ilvl w:val="1"/>
          <w:numId w:val="38"/>
        </w:numPr>
        <w:suppressAutoHyphens/>
        <w:spacing w:line="360" w:lineRule="auto"/>
        <w:rPr>
          <w:sz w:val="24"/>
          <w:szCs w:val="24"/>
        </w:rPr>
      </w:pPr>
      <w:r w:rsidRPr="00803751">
        <w:rPr>
          <w:rFonts w:cs="Times New Roman"/>
          <w:sz w:val="24"/>
          <w:szCs w:val="24"/>
        </w:rPr>
        <w:t xml:space="preserve">A Contratante não executará a garantia na ocorrência de uma ou mais das seguintes hipóteses: </w:t>
      </w:r>
    </w:p>
    <w:p w14:paraId="5EFC6165" w14:textId="77777777" w:rsidR="00803751" w:rsidRPr="00803751" w:rsidRDefault="00803751" w:rsidP="00CB5995">
      <w:pPr>
        <w:pStyle w:val="Nivel3"/>
        <w:numPr>
          <w:ilvl w:val="2"/>
          <w:numId w:val="38"/>
        </w:numPr>
        <w:suppressAutoHyphens/>
        <w:rPr>
          <w:sz w:val="24"/>
          <w:szCs w:val="24"/>
        </w:rPr>
      </w:pPr>
      <w:r w:rsidRPr="00803751">
        <w:rPr>
          <w:rFonts w:cs="Times New Roman"/>
          <w:sz w:val="24"/>
          <w:szCs w:val="24"/>
        </w:rPr>
        <w:t xml:space="preserve">Caso fortuito ou força maior; </w:t>
      </w:r>
    </w:p>
    <w:p w14:paraId="13313809" w14:textId="77777777" w:rsidR="00803751" w:rsidRPr="00803751" w:rsidRDefault="00803751" w:rsidP="00CB5995">
      <w:pPr>
        <w:pStyle w:val="Nivel3"/>
        <w:numPr>
          <w:ilvl w:val="2"/>
          <w:numId w:val="38"/>
        </w:numPr>
        <w:suppressAutoHyphens/>
        <w:rPr>
          <w:rFonts w:cs="Times New Roman"/>
          <w:sz w:val="24"/>
          <w:szCs w:val="24"/>
        </w:rPr>
      </w:pPr>
      <w:r w:rsidRPr="00803751">
        <w:rPr>
          <w:rFonts w:cs="Times New Roman"/>
          <w:sz w:val="24"/>
          <w:szCs w:val="24"/>
        </w:rPr>
        <w:t xml:space="preserve">Alteração, sem prévia anuência da seguradora, das obrigações contratuais; </w:t>
      </w:r>
    </w:p>
    <w:p w14:paraId="623F6AAA" w14:textId="77777777" w:rsidR="00803751" w:rsidRPr="00803751" w:rsidRDefault="00803751" w:rsidP="00CB5995">
      <w:pPr>
        <w:pStyle w:val="Nivel3"/>
        <w:numPr>
          <w:ilvl w:val="2"/>
          <w:numId w:val="38"/>
        </w:numPr>
        <w:suppressAutoHyphens/>
        <w:rPr>
          <w:sz w:val="24"/>
          <w:szCs w:val="24"/>
        </w:rPr>
      </w:pPr>
      <w:r w:rsidRPr="00803751">
        <w:rPr>
          <w:rFonts w:cs="Times New Roman"/>
          <w:sz w:val="24"/>
          <w:szCs w:val="24"/>
        </w:rPr>
        <w:t xml:space="preserve">Descumprimento das obrigações pela Contratada decorrentes de atos ou fatos praticados pela Contratante; </w:t>
      </w:r>
    </w:p>
    <w:p w14:paraId="35EBDAD8" w14:textId="77777777" w:rsidR="00803751" w:rsidRPr="00803751" w:rsidRDefault="00803751" w:rsidP="00CB5995">
      <w:pPr>
        <w:pStyle w:val="Nivel3"/>
        <w:numPr>
          <w:ilvl w:val="2"/>
          <w:numId w:val="38"/>
        </w:numPr>
        <w:suppressAutoHyphens/>
        <w:rPr>
          <w:sz w:val="24"/>
          <w:szCs w:val="24"/>
        </w:rPr>
      </w:pPr>
      <w:r w:rsidRPr="00803751">
        <w:rPr>
          <w:rFonts w:cs="Times New Roman"/>
          <w:sz w:val="24"/>
          <w:szCs w:val="24"/>
        </w:rPr>
        <w:t>Atos ilícitos dolosos praticados por servidores da Administração.</w:t>
      </w:r>
    </w:p>
    <w:p w14:paraId="34375734" w14:textId="77777777" w:rsidR="00803751" w:rsidRPr="00803751" w:rsidRDefault="00803751" w:rsidP="00CB5995">
      <w:pPr>
        <w:pStyle w:val="Nivel2"/>
        <w:numPr>
          <w:ilvl w:val="1"/>
          <w:numId w:val="38"/>
        </w:numPr>
        <w:suppressAutoHyphens/>
        <w:rPr>
          <w:sz w:val="24"/>
          <w:szCs w:val="24"/>
        </w:rPr>
      </w:pPr>
      <w:r w:rsidRPr="00803751">
        <w:rPr>
          <w:rFonts w:cs="Times New Roman"/>
          <w:sz w:val="24"/>
          <w:szCs w:val="24"/>
        </w:rPr>
        <w:t>Não serão aceitas garantias que incluam outras isenções de responsabilidade que não as previstas neste item;</w:t>
      </w:r>
    </w:p>
    <w:p w14:paraId="4A192B59" w14:textId="77777777" w:rsidR="00803751" w:rsidRPr="00803751" w:rsidRDefault="00803751" w:rsidP="00CB5995">
      <w:pPr>
        <w:pStyle w:val="Nivel2"/>
        <w:numPr>
          <w:ilvl w:val="1"/>
          <w:numId w:val="38"/>
        </w:numPr>
        <w:suppressAutoHyphens/>
        <w:rPr>
          <w:sz w:val="24"/>
          <w:szCs w:val="24"/>
        </w:rPr>
      </w:pPr>
      <w:r w:rsidRPr="00803751">
        <w:rPr>
          <w:rFonts w:cs="Times New Roman"/>
          <w:sz w:val="24"/>
          <w:szCs w:val="24"/>
        </w:rPr>
        <w:t>Será considerada extinta a garantia:</w:t>
      </w:r>
    </w:p>
    <w:p w14:paraId="42A0DDC8" w14:textId="77777777" w:rsidR="00803751" w:rsidRPr="00803751" w:rsidRDefault="00803751" w:rsidP="00CB5995">
      <w:pPr>
        <w:pStyle w:val="Nivel3"/>
        <w:numPr>
          <w:ilvl w:val="2"/>
          <w:numId w:val="38"/>
        </w:numPr>
        <w:suppressAutoHyphens/>
        <w:rPr>
          <w:sz w:val="24"/>
          <w:szCs w:val="24"/>
        </w:rPr>
      </w:pPr>
      <w:r w:rsidRPr="00803751">
        <w:rPr>
          <w:rFonts w:cs="Times New Roman"/>
          <w:sz w:val="24"/>
          <w:szCs w:val="24"/>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30692370" w14:textId="77777777" w:rsidR="00803751" w:rsidRPr="00803751" w:rsidRDefault="00803751" w:rsidP="00CB5995">
      <w:pPr>
        <w:pStyle w:val="Nivel2"/>
        <w:numPr>
          <w:ilvl w:val="1"/>
          <w:numId w:val="38"/>
        </w:numPr>
        <w:suppressAutoHyphens/>
        <w:rPr>
          <w:sz w:val="24"/>
          <w:szCs w:val="24"/>
        </w:rPr>
      </w:pPr>
      <w:r w:rsidRPr="00803751">
        <w:rPr>
          <w:rFonts w:cs="Times New Roman"/>
          <w:sz w:val="24"/>
          <w:szCs w:val="24"/>
        </w:rPr>
        <w:t>No prazo de três meses após o término da vigência, caso a Contratante não comunique a ocorrência de sinistros</w:t>
      </w:r>
    </w:p>
    <w:p w14:paraId="17915BF5" w14:textId="77777777" w:rsidR="00803751" w:rsidRPr="00803751" w:rsidRDefault="00803751" w:rsidP="00803751">
      <w:pPr>
        <w:pStyle w:val="Nivel3"/>
        <w:numPr>
          <w:ilvl w:val="0"/>
          <w:numId w:val="0"/>
        </w:numPr>
        <w:ind w:left="284"/>
        <w:rPr>
          <w:color w:val="auto"/>
          <w:sz w:val="24"/>
          <w:szCs w:val="24"/>
        </w:rPr>
      </w:pPr>
    </w:p>
    <w:p w14:paraId="15DA29FA" w14:textId="77777777" w:rsidR="003C7A23" w:rsidRPr="00922372" w:rsidRDefault="5BE632F9" w:rsidP="00CB5995">
      <w:pPr>
        <w:pStyle w:val="Nivel01"/>
        <w:numPr>
          <w:ilvl w:val="0"/>
          <w:numId w:val="38"/>
        </w:numPr>
        <w:rPr>
          <w:iCs w:val="0"/>
          <w:sz w:val="24"/>
          <w:szCs w:val="24"/>
        </w:rPr>
      </w:pPr>
      <w:bookmarkStart w:id="100" w:name="_Toc135469205"/>
      <w:bookmarkStart w:id="101" w:name="_Toc231372355"/>
      <w:r w:rsidRPr="00922372">
        <w:rPr>
          <w:iCs w:val="0"/>
          <w:sz w:val="24"/>
          <w:szCs w:val="24"/>
        </w:rPr>
        <w:t>DOS RECURSOS</w:t>
      </w:r>
      <w:bookmarkEnd w:id="100"/>
      <w:bookmarkEnd w:id="101"/>
    </w:p>
    <w:p w14:paraId="730CE3C4" w14:textId="77777777" w:rsidR="00803751" w:rsidRPr="00803751" w:rsidRDefault="00803751" w:rsidP="00CB5995">
      <w:pPr>
        <w:pStyle w:val="Nivel2"/>
        <w:numPr>
          <w:ilvl w:val="1"/>
          <w:numId w:val="38"/>
        </w:numPr>
        <w:ind w:left="0" w:firstLine="0"/>
        <w:rPr>
          <w:sz w:val="24"/>
          <w:szCs w:val="24"/>
        </w:rPr>
      </w:pPr>
      <w:bookmarkStart w:id="102" w:name="_Toc135469206"/>
      <w:r w:rsidRPr="00803751">
        <w:rPr>
          <w:sz w:val="24"/>
          <w:szCs w:val="24"/>
        </w:rPr>
        <w:t xml:space="preserve">A interposição de recurso referente ao julgamento das propostas, à habilitação ou inabilitação de licitantes, à anulação ou revogação da licitação, observará o disposto no </w:t>
      </w:r>
      <w:hyperlink r:id="rId55" w:anchor="art165" w:history="1">
        <w:r w:rsidRPr="00803751">
          <w:rPr>
            <w:rStyle w:val="Hyperlink1"/>
            <w:rFonts w:cs="Times New Roman"/>
            <w:b/>
            <w:bCs/>
            <w:sz w:val="24"/>
            <w:szCs w:val="24"/>
          </w:rPr>
          <w:t>art. 165 da Lei nº 14.133, de 2021</w:t>
        </w:r>
      </w:hyperlink>
      <w:r w:rsidRPr="00803751">
        <w:rPr>
          <w:sz w:val="24"/>
          <w:szCs w:val="24"/>
        </w:rPr>
        <w:t>.</w:t>
      </w:r>
    </w:p>
    <w:p w14:paraId="508ACA91" w14:textId="77777777" w:rsidR="00803751" w:rsidRPr="00803751" w:rsidRDefault="00803751" w:rsidP="00CB5995">
      <w:pPr>
        <w:pStyle w:val="Nivel2"/>
        <w:numPr>
          <w:ilvl w:val="1"/>
          <w:numId w:val="38"/>
        </w:numPr>
        <w:ind w:left="0" w:firstLine="0"/>
        <w:rPr>
          <w:sz w:val="24"/>
          <w:szCs w:val="24"/>
        </w:rPr>
      </w:pPr>
      <w:r w:rsidRPr="00803751">
        <w:rPr>
          <w:sz w:val="24"/>
          <w:szCs w:val="24"/>
        </w:rPr>
        <w:t>O prazo recursal é de 3 (três) dias úteis, contados da data de intimação ou de lavratura da ata.</w:t>
      </w:r>
    </w:p>
    <w:p w14:paraId="7789F9F5" w14:textId="77777777" w:rsidR="00803751" w:rsidRPr="00803751" w:rsidRDefault="00803751" w:rsidP="00CB5995">
      <w:pPr>
        <w:pStyle w:val="Nivel2"/>
        <w:numPr>
          <w:ilvl w:val="1"/>
          <w:numId w:val="38"/>
        </w:numPr>
        <w:ind w:left="0" w:firstLine="0"/>
        <w:rPr>
          <w:sz w:val="24"/>
          <w:szCs w:val="24"/>
        </w:rPr>
      </w:pPr>
      <w:r w:rsidRPr="00803751">
        <w:rPr>
          <w:sz w:val="24"/>
          <w:szCs w:val="24"/>
        </w:rPr>
        <w:t>Quando o recurso apresentado impugnar o julgamento das propostas ou o ato de habilitação ou inabilitação do licitante:</w:t>
      </w:r>
    </w:p>
    <w:p w14:paraId="034731AE" w14:textId="77777777" w:rsidR="00803751" w:rsidRPr="00803751" w:rsidRDefault="00803751" w:rsidP="00CB5995">
      <w:pPr>
        <w:pStyle w:val="Nivel3"/>
        <w:numPr>
          <w:ilvl w:val="2"/>
          <w:numId w:val="38"/>
        </w:numPr>
        <w:ind w:left="284" w:firstLine="0"/>
        <w:rPr>
          <w:sz w:val="24"/>
          <w:szCs w:val="24"/>
        </w:rPr>
      </w:pPr>
      <w:r w:rsidRPr="00803751">
        <w:rPr>
          <w:sz w:val="24"/>
          <w:szCs w:val="24"/>
        </w:rPr>
        <w:t>a intenção de recorrer deverá ser manifestada imediatamente, sob pena de preclusão;</w:t>
      </w:r>
    </w:p>
    <w:p w14:paraId="5D49957C" w14:textId="77777777" w:rsidR="00803751" w:rsidRPr="00803751" w:rsidRDefault="00803751" w:rsidP="00CB5995">
      <w:pPr>
        <w:pStyle w:val="Nivel3"/>
        <w:numPr>
          <w:ilvl w:val="2"/>
          <w:numId w:val="38"/>
        </w:numPr>
        <w:ind w:left="284" w:firstLine="0"/>
        <w:rPr>
          <w:sz w:val="24"/>
          <w:szCs w:val="24"/>
        </w:rPr>
      </w:pPr>
      <w:r w:rsidRPr="00803751">
        <w:rPr>
          <w:sz w:val="24"/>
          <w:szCs w:val="24"/>
        </w:rPr>
        <w:t>o prazo para a manifestação da intenção de recorrer não será inferior a 10 (dez) minutos.</w:t>
      </w:r>
    </w:p>
    <w:p w14:paraId="6AF89581" w14:textId="77777777" w:rsidR="00803751" w:rsidRPr="00803751" w:rsidRDefault="00803751" w:rsidP="00CB5995">
      <w:pPr>
        <w:pStyle w:val="Nivel3"/>
        <w:numPr>
          <w:ilvl w:val="2"/>
          <w:numId w:val="38"/>
        </w:numPr>
        <w:ind w:left="284" w:firstLine="0"/>
        <w:rPr>
          <w:sz w:val="24"/>
          <w:szCs w:val="24"/>
        </w:rPr>
      </w:pPr>
      <w:r w:rsidRPr="00803751">
        <w:rPr>
          <w:sz w:val="24"/>
          <w:szCs w:val="24"/>
        </w:rPr>
        <w:t>o prazo para apresentação das razões recursais será iniciado na data de intimação ou de lavratura da ata de habilitação ou inabilitação;</w:t>
      </w:r>
    </w:p>
    <w:p w14:paraId="5D8C7670" w14:textId="77777777" w:rsidR="00803751" w:rsidRPr="00803751" w:rsidRDefault="00803751" w:rsidP="00CB5995">
      <w:pPr>
        <w:pStyle w:val="Nivel3"/>
        <w:numPr>
          <w:ilvl w:val="2"/>
          <w:numId w:val="38"/>
        </w:numPr>
        <w:ind w:left="284" w:firstLine="0"/>
        <w:rPr>
          <w:sz w:val="24"/>
          <w:szCs w:val="24"/>
        </w:rPr>
      </w:pPr>
      <w:r w:rsidRPr="00803751">
        <w:rPr>
          <w:sz w:val="24"/>
          <w:szCs w:val="24"/>
        </w:rPr>
        <w:t>na hipótese de adoção da inversão de fases prevista no </w:t>
      </w:r>
      <w:hyperlink r:id="rId56" w:anchor="art17%C2%A71" w:history="1">
        <w:r w:rsidRPr="00803751">
          <w:rPr>
            <w:rStyle w:val="Hyperlink1"/>
            <w:rFonts w:cs="Times New Roman"/>
            <w:sz w:val="24"/>
            <w:szCs w:val="24"/>
          </w:rPr>
          <w:t>§ 1º do art. 17 da Lei nº 14.133, de 2021</w:t>
        </w:r>
      </w:hyperlink>
      <w:r w:rsidRPr="00803751">
        <w:rPr>
          <w:sz w:val="24"/>
          <w:szCs w:val="24"/>
        </w:rPr>
        <w:t>, o prazo para apresentação das razões recursais será iniciado na data de intimação da ata de julgamento.</w:t>
      </w:r>
    </w:p>
    <w:p w14:paraId="70A89B33" w14:textId="77777777" w:rsidR="00803751" w:rsidRPr="00803751" w:rsidRDefault="00803751" w:rsidP="00CB5995">
      <w:pPr>
        <w:pStyle w:val="Nivel2"/>
        <w:numPr>
          <w:ilvl w:val="1"/>
          <w:numId w:val="38"/>
        </w:numPr>
        <w:ind w:left="0" w:firstLine="0"/>
        <w:rPr>
          <w:sz w:val="24"/>
          <w:szCs w:val="24"/>
        </w:rPr>
      </w:pPr>
      <w:r w:rsidRPr="00803751">
        <w:rPr>
          <w:sz w:val="24"/>
          <w:szCs w:val="24"/>
        </w:rPr>
        <w:t>Os recursos deverão ser encaminhados em campo próprio do sistema.</w:t>
      </w:r>
    </w:p>
    <w:p w14:paraId="0F56DEAE" w14:textId="77777777" w:rsidR="00803751" w:rsidRPr="00803751" w:rsidRDefault="00803751" w:rsidP="00CB5995">
      <w:pPr>
        <w:pStyle w:val="Nivel2"/>
        <w:numPr>
          <w:ilvl w:val="1"/>
          <w:numId w:val="38"/>
        </w:numPr>
        <w:ind w:left="0" w:firstLine="0"/>
        <w:rPr>
          <w:sz w:val="24"/>
          <w:szCs w:val="24"/>
        </w:rPr>
      </w:pPr>
      <w:r w:rsidRPr="00803751">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2A96319"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Os recursos interpostos fora do prazo não serão conhecidos. </w:t>
      </w:r>
    </w:p>
    <w:p w14:paraId="074B7E2B" w14:textId="77777777" w:rsidR="00803751" w:rsidRPr="00803751" w:rsidRDefault="00803751" w:rsidP="00CB5995">
      <w:pPr>
        <w:pStyle w:val="Nivel2"/>
        <w:numPr>
          <w:ilvl w:val="1"/>
          <w:numId w:val="38"/>
        </w:numPr>
        <w:ind w:left="0" w:firstLine="0"/>
        <w:rPr>
          <w:sz w:val="24"/>
          <w:szCs w:val="24"/>
        </w:rPr>
      </w:pPr>
      <w:r w:rsidRPr="00803751">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633E10E"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O recurso e o pedido de reconsideração terão efeito suspensivo do ato ou da decisão recorrida até que sobrevenha decisão final da autoridade competente. </w:t>
      </w:r>
    </w:p>
    <w:p w14:paraId="3F4DC115"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O acolhimento do recurso invalida tão somente os atos insuscetíveis de aproveitamento. </w:t>
      </w:r>
    </w:p>
    <w:p w14:paraId="24F52B28" w14:textId="77777777" w:rsidR="00803751" w:rsidRPr="00803751" w:rsidRDefault="00803751" w:rsidP="00CB5995">
      <w:pPr>
        <w:pStyle w:val="Nivel2"/>
        <w:numPr>
          <w:ilvl w:val="1"/>
          <w:numId w:val="38"/>
        </w:numPr>
        <w:ind w:left="0" w:firstLine="0"/>
        <w:rPr>
          <w:sz w:val="24"/>
          <w:szCs w:val="24"/>
        </w:rPr>
      </w:pPr>
      <w:r w:rsidRPr="00803751">
        <w:rPr>
          <w:sz w:val="24"/>
          <w:szCs w:val="24"/>
        </w:rPr>
        <w:t>Os autos do processo permanecerão com vista franqueada aos interessados no sítio eletrônico https://licitanet.com.br/</w:t>
      </w:r>
    </w:p>
    <w:p w14:paraId="6948A72B" w14:textId="5CE11843" w:rsidR="003C7A23" w:rsidRPr="00922372" w:rsidRDefault="5BE632F9" w:rsidP="00CB5995">
      <w:pPr>
        <w:pStyle w:val="Nivel01"/>
        <w:numPr>
          <w:ilvl w:val="0"/>
          <w:numId w:val="38"/>
        </w:numPr>
        <w:rPr>
          <w:iCs w:val="0"/>
          <w:sz w:val="24"/>
          <w:szCs w:val="24"/>
        </w:rPr>
      </w:pPr>
      <w:bookmarkStart w:id="103" w:name="_Toc231372356"/>
      <w:r w:rsidRPr="00922372">
        <w:rPr>
          <w:iCs w:val="0"/>
          <w:sz w:val="24"/>
          <w:szCs w:val="24"/>
        </w:rPr>
        <w:t>DAS INFRAÇÕES ADMINISTRATIVAS E SANÇÕES</w:t>
      </w:r>
      <w:bookmarkEnd w:id="102"/>
      <w:bookmarkEnd w:id="103"/>
    </w:p>
    <w:p w14:paraId="1D6362FD" w14:textId="77777777" w:rsidR="00803751" w:rsidRPr="00803751" w:rsidRDefault="00803751" w:rsidP="00CB5995">
      <w:pPr>
        <w:pStyle w:val="Nivel2"/>
        <w:numPr>
          <w:ilvl w:val="1"/>
          <w:numId w:val="38"/>
        </w:numPr>
        <w:ind w:left="0" w:firstLine="0"/>
        <w:rPr>
          <w:sz w:val="24"/>
          <w:szCs w:val="24"/>
        </w:rPr>
      </w:pPr>
      <w:bookmarkStart w:id="104" w:name="_Toc135469207"/>
      <w:r w:rsidRPr="00803751">
        <w:rPr>
          <w:sz w:val="24"/>
          <w:szCs w:val="24"/>
        </w:rPr>
        <w:t xml:space="preserve">No </w:t>
      </w:r>
      <w:r w:rsidRPr="00803751">
        <w:rPr>
          <w:color w:val="000000" w:themeColor="text1"/>
          <w:sz w:val="24"/>
          <w:szCs w:val="24"/>
        </w:rPr>
        <w:t>caso</w:t>
      </w:r>
      <w:r w:rsidRPr="00803751">
        <w:rPr>
          <w:sz w:val="24"/>
          <w:szCs w:val="24"/>
        </w:rPr>
        <w:t xml:space="preserve"> de a licitante ou a contratada incorrer em uma ou mais condutas tipificadas no </w:t>
      </w:r>
      <w:hyperlink r:id="rId57" w:anchor="art155" w:history="1">
        <w:r w:rsidRPr="00803751">
          <w:rPr>
            <w:rStyle w:val="Hyperlink1"/>
            <w:rFonts w:cs="Times New Roman"/>
            <w:sz w:val="24"/>
            <w:szCs w:val="24"/>
          </w:rPr>
          <w:t>art. 155 da Lei Federal nº 14.133, de 2021</w:t>
        </w:r>
      </w:hyperlink>
      <w:r w:rsidRPr="00803751">
        <w:rPr>
          <w:sz w:val="24"/>
          <w:szCs w:val="24"/>
        </w:rPr>
        <w:t xml:space="preserve">, será responsabilizada administrativamente em uma ou mais das sanções previstas no </w:t>
      </w:r>
      <w:hyperlink r:id="rId58" w:anchor="art156" w:history="1">
        <w:r w:rsidRPr="00803751">
          <w:rPr>
            <w:rStyle w:val="Hyperlink1"/>
            <w:rFonts w:cs="Times New Roman"/>
            <w:sz w:val="24"/>
            <w:szCs w:val="24"/>
          </w:rPr>
          <w:t>art. 156, da Lei Federal nº 14.133, de 2021</w:t>
        </w:r>
      </w:hyperlink>
      <w:r w:rsidRPr="00803751">
        <w:rPr>
          <w:sz w:val="24"/>
          <w:szCs w:val="24"/>
        </w:rPr>
        <w:t>, garantido o direito à ampla defesa e contraditório. </w:t>
      </w:r>
    </w:p>
    <w:p w14:paraId="08D933CB" w14:textId="77777777" w:rsidR="00803751" w:rsidRPr="00803751" w:rsidRDefault="00803751" w:rsidP="00CB5995">
      <w:pPr>
        <w:pStyle w:val="Nivel2"/>
        <w:numPr>
          <w:ilvl w:val="1"/>
          <w:numId w:val="38"/>
        </w:numPr>
        <w:ind w:left="0" w:firstLine="0"/>
        <w:rPr>
          <w:sz w:val="24"/>
          <w:szCs w:val="24"/>
        </w:rPr>
      </w:pPr>
      <w:r w:rsidRPr="00803751">
        <w:rPr>
          <w:sz w:val="24"/>
          <w:szCs w:val="24"/>
        </w:rPr>
        <w:t>Comete infração administrativa, nos termos da Lei nº 14.133, de 2021, o Contratado que:</w:t>
      </w:r>
    </w:p>
    <w:p w14:paraId="0FA4A8D9" w14:textId="77777777" w:rsidR="00803751" w:rsidRPr="00803751" w:rsidRDefault="00803751" w:rsidP="00CB5995">
      <w:pPr>
        <w:pStyle w:val="Nivel3"/>
        <w:numPr>
          <w:ilvl w:val="2"/>
          <w:numId w:val="38"/>
        </w:numPr>
        <w:ind w:left="284" w:firstLine="0"/>
        <w:rPr>
          <w:sz w:val="24"/>
          <w:szCs w:val="24"/>
        </w:rPr>
      </w:pPr>
      <w:r w:rsidRPr="00803751">
        <w:rPr>
          <w:sz w:val="24"/>
          <w:szCs w:val="24"/>
        </w:rPr>
        <w:t>der causa à inexecução parcial do contrato;</w:t>
      </w:r>
    </w:p>
    <w:p w14:paraId="3AEE45DA" w14:textId="77777777" w:rsidR="00803751" w:rsidRPr="00803751" w:rsidRDefault="00803751" w:rsidP="00CB5995">
      <w:pPr>
        <w:pStyle w:val="Nivel3"/>
        <w:numPr>
          <w:ilvl w:val="2"/>
          <w:numId w:val="38"/>
        </w:numPr>
        <w:ind w:left="284" w:firstLine="0"/>
        <w:rPr>
          <w:sz w:val="24"/>
          <w:szCs w:val="24"/>
        </w:rPr>
      </w:pPr>
      <w:r w:rsidRPr="00803751">
        <w:rPr>
          <w:sz w:val="24"/>
          <w:szCs w:val="24"/>
        </w:rPr>
        <w:t>der causa à inexecução parcial do contrato que cause grave dano à Administração ou ao funcionamento dos serviços públicos ou ao interesse coletivo;</w:t>
      </w:r>
    </w:p>
    <w:p w14:paraId="61FA9ECD" w14:textId="77777777" w:rsidR="00803751" w:rsidRPr="00803751" w:rsidRDefault="00803751" w:rsidP="00CB5995">
      <w:pPr>
        <w:pStyle w:val="Nivel3"/>
        <w:numPr>
          <w:ilvl w:val="2"/>
          <w:numId w:val="38"/>
        </w:numPr>
        <w:ind w:left="284" w:firstLine="0"/>
        <w:rPr>
          <w:sz w:val="24"/>
          <w:szCs w:val="24"/>
        </w:rPr>
      </w:pPr>
      <w:r w:rsidRPr="00803751">
        <w:rPr>
          <w:sz w:val="24"/>
          <w:szCs w:val="24"/>
        </w:rPr>
        <w:t>der causa à inexecução total do contrato;</w:t>
      </w:r>
    </w:p>
    <w:p w14:paraId="66AAF9CF" w14:textId="77777777" w:rsidR="00803751" w:rsidRPr="00803751" w:rsidRDefault="00803751" w:rsidP="00CB5995">
      <w:pPr>
        <w:pStyle w:val="Nivel3"/>
        <w:numPr>
          <w:ilvl w:val="2"/>
          <w:numId w:val="38"/>
        </w:numPr>
        <w:ind w:left="284" w:firstLine="0"/>
        <w:rPr>
          <w:sz w:val="24"/>
          <w:szCs w:val="24"/>
        </w:rPr>
      </w:pPr>
      <w:r w:rsidRPr="00803751">
        <w:rPr>
          <w:sz w:val="24"/>
          <w:szCs w:val="24"/>
        </w:rPr>
        <w:t>deixar de entregar a documentação exigida para o certame;</w:t>
      </w:r>
    </w:p>
    <w:p w14:paraId="483E6426" w14:textId="77777777" w:rsidR="00803751" w:rsidRPr="00803751" w:rsidRDefault="00803751" w:rsidP="00CB5995">
      <w:pPr>
        <w:pStyle w:val="Nivel3"/>
        <w:numPr>
          <w:ilvl w:val="2"/>
          <w:numId w:val="38"/>
        </w:numPr>
        <w:ind w:left="284" w:firstLine="0"/>
        <w:rPr>
          <w:sz w:val="24"/>
          <w:szCs w:val="24"/>
        </w:rPr>
      </w:pPr>
      <w:r w:rsidRPr="00803751">
        <w:rPr>
          <w:sz w:val="24"/>
          <w:szCs w:val="24"/>
        </w:rPr>
        <w:t>não manter a proposta, salvo em decorrência de fato superveniente devidamente justificado;</w:t>
      </w:r>
    </w:p>
    <w:p w14:paraId="1C94D981" w14:textId="77777777" w:rsidR="00803751" w:rsidRPr="00803751" w:rsidRDefault="00803751" w:rsidP="00CB5995">
      <w:pPr>
        <w:pStyle w:val="Nivel3"/>
        <w:numPr>
          <w:ilvl w:val="2"/>
          <w:numId w:val="38"/>
        </w:numPr>
        <w:ind w:left="284" w:firstLine="0"/>
        <w:rPr>
          <w:sz w:val="24"/>
          <w:szCs w:val="24"/>
        </w:rPr>
      </w:pPr>
      <w:r w:rsidRPr="00803751">
        <w:rPr>
          <w:sz w:val="24"/>
          <w:szCs w:val="24"/>
        </w:rPr>
        <w:t>não celebrar o contrato ou não entregar a documentação exigida para a contratação, quando convocado dentro do prazo de validade de sua proposta;</w:t>
      </w:r>
    </w:p>
    <w:p w14:paraId="1568D939" w14:textId="77777777" w:rsidR="00803751" w:rsidRPr="00803751" w:rsidRDefault="00803751" w:rsidP="00CB5995">
      <w:pPr>
        <w:pStyle w:val="Nivel3"/>
        <w:numPr>
          <w:ilvl w:val="2"/>
          <w:numId w:val="38"/>
        </w:numPr>
        <w:ind w:left="284" w:firstLine="0"/>
        <w:rPr>
          <w:sz w:val="24"/>
          <w:szCs w:val="24"/>
        </w:rPr>
      </w:pPr>
      <w:r w:rsidRPr="00803751">
        <w:rPr>
          <w:sz w:val="24"/>
          <w:szCs w:val="24"/>
        </w:rPr>
        <w:t>ensejar o retardamento da execução ou da entrega do objeto da contratação sem motivo justificado;</w:t>
      </w:r>
    </w:p>
    <w:p w14:paraId="72620B63" w14:textId="77777777" w:rsidR="00803751" w:rsidRPr="00803751" w:rsidRDefault="00803751" w:rsidP="00CB5995">
      <w:pPr>
        <w:pStyle w:val="Nivel3"/>
        <w:numPr>
          <w:ilvl w:val="2"/>
          <w:numId w:val="38"/>
        </w:numPr>
        <w:ind w:left="284" w:firstLine="0"/>
        <w:rPr>
          <w:sz w:val="24"/>
          <w:szCs w:val="24"/>
        </w:rPr>
      </w:pPr>
      <w:r w:rsidRPr="00803751">
        <w:rPr>
          <w:sz w:val="24"/>
          <w:szCs w:val="24"/>
        </w:rPr>
        <w:t>apresentar declaração ou documentação falsa exigida para o certame ou prestar declaração falsa durante a dispensa eletrônica ou execução do contrato;</w:t>
      </w:r>
    </w:p>
    <w:p w14:paraId="365BD132" w14:textId="77777777" w:rsidR="00803751" w:rsidRPr="00803751" w:rsidRDefault="00803751" w:rsidP="00CB5995">
      <w:pPr>
        <w:pStyle w:val="Nivel3"/>
        <w:numPr>
          <w:ilvl w:val="2"/>
          <w:numId w:val="38"/>
        </w:numPr>
        <w:ind w:left="284" w:firstLine="0"/>
        <w:rPr>
          <w:sz w:val="24"/>
          <w:szCs w:val="24"/>
        </w:rPr>
      </w:pPr>
      <w:r w:rsidRPr="00803751">
        <w:rPr>
          <w:sz w:val="24"/>
          <w:szCs w:val="24"/>
        </w:rPr>
        <w:t>fraudar a contratação ou praticar ato fraudulento na execução do contrato;</w:t>
      </w:r>
    </w:p>
    <w:p w14:paraId="7B754B4B" w14:textId="77777777" w:rsidR="00803751" w:rsidRPr="00803751" w:rsidRDefault="00803751" w:rsidP="00CB5995">
      <w:pPr>
        <w:pStyle w:val="Nivel3"/>
        <w:numPr>
          <w:ilvl w:val="2"/>
          <w:numId w:val="38"/>
        </w:numPr>
        <w:ind w:left="284" w:firstLine="0"/>
        <w:rPr>
          <w:sz w:val="24"/>
          <w:szCs w:val="24"/>
        </w:rPr>
      </w:pPr>
      <w:r w:rsidRPr="00803751">
        <w:rPr>
          <w:sz w:val="24"/>
          <w:szCs w:val="24"/>
        </w:rPr>
        <w:t>comportar-se de modo inidôneo ou cometer fraude de qualquer natureza;</w:t>
      </w:r>
    </w:p>
    <w:p w14:paraId="5DD67E2C" w14:textId="77777777" w:rsidR="00803751" w:rsidRPr="00803751" w:rsidRDefault="00803751" w:rsidP="00CB5995">
      <w:pPr>
        <w:pStyle w:val="Nivel3"/>
        <w:numPr>
          <w:ilvl w:val="2"/>
          <w:numId w:val="38"/>
        </w:numPr>
        <w:ind w:left="284" w:firstLine="0"/>
        <w:rPr>
          <w:sz w:val="24"/>
          <w:szCs w:val="24"/>
        </w:rPr>
      </w:pPr>
      <w:r w:rsidRPr="00803751">
        <w:rPr>
          <w:sz w:val="24"/>
          <w:szCs w:val="24"/>
        </w:rPr>
        <w:t>praticar atos ilícitos com vistas a frustrar os objetivos da contratação;</w:t>
      </w:r>
    </w:p>
    <w:p w14:paraId="08B336A1" w14:textId="77777777" w:rsidR="00803751" w:rsidRPr="00803751" w:rsidRDefault="00803751" w:rsidP="00CB5995">
      <w:pPr>
        <w:pStyle w:val="Nivel3"/>
        <w:numPr>
          <w:ilvl w:val="2"/>
          <w:numId w:val="38"/>
        </w:numPr>
        <w:ind w:left="284" w:firstLine="0"/>
        <w:rPr>
          <w:sz w:val="24"/>
          <w:szCs w:val="24"/>
        </w:rPr>
      </w:pPr>
      <w:r w:rsidRPr="00803751">
        <w:rPr>
          <w:sz w:val="24"/>
          <w:szCs w:val="24"/>
        </w:rPr>
        <w:t>praticar ato lesivo previsto no art. 5º da Lei nº 12.846, de 1º de agosto de 2013.</w:t>
      </w:r>
    </w:p>
    <w:p w14:paraId="5E436D64" w14:textId="77777777" w:rsidR="00803751" w:rsidRPr="00803751" w:rsidRDefault="00803751" w:rsidP="00CB5995">
      <w:pPr>
        <w:pStyle w:val="Nivel2"/>
        <w:numPr>
          <w:ilvl w:val="1"/>
          <w:numId w:val="38"/>
        </w:numPr>
        <w:ind w:left="0" w:firstLine="0"/>
        <w:rPr>
          <w:sz w:val="24"/>
          <w:szCs w:val="24"/>
        </w:rPr>
      </w:pPr>
      <w:r w:rsidRPr="00803751">
        <w:rPr>
          <w:sz w:val="24"/>
          <w:szCs w:val="24"/>
        </w:rPr>
        <w:t>Serão aplicadas ao responsável pelas infrações administrativas acima descritas, as seguintes sanções:</w:t>
      </w:r>
    </w:p>
    <w:p w14:paraId="5BC88A4A" w14:textId="77777777" w:rsidR="00803751" w:rsidRPr="00803751" w:rsidRDefault="00803751" w:rsidP="00CB5995">
      <w:pPr>
        <w:pStyle w:val="Nivel3"/>
        <w:numPr>
          <w:ilvl w:val="2"/>
          <w:numId w:val="38"/>
        </w:numPr>
        <w:ind w:left="284" w:firstLine="0"/>
        <w:rPr>
          <w:sz w:val="24"/>
          <w:szCs w:val="24"/>
        </w:rPr>
      </w:pPr>
      <w:r w:rsidRPr="00803751">
        <w:rPr>
          <w:sz w:val="24"/>
          <w:szCs w:val="24"/>
        </w:rPr>
        <w:t>Advertência, quando o Contratado der causa à inexecução parcial do contrato, sempre que não se justificar a imposição de penalidade mais grave (art. 156, §2º, da Lei);</w:t>
      </w:r>
    </w:p>
    <w:p w14:paraId="376E277A" w14:textId="77777777" w:rsidR="00803751" w:rsidRPr="00803751" w:rsidRDefault="00803751" w:rsidP="00CB5995">
      <w:pPr>
        <w:pStyle w:val="Nivel3"/>
        <w:numPr>
          <w:ilvl w:val="2"/>
          <w:numId w:val="38"/>
        </w:numPr>
        <w:ind w:left="284" w:firstLine="0"/>
        <w:rPr>
          <w:sz w:val="24"/>
          <w:szCs w:val="24"/>
        </w:rPr>
      </w:pPr>
      <w:r w:rsidRPr="00803751">
        <w:rPr>
          <w:sz w:val="24"/>
          <w:szCs w:val="24"/>
        </w:rPr>
        <w:t>Impedimento de licitar e contratar, quando praticadas as condutas descritas nas alíneas “b”, “c”, “d”, “e”, “f” e “g” do subitem acima deste Contrato, sempre que não se justificar a imposição de penalidade mais grave (art. 156, §4º, da Lei);</w:t>
      </w:r>
    </w:p>
    <w:p w14:paraId="17ED510F" w14:textId="77777777" w:rsidR="00803751" w:rsidRPr="00803751" w:rsidRDefault="00803751" w:rsidP="00CB5995">
      <w:pPr>
        <w:pStyle w:val="Nivel3"/>
        <w:numPr>
          <w:ilvl w:val="2"/>
          <w:numId w:val="38"/>
        </w:numPr>
        <w:ind w:left="284" w:firstLine="0"/>
        <w:rPr>
          <w:sz w:val="24"/>
          <w:szCs w:val="24"/>
        </w:rPr>
      </w:pPr>
      <w:r w:rsidRPr="00803751">
        <w:rPr>
          <w:sz w:val="24"/>
          <w:szCs w:val="24"/>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064B68D8" w14:textId="77777777" w:rsidR="00803751" w:rsidRPr="00803751" w:rsidRDefault="00803751" w:rsidP="00CB5995">
      <w:pPr>
        <w:pStyle w:val="Nivel3"/>
        <w:numPr>
          <w:ilvl w:val="2"/>
          <w:numId w:val="38"/>
        </w:numPr>
        <w:ind w:left="284" w:firstLine="0"/>
        <w:rPr>
          <w:sz w:val="24"/>
          <w:szCs w:val="24"/>
        </w:rPr>
      </w:pPr>
      <w:r w:rsidRPr="00803751">
        <w:rPr>
          <w:sz w:val="24"/>
          <w:szCs w:val="24"/>
        </w:rPr>
        <w:t>Multa compensatória:</w:t>
      </w:r>
    </w:p>
    <w:p w14:paraId="1601E962" w14:textId="77777777" w:rsidR="00803751" w:rsidRPr="00803751" w:rsidRDefault="00803751" w:rsidP="00CB5995">
      <w:pPr>
        <w:pStyle w:val="Nivel4"/>
        <w:numPr>
          <w:ilvl w:val="3"/>
          <w:numId w:val="38"/>
        </w:numPr>
        <w:ind w:left="567" w:firstLine="0"/>
        <w:rPr>
          <w:sz w:val="24"/>
          <w:szCs w:val="24"/>
        </w:rPr>
      </w:pPr>
      <w:r w:rsidRPr="00803751">
        <w:rPr>
          <w:sz w:val="24"/>
          <w:szCs w:val="24"/>
        </w:rPr>
        <w:t>de 0,5% (cinco décimos por cento) até 10% (dez por cento) sobre o valor estimado do item prejudicado, nos casos previstos nas alíneas “a”, “d” e “f”;</w:t>
      </w:r>
    </w:p>
    <w:p w14:paraId="62630FF1" w14:textId="77777777" w:rsidR="00803751" w:rsidRPr="00803751" w:rsidRDefault="00803751" w:rsidP="00CB5995">
      <w:pPr>
        <w:pStyle w:val="Nivel4"/>
        <w:numPr>
          <w:ilvl w:val="3"/>
          <w:numId w:val="38"/>
        </w:numPr>
        <w:ind w:left="567" w:firstLine="0"/>
        <w:rPr>
          <w:sz w:val="24"/>
          <w:szCs w:val="24"/>
        </w:rPr>
      </w:pPr>
      <w:r w:rsidRPr="00803751">
        <w:rPr>
          <w:sz w:val="24"/>
          <w:szCs w:val="24"/>
        </w:rPr>
        <w:t>de 10% (dez por cento) até 20% (quinze por cento) sobre o valor estimado do item prejudicado, nos casos previstos nas alíneas “c”, “e” e “g”;</w:t>
      </w:r>
    </w:p>
    <w:p w14:paraId="0D678B5D" w14:textId="77777777" w:rsidR="00803751" w:rsidRPr="00803751" w:rsidRDefault="00803751" w:rsidP="00CB5995">
      <w:pPr>
        <w:pStyle w:val="Nivel4"/>
        <w:numPr>
          <w:ilvl w:val="3"/>
          <w:numId w:val="38"/>
        </w:numPr>
        <w:ind w:left="567" w:firstLine="0"/>
        <w:rPr>
          <w:sz w:val="24"/>
          <w:szCs w:val="24"/>
        </w:rPr>
      </w:pPr>
      <w:r w:rsidRPr="00803751">
        <w:rPr>
          <w:sz w:val="24"/>
          <w:szCs w:val="24"/>
        </w:rPr>
        <w:t>de 20% (vinte por cento) até 30% (trinta por cento) sobre o valor estimado do item prejudicado, nos casos previstos nas alíneas “b” e de “h” a “l”;</w:t>
      </w:r>
    </w:p>
    <w:p w14:paraId="585A1718" w14:textId="77777777" w:rsidR="00803751" w:rsidRPr="00803751" w:rsidRDefault="00803751" w:rsidP="00CB5995">
      <w:pPr>
        <w:pStyle w:val="Nivel2"/>
        <w:numPr>
          <w:ilvl w:val="1"/>
          <w:numId w:val="38"/>
        </w:numPr>
        <w:ind w:left="0" w:firstLine="0"/>
        <w:rPr>
          <w:sz w:val="24"/>
          <w:szCs w:val="24"/>
        </w:rPr>
      </w:pPr>
      <w:r w:rsidRPr="00803751">
        <w:rPr>
          <w:sz w:val="24"/>
          <w:szCs w:val="24"/>
        </w:rPr>
        <w:t>O atraso injustificado no fornecimento do objeto sujeitará o fornecedor à multa de mora, que será aplicada considerando as seguintes proporções:</w:t>
      </w:r>
    </w:p>
    <w:p w14:paraId="1334E949" w14:textId="77777777" w:rsidR="00803751" w:rsidRPr="00803751" w:rsidRDefault="00803751" w:rsidP="00CB5995">
      <w:pPr>
        <w:pStyle w:val="Nivel3"/>
        <w:numPr>
          <w:ilvl w:val="2"/>
          <w:numId w:val="38"/>
        </w:numPr>
        <w:ind w:left="284" w:firstLine="0"/>
        <w:rPr>
          <w:sz w:val="24"/>
          <w:szCs w:val="24"/>
        </w:rPr>
      </w:pPr>
      <w:r w:rsidRPr="00803751">
        <w:rPr>
          <w:sz w:val="24"/>
          <w:szCs w:val="24"/>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6FE648C5" w14:textId="77777777" w:rsidR="00803751" w:rsidRPr="00803751" w:rsidRDefault="00803751" w:rsidP="00CB5995">
      <w:pPr>
        <w:pStyle w:val="Nivel3"/>
        <w:numPr>
          <w:ilvl w:val="2"/>
          <w:numId w:val="38"/>
        </w:numPr>
        <w:ind w:left="284" w:firstLine="0"/>
        <w:rPr>
          <w:sz w:val="24"/>
          <w:szCs w:val="24"/>
        </w:rPr>
      </w:pPr>
      <w:r w:rsidRPr="00803751">
        <w:rPr>
          <w:sz w:val="24"/>
          <w:szCs w:val="24"/>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708290B2" w14:textId="77777777" w:rsidR="00803751" w:rsidRPr="00803751" w:rsidRDefault="00803751" w:rsidP="00CB5995">
      <w:pPr>
        <w:pStyle w:val="Nivel2"/>
        <w:numPr>
          <w:ilvl w:val="1"/>
          <w:numId w:val="38"/>
        </w:numPr>
        <w:ind w:left="0" w:firstLine="0"/>
        <w:rPr>
          <w:sz w:val="24"/>
          <w:szCs w:val="24"/>
        </w:rPr>
      </w:pPr>
      <w:r w:rsidRPr="00803751">
        <w:rPr>
          <w:sz w:val="24"/>
          <w:szCs w:val="24"/>
        </w:rPr>
        <w:t>A aplicação das sanções previstas neste Contrato não exclui, em hipótese alguma, a obrigação de reparação integral do dano causado à Contratante (art. 156, §9º)</w:t>
      </w:r>
    </w:p>
    <w:p w14:paraId="5BF5E27E" w14:textId="77777777" w:rsidR="00803751" w:rsidRPr="00803751" w:rsidRDefault="00803751" w:rsidP="00CB5995">
      <w:pPr>
        <w:pStyle w:val="Nivel2"/>
        <w:numPr>
          <w:ilvl w:val="1"/>
          <w:numId w:val="38"/>
        </w:numPr>
        <w:ind w:left="0" w:firstLine="0"/>
        <w:rPr>
          <w:sz w:val="24"/>
          <w:szCs w:val="24"/>
        </w:rPr>
      </w:pPr>
      <w:r w:rsidRPr="00803751">
        <w:rPr>
          <w:sz w:val="24"/>
          <w:szCs w:val="24"/>
        </w:rPr>
        <w:t>Todas as sanções previstas neste Contrato poderão ser aplicadas cumulativamente com a multa (art. 156, §7º).</w:t>
      </w:r>
    </w:p>
    <w:p w14:paraId="02FECFEC" w14:textId="77777777" w:rsidR="00803751" w:rsidRPr="00803751" w:rsidRDefault="00803751" w:rsidP="00CB5995">
      <w:pPr>
        <w:pStyle w:val="Nivel2"/>
        <w:numPr>
          <w:ilvl w:val="1"/>
          <w:numId w:val="38"/>
        </w:numPr>
        <w:ind w:left="0" w:firstLine="0"/>
        <w:rPr>
          <w:sz w:val="24"/>
          <w:szCs w:val="24"/>
        </w:rPr>
      </w:pPr>
      <w:r w:rsidRPr="00803751">
        <w:rPr>
          <w:sz w:val="24"/>
          <w:szCs w:val="24"/>
        </w:rPr>
        <w:t>Antes da aplicação da multa será facultada a defesa do interessado no prazo de 15 (quinze) dias úteis, contado da data de sua intimação (art. 157)</w:t>
      </w:r>
    </w:p>
    <w:p w14:paraId="047B438A" w14:textId="77777777" w:rsidR="00803751" w:rsidRPr="00803751" w:rsidRDefault="00803751" w:rsidP="00CB5995">
      <w:pPr>
        <w:pStyle w:val="Nivel2"/>
        <w:numPr>
          <w:ilvl w:val="1"/>
          <w:numId w:val="38"/>
        </w:numPr>
        <w:ind w:left="0" w:firstLine="0"/>
        <w:rPr>
          <w:sz w:val="24"/>
          <w:szCs w:val="24"/>
        </w:rPr>
      </w:pPr>
      <w:r w:rsidRPr="00803751">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07DABE76" w14:textId="77777777" w:rsidR="00803751" w:rsidRPr="00803751" w:rsidRDefault="00803751" w:rsidP="00CB5995">
      <w:pPr>
        <w:pStyle w:val="Nivel2"/>
        <w:numPr>
          <w:ilvl w:val="1"/>
          <w:numId w:val="38"/>
        </w:numPr>
        <w:ind w:left="0" w:firstLine="0"/>
        <w:rPr>
          <w:sz w:val="24"/>
          <w:szCs w:val="24"/>
        </w:rPr>
      </w:pPr>
      <w:r w:rsidRPr="00803751">
        <w:rPr>
          <w:sz w:val="24"/>
          <w:szCs w:val="24"/>
        </w:rPr>
        <w:t>35.8. Previamente ao encaminhamento à cobrança judicial, a multa poderá ser recolhida administrativamente no prazo máximo de 30 (trinta) dias, a contar da data do recebimento da comunicação enviada pela autoridade competente.</w:t>
      </w:r>
    </w:p>
    <w:p w14:paraId="6DC9573F" w14:textId="77777777" w:rsidR="00803751" w:rsidRPr="00803751" w:rsidRDefault="00803751" w:rsidP="00CB5995">
      <w:pPr>
        <w:pStyle w:val="Nivel2"/>
        <w:numPr>
          <w:ilvl w:val="1"/>
          <w:numId w:val="38"/>
        </w:numPr>
        <w:ind w:left="0" w:firstLine="0"/>
        <w:rPr>
          <w:sz w:val="24"/>
          <w:szCs w:val="24"/>
        </w:rPr>
      </w:pPr>
      <w:r w:rsidRPr="00803751">
        <w:rPr>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0250B24" w14:textId="77777777" w:rsidR="00803751" w:rsidRPr="00803751" w:rsidRDefault="00803751" w:rsidP="00CB5995">
      <w:pPr>
        <w:pStyle w:val="Nivel2"/>
        <w:numPr>
          <w:ilvl w:val="1"/>
          <w:numId w:val="38"/>
        </w:numPr>
        <w:ind w:left="0" w:firstLine="0"/>
        <w:rPr>
          <w:sz w:val="24"/>
          <w:szCs w:val="24"/>
        </w:rPr>
      </w:pPr>
      <w:r w:rsidRPr="00803751">
        <w:rPr>
          <w:sz w:val="24"/>
          <w:szCs w:val="24"/>
        </w:rPr>
        <w:t>Na aplicação das sanções serão considerados (art. 156, §1º):</w:t>
      </w:r>
    </w:p>
    <w:p w14:paraId="082955C0" w14:textId="77777777" w:rsidR="00803751" w:rsidRPr="00803751" w:rsidRDefault="00803751" w:rsidP="00CB5995">
      <w:pPr>
        <w:pStyle w:val="Nivel3"/>
        <w:numPr>
          <w:ilvl w:val="2"/>
          <w:numId w:val="38"/>
        </w:numPr>
        <w:ind w:left="284" w:firstLine="0"/>
        <w:rPr>
          <w:sz w:val="24"/>
          <w:szCs w:val="24"/>
        </w:rPr>
      </w:pPr>
      <w:r w:rsidRPr="00803751">
        <w:rPr>
          <w:sz w:val="24"/>
          <w:szCs w:val="24"/>
        </w:rPr>
        <w:t>a natureza e a gravidade da infração cometida;</w:t>
      </w:r>
    </w:p>
    <w:p w14:paraId="34CB48EB" w14:textId="77777777" w:rsidR="00803751" w:rsidRPr="00803751" w:rsidRDefault="00803751" w:rsidP="00CB5995">
      <w:pPr>
        <w:pStyle w:val="Nivel3"/>
        <w:numPr>
          <w:ilvl w:val="2"/>
          <w:numId w:val="38"/>
        </w:numPr>
        <w:ind w:left="284" w:firstLine="0"/>
        <w:rPr>
          <w:sz w:val="24"/>
          <w:szCs w:val="24"/>
        </w:rPr>
      </w:pPr>
      <w:r w:rsidRPr="00803751">
        <w:rPr>
          <w:sz w:val="24"/>
          <w:szCs w:val="24"/>
        </w:rPr>
        <w:t>as peculiaridades do caso concreto;</w:t>
      </w:r>
    </w:p>
    <w:p w14:paraId="75B9329D" w14:textId="77777777" w:rsidR="00803751" w:rsidRPr="00803751" w:rsidRDefault="00803751" w:rsidP="00CB5995">
      <w:pPr>
        <w:pStyle w:val="Nivel3"/>
        <w:numPr>
          <w:ilvl w:val="2"/>
          <w:numId w:val="38"/>
        </w:numPr>
        <w:ind w:left="284" w:firstLine="0"/>
        <w:rPr>
          <w:sz w:val="24"/>
          <w:szCs w:val="24"/>
        </w:rPr>
      </w:pPr>
      <w:r w:rsidRPr="00803751">
        <w:rPr>
          <w:sz w:val="24"/>
          <w:szCs w:val="24"/>
        </w:rPr>
        <w:t>as circunstâncias agravantes ou atenuantes;</w:t>
      </w:r>
    </w:p>
    <w:p w14:paraId="5CD7A9AB" w14:textId="77777777" w:rsidR="00803751" w:rsidRPr="00803751" w:rsidRDefault="00803751" w:rsidP="00CB5995">
      <w:pPr>
        <w:pStyle w:val="Nivel3"/>
        <w:numPr>
          <w:ilvl w:val="2"/>
          <w:numId w:val="38"/>
        </w:numPr>
        <w:ind w:left="284" w:firstLine="0"/>
        <w:rPr>
          <w:sz w:val="24"/>
          <w:szCs w:val="24"/>
        </w:rPr>
      </w:pPr>
      <w:r w:rsidRPr="00803751">
        <w:rPr>
          <w:sz w:val="24"/>
          <w:szCs w:val="24"/>
        </w:rPr>
        <w:t>os danos que dela provierem para o Contratante;</w:t>
      </w:r>
    </w:p>
    <w:p w14:paraId="5894F00B" w14:textId="77777777" w:rsidR="00803751" w:rsidRPr="00803751" w:rsidRDefault="00803751" w:rsidP="00CB5995">
      <w:pPr>
        <w:pStyle w:val="Nivel3"/>
        <w:numPr>
          <w:ilvl w:val="2"/>
          <w:numId w:val="38"/>
        </w:numPr>
        <w:ind w:left="284" w:firstLine="0"/>
        <w:rPr>
          <w:sz w:val="24"/>
          <w:szCs w:val="24"/>
        </w:rPr>
      </w:pPr>
      <w:r w:rsidRPr="00803751">
        <w:rPr>
          <w:sz w:val="24"/>
          <w:szCs w:val="24"/>
        </w:rPr>
        <w:t>a implantação ou o aperfeiçoamento de programa de integridade, conforme normas e orientações dos órgãos de controle.</w:t>
      </w:r>
    </w:p>
    <w:p w14:paraId="64C9B78D" w14:textId="77777777" w:rsidR="00803751" w:rsidRPr="00803751" w:rsidRDefault="00803751" w:rsidP="00CB5995">
      <w:pPr>
        <w:pStyle w:val="Nivel2"/>
        <w:numPr>
          <w:ilvl w:val="1"/>
          <w:numId w:val="38"/>
        </w:numPr>
        <w:ind w:left="0" w:firstLine="0"/>
        <w:rPr>
          <w:sz w:val="24"/>
          <w:szCs w:val="24"/>
        </w:rPr>
      </w:pPr>
      <w:r w:rsidRPr="00803751">
        <w:rPr>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29938918" w14:textId="77777777" w:rsidR="00803751" w:rsidRPr="00803751" w:rsidRDefault="00803751" w:rsidP="00CB5995">
      <w:pPr>
        <w:pStyle w:val="Nivel2"/>
        <w:numPr>
          <w:ilvl w:val="1"/>
          <w:numId w:val="38"/>
        </w:numPr>
        <w:ind w:left="0" w:firstLine="0"/>
        <w:rPr>
          <w:sz w:val="24"/>
          <w:szCs w:val="24"/>
        </w:rPr>
      </w:pPr>
      <w:r w:rsidRPr="00803751">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1BFF34A3" w14:textId="77777777" w:rsidR="00803751" w:rsidRPr="00803751" w:rsidRDefault="00803751" w:rsidP="00CB5995">
      <w:pPr>
        <w:pStyle w:val="Nivel2"/>
        <w:numPr>
          <w:ilvl w:val="1"/>
          <w:numId w:val="38"/>
        </w:numPr>
        <w:ind w:left="0" w:firstLine="0"/>
        <w:rPr>
          <w:sz w:val="24"/>
          <w:szCs w:val="24"/>
        </w:rPr>
      </w:pPr>
      <w:r w:rsidRPr="00803751">
        <w:rPr>
          <w:sz w:val="24"/>
          <w:szCs w:val="24"/>
        </w:rPr>
        <w:t>O Contratante deverá, no prazo máximo 15 (quinze) dias úteis, contado da data de aplicação da sanção, informar e manter atualizados os dados relativos às sanções por ela aplicadas, para fins de publicidade no Cadastro Nacional de Empresas Inidôneas e</w:t>
      </w:r>
    </w:p>
    <w:p w14:paraId="28931FAB"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Suspensas (CEIS) e no Cadastro Nacional de Empresas Punidas (CNEP), instituídos no âmbito do Poder Executivo Federal. (Art. 161)</w:t>
      </w:r>
    </w:p>
    <w:p w14:paraId="2F329D6B" w14:textId="77777777" w:rsidR="00803751" w:rsidRPr="00803751" w:rsidRDefault="00803751" w:rsidP="00CB5995">
      <w:pPr>
        <w:pStyle w:val="Nivel2"/>
        <w:numPr>
          <w:ilvl w:val="1"/>
          <w:numId w:val="38"/>
        </w:numPr>
        <w:ind w:left="0" w:firstLine="0"/>
        <w:rPr>
          <w:sz w:val="24"/>
          <w:szCs w:val="24"/>
        </w:rPr>
      </w:pPr>
      <w:r w:rsidRPr="00803751">
        <w:rPr>
          <w:sz w:val="24"/>
          <w:szCs w:val="24"/>
        </w:rPr>
        <w:t>As sanções de impedimento de licitar e contratar e declaração de inidoneidade para licitar ou contratar são passíveis de reabilitação na forma do art. 163 da Lei nº 14.133/21.</w:t>
      </w:r>
    </w:p>
    <w:p w14:paraId="0922EC1C" w14:textId="0B2844D6" w:rsidR="00803751" w:rsidRPr="000179B3" w:rsidRDefault="00803751" w:rsidP="00CB5995">
      <w:pPr>
        <w:pStyle w:val="Nivel01"/>
        <w:numPr>
          <w:ilvl w:val="0"/>
          <w:numId w:val="38"/>
        </w:numPr>
        <w:rPr>
          <w:rStyle w:val="apple-style-span"/>
          <w:sz w:val="24"/>
          <w:szCs w:val="24"/>
        </w:rPr>
      </w:pPr>
      <w:bookmarkStart w:id="105" w:name="_Toc226636738"/>
      <w:bookmarkStart w:id="106" w:name="_Toc231372357"/>
      <w:bookmarkEnd w:id="104"/>
      <w:r w:rsidRPr="000179B3">
        <w:rPr>
          <w:rStyle w:val="apple-style-span"/>
          <w:sz w:val="24"/>
          <w:szCs w:val="24"/>
        </w:rPr>
        <w:t>DO PAGAMENTO</w:t>
      </w:r>
      <w:bookmarkEnd w:id="105"/>
      <w:bookmarkEnd w:id="106"/>
    </w:p>
    <w:p w14:paraId="1BC8B488"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pagamento será efetuado pela Contratante no prazo de 30 (trinta) dias, contados da apresentação da Nota Fiscal/Fatura, através de ordem bancária, para crédito em banco, agência e conta-corrente indicados pelo contratado</w:t>
      </w:r>
      <w:r>
        <w:rPr>
          <w:rFonts w:cs="Times New Roman"/>
          <w:b/>
          <w:sz w:val="24"/>
          <w:szCs w:val="24"/>
        </w:rPr>
        <w:t>, conforme descrito no Cronograma Financeiro, anexo a este edital</w:t>
      </w:r>
      <w:r>
        <w:rPr>
          <w:rFonts w:cs="Times New Roman"/>
          <w:sz w:val="24"/>
          <w:szCs w:val="24"/>
        </w:rPr>
        <w:t>;</w:t>
      </w:r>
    </w:p>
    <w:p w14:paraId="7DC28E62"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A apresentação da Nota Fiscal/Fatura deverá ocorrer no prazo de 10 (dez) dias, contado da data final do período de adimplemento da parcela da contratação a que aquela se referir;</w:t>
      </w:r>
    </w:p>
    <w:p w14:paraId="2BDD42A9"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A Nota Fiscal/Fatura será emitida pela Contratada de acordo com os seguintes procedimentos:</w:t>
      </w:r>
    </w:p>
    <w:p w14:paraId="62530703" w14:textId="77777777" w:rsidR="00803751" w:rsidRDefault="00803751" w:rsidP="00CB5995">
      <w:pPr>
        <w:pStyle w:val="Nivel3"/>
        <w:numPr>
          <w:ilvl w:val="2"/>
          <w:numId w:val="38"/>
        </w:numPr>
        <w:suppressAutoHyphens/>
        <w:spacing w:line="360" w:lineRule="auto"/>
        <w:ind w:left="284" w:firstLine="0"/>
        <w:rPr>
          <w:sz w:val="24"/>
          <w:szCs w:val="24"/>
        </w:rPr>
      </w:pPr>
      <w:r>
        <w:rPr>
          <w:rFonts w:cs="Times New Roman"/>
          <w:sz w:val="24"/>
          <w:szCs w:val="24"/>
        </w:rPr>
        <w:t>Ao final de cada etapa da execução contratual, conforme previsto no Cronograma Físico-Financeiro, a Contratada apresentará a medição prévia das atividades executadas no período, através de planilha e memória de cálculo detalhada;</w:t>
      </w:r>
    </w:p>
    <w:p w14:paraId="2640F215" w14:textId="77777777" w:rsidR="00803751" w:rsidRDefault="00803751" w:rsidP="00CB5995">
      <w:pPr>
        <w:pStyle w:val="Nivel3"/>
        <w:numPr>
          <w:ilvl w:val="2"/>
          <w:numId w:val="38"/>
        </w:numPr>
        <w:suppressAutoHyphens/>
        <w:ind w:left="284" w:firstLine="0"/>
        <w:rPr>
          <w:sz w:val="24"/>
          <w:szCs w:val="24"/>
        </w:rPr>
      </w:pPr>
      <w:r>
        <w:rPr>
          <w:rFonts w:cs="Times New Roman"/>
          <w:sz w:val="24"/>
          <w:szCs w:val="24"/>
        </w:rPr>
        <w:t>Uma etapa será considerada efetivamente concluída quando as atividades previstas para aquela etapa, no Cronograma Físico-Financeiro, estiverem executadas em sua totalidade;</w:t>
      </w:r>
    </w:p>
    <w:p w14:paraId="2493CA00" w14:textId="77777777" w:rsidR="00803751" w:rsidRDefault="00803751" w:rsidP="00CB5995">
      <w:pPr>
        <w:pStyle w:val="Nivel3"/>
        <w:numPr>
          <w:ilvl w:val="2"/>
          <w:numId w:val="38"/>
        </w:numPr>
        <w:suppressAutoHyphens/>
        <w:spacing w:line="360" w:lineRule="auto"/>
        <w:ind w:left="284" w:firstLine="0"/>
        <w:rPr>
          <w:sz w:val="24"/>
          <w:szCs w:val="24"/>
        </w:rPr>
      </w:pPr>
      <w:r>
        <w:rPr>
          <w:rFonts w:cs="Times New Roman"/>
          <w:sz w:val="24"/>
          <w:szCs w:val="24"/>
        </w:rPr>
        <w:t>Juntamente com a primeira medição, a Contratada deverá apresentar comprovação de matrícula da obra junto à Previdência Social;</w:t>
      </w:r>
    </w:p>
    <w:p w14:paraId="54B92895" w14:textId="77777777" w:rsidR="00803751" w:rsidRDefault="00803751" w:rsidP="00CB5995">
      <w:pPr>
        <w:pStyle w:val="Nivel3"/>
        <w:numPr>
          <w:ilvl w:val="2"/>
          <w:numId w:val="38"/>
        </w:numPr>
        <w:suppressAutoHyphens/>
        <w:spacing w:line="360" w:lineRule="auto"/>
        <w:ind w:left="284" w:firstLine="0"/>
        <w:rPr>
          <w:sz w:val="24"/>
          <w:szCs w:val="24"/>
        </w:rPr>
      </w:pPr>
      <w:r>
        <w:rPr>
          <w:rFonts w:cs="Times New Roman"/>
          <w:sz w:val="24"/>
          <w:szCs w:val="24"/>
        </w:rPr>
        <w:t>A Contratada também apresentará, a cada medição, os documentos comprobatórios da procedência legal dos produtos e subprodutos florestais utilizados naquela etapa da execução contratual, quando for o caso;</w:t>
      </w:r>
    </w:p>
    <w:p w14:paraId="5E56BA03" w14:textId="77777777" w:rsidR="00803751" w:rsidRPr="00584E1A"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A Contratante terá o prazo de 05 (cinco) dias úteis, contados a partir da data da apresentação da medição, para aprovar ou rejeitar, no todo ou em parte, a medição prévia relatada pela Contratada, bem como para avaliar a conformidade das atividades </w:t>
      </w:r>
    </w:p>
    <w:p w14:paraId="402AF5C8"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executadas, inclusive quanto à obrigação de utilização de produtos e subprodutos florestais de comprovada procedência legal;</w:t>
      </w:r>
    </w:p>
    <w:p w14:paraId="4B23DAB0" w14:textId="77777777" w:rsidR="00803751" w:rsidRDefault="00803751" w:rsidP="00CB5995">
      <w:pPr>
        <w:pStyle w:val="Nivel2"/>
        <w:numPr>
          <w:ilvl w:val="1"/>
          <w:numId w:val="38"/>
        </w:numPr>
        <w:suppressAutoHyphens/>
        <w:spacing w:line="360" w:lineRule="auto"/>
        <w:ind w:left="0" w:firstLine="0"/>
        <w:rPr>
          <w:rFonts w:cs="Times New Roman"/>
          <w:sz w:val="24"/>
          <w:szCs w:val="24"/>
        </w:rPr>
      </w:pPr>
      <w:r>
        <w:rPr>
          <w:rFonts w:cs="Times New Roman"/>
          <w:sz w:val="24"/>
          <w:szCs w:val="24"/>
        </w:rPr>
        <w:t>A aprovação da medição prévia apresentada pela Contratada não a exime de qualquer das responsabilidades contratuais, nem implica aceitação definitiva das atividades executadas;</w:t>
      </w:r>
    </w:p>
    <w:p w14:paraId="39897465"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Após a aprovação, a Contratada emitirá Nota Fiscal/Fatura no valor da medição definitiva aprovada, acompanhada da planilha de medição de serviços e de memória de cálculo detalhada;</w:t>
      </w:r>
    </w:p>
    <w:p w14:paraId="69431417"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O pagamento somente será efetuado após o “atesto”, pelo servidor competente, da Nota Fiscal/Fatura apresentada pela Contratada, acompanhada dos demais documentos exigidos neste instrumento contratual.</w:t>
      </w:r>
    </w:p>
    <w:p w14:paraId="4D66A88C"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O “atesto” da Nota Fiscal/Fatura fica condicionado à verificação da conformidade da Nota Fiscal/Fatura apresentada pela Contratada com as atividades efetivamente executadas, bem como às seguintes comprovações, que deverão obrigatoriamente acompanhá-la:</w:t>
      </w:r>
    </w:p>
    <w:p w14:paraId="765CD5CD"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Do pagamento das contribuições sociais (Fundo de Garantia do Tempo de Serviço e Previdência Social) e da regularidade trabalhista, correspondentes ao mês da última nota fiscal ou fatura vencida, quanto aos empregados diretamente vinculados à execução contratual;</w:t>
      </w:r>
    </w:p>
    <w:p w14:paraId="62831C98"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Da regularidade fiscal, constatada através de consulta aos sítios eletrônicos oficiais;</w:t>
      </w:r>
    </w:p>
    <w:p w14:paraId="5AECEEA0"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O pagamento somente será autorizado depois de efetuado o “atesto” pelo servidor competente, condicionado este ato à verificação da conformidade da Nota Fiscal/Fatura apresentada em relação às atividades efetivamente prestadas e aos materiais empregados;</w:t>
      </w:r>
    </w:p>
    <w:p w14:paraId="4E8B502F"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518FEFAB"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Nos termos do artigo 36, § 6°, da Instrução Normativa SLTI/MPOG n° 02, de 2008, será efetuada a retenção ou glosa no pagamento, proporcional à irregularidade verificada, sem prejuízo das sanções cabíveis, caso se constate que a Contratada:</w:t>
      </w:r>
    </w:p>
    <w:p w14:paraId="19EA4FBC" w14:textId="77777777" w:rsidR="00803751" w:rsidRDefault="00803751" w:rsidP="00CB5995">
      <w:pPr>
        <w:pStyle w:val="Nivel3"/>
        <w:numPr>
          <w:ilvl w:val="2"/>
          <w:numId w:val="38"/>
        </w:numPr>
        <w:suppressAutoHyphens/>
        <w:spacing w:line="360" w:lineRule="auto"/>
        <w:ind w:left="284" w:firstLine="0"/>
        <w:rPr>
          <w:sz w:val="24"/>
          <w:szCs w:val="24"/>
        </w:rPr>
      </w:pPr>
      <w:r>
        <w:rPr>
          <w:rFonts w:cs="Times New Roman"/>
          <w:sz w:val="24"/>
          <w:szCs w:val="24"/>
        </w:rPr>
        <w:t xml:space="preserve"> Não produziu os resultados acordados;</w:t>
      </w:r>
    </w:p>
    <w:p w14:paraId="4D01A641" w14:textId="77777777" w:rsidR="00803751" w:rsidRDefault="00803751" w:rsidP="00CB5995">
      <w:pPr>
        <w:pStyle w:val="Nivel3"/>
        <w:numPr>
          <w:ilvl w:val="2"/>
          <w:numId w:val="38"/>
        </w:numPr>
        <w:suppressAutoHyphens/>
        <w:spacing w:line="360" w:lineRule="auto"/>
        <w:ind w:left="284" w:firstLine="0"/>
        <w:rPr>
          <w:sz w:val="24"/>
          <w:szCs w:val="24"/>
        </w:rPr>
      </w:pPr>
      <w:r>
        <w:rPr>
          <w:rFonts w:cs="Times New Roman"/>
          <w:sz w:val="24"/>
          <w:szCs w:val="24"/>
        </w:rPr>
        <w:t xml:space="preserve"> Deixou de executar as atividades contratadas, ou não as executou com a qualidade mínima exigida;</w:t>
      </w:r>
    </w:p>
    <w:p w14:paraId="5353E5FA" w14:textId="77777777" w:rsidR="00803751" w:rsidRDefault="00803751" w:rsidP="00CB5995">
      <w:pPr>
        <w:pStyle w:val="Nivel3"/>
        <w:numPr>
          <w:ilvl w:val="2"/>
          <w:numId w:val="38"/>
        </w:numPr>
        <w:suppressAutoHyphens/>
        <w:spacing w:line="360" w:lineRule="auto"/>
        <w:ind w:left="284" w:firstLine="0"/>
        <w:rPr>
          <w:sz w:val="24"/>
          <w:szCs w:val="24"/>
        </w:rPr>
      </w:pPr>
      <w:r>
        <w:rPr>
          <w:rFonts w:cs="Times New Roman"/>
          <w:sz w:val="24"/>
          <w:szCs w:val="24"/>
        </w:rPr>
        <w:t xml:space="preserve"> Deixou de utilizar os materiais e recursos humanos exigidos para a execução do serviço, ou utilizou-os com qualidade ou quantidade inferior à demandada.</w:t>
      </w:r>
    </w:p>
    <w:p w14:paraId="54AA83E8" w14:textId="77777777" w:rsidR="00803751" w:rsidRDefault="00803751" w:rsidP="00CB5995">
      <w:pPr>
        <w:pStyle w:val="Nivel3"/>
        <w:numPr>
          <w:ilvl w:val="2"/>
          <w:numId w:val="38"/>
        </w:numPr>
        <w:suppressAutoHyphens/>
        <w:spacing w:line="360" w:lineRule="auto"/>
        <w:ind w:left="284" w:firstLine="0"/>
        <w:rPr>
          <w:rFonts w:cs="Times New Roman"/>
          <w:sz w:val="24"/>
          <w:szCs w:val="24"/>
        </w:rPr>
      </w:pPr>
      <w:r>
        <w:rPr>
          <w:rFonts w:cs="Times New Roman"/>
          <w:sz w:val="24"/>
          <w:szCs w:val="24"/>
        </w:rPr>
        <w:t>Será considerada data do pagamento o dia em que constar como emitida a ordem bancária para pagamento.</w:t>
      </w:r>
    </w:p>
    <w:p w14:paraId="2C933E30"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Antes de cada pagamento à contratada, será realizada consulta aos sítios eletrônicos oficiais para verificar a manutenção das condições de habilitação exigidas no edital.</w:t>
      </w:r>
    </w:p>
    <w:p w14:paraId="27C58849"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Constatando-se, junto aos sítios eletrônicos oficiais,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600A31FB"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022C65BF"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Persistindo a irregularidade, a contratante deverá adotar as medidas necessárias à rescisão contratual nos autos do processo administrativo correspondente, assegurada à contratada a ampla defesa.</w:t>
      </w:r>
    </w:p>
    <w:p w14:paraId="7C47F1A7"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Havendo a efetiva execução do objeto, os pagamentos serão realizados normalmente, até que se decida pela rescisão do contrato, caso a contratada não regularize sua situação junto ao Cadastro de Fornecedores. </w:t>
      </w:r>
    </w:p>
    <w:p w14:paraId="6F0E8662"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Somente por motivo de economicidade, segurança nacional ou outro interesse público de alta relevância, devidamente justificado, em qualquer caso, pela máxima autoridade da contratante, não será rescindido o contrato em execução com a contratada inadimplente no Certificado de Registro Cadastral.</w:t>
      </w:r>
    </w:p>
    <w:p w14:paraId="1B4651F8"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Quando do pagamento, será efetuada a retenção tributária prevista na legislação aplicável, em especial a prevista no artigo 31 da Lei n. 8.212, de 1993.</w:t>
      </w:r>
    </w:p>
    <w:p w14:paraId="73C34E03"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Contratada 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Lei Complementar nº 123, de 2006.</w:t>
      </w:r>
    </w:p>
    <w:p w14:paraId="2694CEC4"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Quanto ao Imposto sobre Serviços de Qualquer Natureza (ISSQN), será observado o disposto na Lei Complementar nº 116, de 2004, e legislação municipal aplicável.</w:t>
      </w:r>
    </w:p>
    <w:p w14:paraId="35CCEA7A"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 xml:space="preserve">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114C29C8" w14:textId="77777777" w:rsidR="00803751" w:rsidRDefault="00803751" w:rsidP="00803751">
      <w:pPr>
        <w:pStyle w:val="Cabealho"/>
        <w:spacing w:line="360" w:lineRule="auto"/>
        <w:rPr>
          <w:rFonts w:ascii="Arial" w:hAnsi="Arial"/>
        </w:rPr>
      </w:pPr>
      <w:r>
        <w:rPr>
          <w:rFonts w:ascii="Arial" w:hAnsi="Arial" w:cs="Times New Roman"/>
        </w:rPr>
        <w:t>EM = I x N x VP, sendo:</w:t>
      </w:r>
    </w:p>
    <w:p w14:paraId="31EBA0DE" w14:textId="77777777" w:rsidR="00803751" w:rsidRDefault="00803751" w:rsidP="00803751">
      <w:pPr>
        <w:pStyle w:val="Cabealho"/>
        <w:spacing w:line="360" w:lineRule="auto"/>
        <w:rPr>
          <w:rFonts w:ascii="Arial" w:hAnsi="Arial"/>
        </w:rPr>
      </w:pPr>
      <w:r>
        <w:rPr>
          <w:rFonts w:ascii="Arial" w:hAnsi="Arial" w:cs="Times New Roman"/>
        </w:rPr>
        <w:t>EM = Encargos moratórios;</w:t>
      </w:r>
    </w:p>
    <w:p w14:paraId="37873BDE" w14:textId="77777777" w:rsidR="00803751" w:rsidRDefault="00803751" w:rsidP="00803751">
      <w:pPr>
        <w:pStyle w:val="Cabealho"/>
        <w:spacing w:line="360" w:lineRule="auto"/>
        <w:rPr>
          <w:rFonts w:ascii="Arial" w:hAnsi="Arial" w:cs="Times New Roman"/>
        </w:rPr>
      </w:pPr>
      <w:r>
        <w:rPr>
          <w:rFonts w:ascii="Arial" w:hAnsi="Arial" w:cs="Times New Roman"/>
        </w:rPr>
        <w:t>N = Número de dias entre a data prevista para o pagamento e a do efetivo pagamento;</w:t>
      </w:r>
    </w:p>
    <w:p w14:paraId="5A10779B" w14:textId="77777777" w:rsidR="00803751" w:rsidRDefault="00803751" w:rsidP="00803751">
      <w:pPr>
        <w:pStyle w:val="Cabealho"/>
        <w:spacing w:line="360" w:lineRule="auto"/>
        <w:rPr>
          <w:rFonts w:ascii="Arial" w:hAnsi="Arial"/>
        </w:rPr>
      </w:pPr>
      <w:r>
        <w:rPr>
          <w:rFonts w:ascii="Arial" w:hAnsi="Arial" w:cs="Times New Roman"/>
        </w:rPr>
        <w:t>VP = Valor da parcela a ser paga.</w:t>
      </w:r>
    </w:p>
    <w:p w14:paraId="44C96BD8" w14:textId="77777777" w:rsidR="00803751" w:rsidRDefault="00803751" w:rsidP="00803751">
      <w:pPr>
        <w:pStyle w:val="Cabealho"/>
        <w:spacing w:line="360" w:lineRule="auto"/>
        <w:rPr>
          <w:rFonts w:ascii="Arial" w:hAnsi="Arial"/>
        </w:rPr>
      </w:pPr>
      <w:r>
        <w:rPr>
          <w:rFonts w:ascii="Arial" w:hAnsi="Arial" w:cs="Times New Roman"/>
        </w:rPr>
        <w:t>I = Índice de compensação financeira = 0,00016438, assim apurado:</w:t>
      </w:r>
    </w:p>
    <w:tbl>
      <w:tblPr>
        <w:tblW w:w="9546" w:type="dxa"/>
        <w:tblInd w:w="10" w:type="dxa"/>
        <w:tblLayout w:type="fixed"/>
        <w:tblCellMar>
          <w:left w:w="5" w:type="dxa"/>
          <w:right w:w="5" w:type="dxa"/>
        </w:tblCellMar>
        <w:tblLook w:val="04A0" w:firstRow="1" w:lastRow="0" w:firstColumn="1" w:lastColumn="0" w:noHBand="0" w:noVBand="1"/>
      </w:tblPr>
      <w:tblGrid>
        <w:gridCol w:w="1760"/>
        <w:gridCol w:w="3087"/>
        <w:gridCol w:w="4699"/>
      </w:tblGrid>
      <w:tr w:rsidR="00803751" w:rsidRPr="008B295D" w14:paraId="65FE66AA" w14:textId="77777777" w:rsidTr="00F767C7">
        <w:tc>
          <w:tcPr>
            <w:tcW w:w="1760" w:type="dxa"/>
            <w:tcBorders>
              <w:top w:val="single" w:sz="4" w:space="0" w:color="000000"/>
              <w:left w:val="single" w:sz="4" w:space="0" w:color="000000"/>
              <w:bottom w:val="single" w:sz="4" w:space="0" w:color="000000"/>
              <w:right w:val="single" w:sz="4" w:space="0" w:color="000000"/>
            </w:tcBorders>
            <w:shd w:val="clear" w:color="auto" w:fill="FFFFFF"/>
          </w:tcPr>
          <w:p w14:paraId="7E3B24F1" w14:textId="77777777" w:rsidR="00803751" w:rsidRPr="008B295D" w:rsidRDefault="00803751" w:rsidP="00F767C7">
            <w:pPr>
              <w:ind w:firstLine="567"/>
              <w:jc w:val="center"/>
              <w:rPr>
                <w:rFonts w:ascii="Arial" w:hAnsi="Arial" w:cs="Times New Roman"/>
                <w:color w:val="000000"/>
                <w:sz w:val="22"/>
                <w:szCs w:val="22"/>
              </w:rPr>
            </w:pPr>
          </w:p>
          <w:p w14:paraId="3E052BD6" w14:textId="77777777" w:rsidR="00803751" w:rsidRPr="008B295D" w:rsidRDefault="00803751" w:rsidP="00F767C7">
            <w:pPr>
              <w:ind w:firstLine="567"/>
              <w:jc w:val="center"/>
              <w:rPr>
                <w:rFonts w:ascii="Arial" w:hAnsi="Arial"/>
                <w:sz w:val="22"/>
                <w:szCs w:val="22"/>
              </w:rPr>
            </w:pPr>
            <w:r w:rsidRPr="008B295D">
              <w:rPr>
                <w:rFonts w:ascii="Arial" w:hAnsi="Arial" w:cs="Times New Roman"/>
                <w:color w:val="000000"/>
                <w:sz w:val="22"/>
                <w:szCs w:val="22"/>
                <w:lang w:val="en-US"/>
              </w:rPr>
              <w:t>I = (TX)</w:t>
            </w:r>
          </w:p>
          <w:p w14:paraId="676F7500" w14:textId="77777777" w:rsidR="00803751" w:rsidRPr="008B295D" w:rsidRDefault="00803751" w:rsidP="00F767C7">
            <w:pPr>
              <w:ind w:firstLine="567"/>
              <w:jc w:val="center"/>
              <w:rPr>
                <w:rFonts w:ascii="Arial" w:hAnsi="Arial" w:cs="Times New Roman"/>
                <w:color w:val="00000A"/>
                <w:sz w:val="22"/>
                <w:szCs w:val="22"/>
              </w:rPr>
            </w:pPr>
          </w:p>
        </w:tc>
        <w:tc>
          <w:tcPr>
            <w:tcW w:w="3087" w:type="dxa"/>
            <w:tcBorders>
              <w:top w:val="single" w:sz="4" w:space="0" w:color="000000"/>
              <w:left w:val="single" w:sz="4" w:space="0" w:color="000000"/>
              <w:bottom w:val="single" w:sz="4" w:space="0" w:color="000000"/>
              <w:right w:val="single" w:sz="4" w:space="0" w:color="000000"/>
            </w:tcBorders>
            <w:shd w:val="clear" w:color="auto" w:fill="FFFFFF"/>
          </w:tcPr>
          <w:p w14:paraId="39E86D0C" w14:textId="77777777" w:rsidR="00803751" w:rsidRPr="008B295D" w:rsidRDefault="00803751" w:rsidP="00F767C7">
            <w:pPr>
              <w:ind w:firstLine="567"/>
              <w:jc w:val="center"/>
              <w:rPr>
                <w:rFonts w:ascii="Arial" w:hAnsi="Arial" w:cs="Times New Roman"/>
                <w:color w:val="000000"/>
                <w:sz w:val="22"/>
                <w:szCs w:val="22"/>
                <w:lang w:val="en-US"/>
              </w:rPr>
            </w:pPr>
          </w:p>
          <w:p w14:paraId="24AC3C5A" w14:textId="77777777" w:rsidR="00803751" w:rsidRPr="008B295D" w:rsidRDefault="00803751" w:rsidP="00F767C7">
            <w:pPr>
              <w:ind w:firstLine="567"/>
              <w:jc w:val="center"/>
              <w:rPr>
                <w:rFonts w:ascii="Arial" w:hAnsi="Arial"/>
                <w:sz w:val="22"/>
                <w:szCs w:val="22"/>
              </w:rPr>
            </w:pPr>
            <w:r w:rsidRPr="008B295D">
              <w:rPr>
                <w:rFonts w:ascii="Arial" w:hAnsi="Arial" w:cs="Times New Roman"/>
                <w:color w:val="000000"/>
                <w:sz w:val="22"/>
                <w:szCs w:val="22"/>
                <w:lang w:val="en-US"/>
              </w:rPr>
              <w:t>I = (6/100) / 365</w:t>
            </w:r>
          </w:p>
          <w:p w14:paraId="7E941E1C" w14:textId="77777777" w:rsidR="00803751" w:rsidRPr="008B295D" w:rsidRDefault="00803751" w:rsidP="00F767C7">
            <w:pPr>
              <w:ind w:firstLine="567"/>
              <w:jc w:val="center"/>
              <w:rPr>
                <w:rFonts w:ascii="Arial" w:hAnsi="Arial" w:cs="Times New Roman"/>
                <w:color w:val="00000A"/>
                <w:sz w:val="22"/>
                <w:szCs w:val="22"/>
              </w:rPr>
            </w:pPr>
          </w:p>
        </w:tc>
        <w:tc>
          <w:tcPr>
            <w:tcW w:w="4699" w:type="dxa"/>
            <w:tcBorders>
              <w:top w:val="single" w:sz="4" w:space="0" w:color="000000"/>
              <w:left w:val="single" w:sz="4" w:space="0" w:color="000000"/>
              <w:bottom w:val="single" w:sz="4" w:space="0" w:color="000000"/>
              <w:right w:val="single" w:sz="4" w:space="0" w:color="000000"/>
            </w:tcBorders>
            <w:shd w:val="clear" w:color="auto" w:fill="FFFFFF"/>
          </w:tcPr>
          <w:p w14:paraId="13541B13" w14:textId="77777777" w:rsidR="00803751" w:rsidRPr="008B295D" w:rsidRDefault="00803751" w:rsidP="00F767C7">
            <w:pPr>
              <w:ind w:firstLine="567"/>
              <w:jc w:val="center"/>
              <w:rPr>
                <w:rFonts w:ascii="Arial" w:hAnsi="Arial"/>
                <w:sz w:val="22"/>
                <w:szCs w:val="22"/>
              </w:rPr>
            </w:pPr>
            <w:r w:rsidRPr="008B295D">
              <w:rPr>
                <w:rFonts w:ascii="Arial" w:hAnsi="Arial" w:cs="Times New Roman"/>
                <w:color w:val="000000"/>
                <w:sz w:val="22"/>
                <w:szCs w:val="22"/>
              </w:rPr>
              <w:t>I = 0,00016438</w:t>
            </w:r>
          </w:p>
          <w:p w14:paraId="1C9F67F8" w14:textId="77777777" w:rsidR="00803751" w:rsidRPr="008B295D" w:rsidRDefault="00803751" w:rsidP="00F767C7">
            <w:pPr>
              <w:ind w:firstLine="567"/>
              <w:jc w:val="center"/>
              <w:rPr>
                <w:rFonts w:ascii="Arial" w:hAnsi="Arial"/>
                <w:sz w:val="22"/>
                <w:szCs w:val="22"/>
              </w:rPr>
            </w:pPr>
            <w:r w:rsidRPr="008B295D">
              <w:rPr>
                <w:rFonts w:ascii="Arial" w:hAnsi="Arial" w:cs="Times New Roman"/>
                <w:color w:val="000000"/>
                <w:sz w:val="22"/>
                <w:szCs w:val="22"/>
              </w:rPr>
              <w:t>TX = Percentual da taxa anual = 6%.</w:t>
            </w:r>
          </w:p>
          <w:p w14:paraId="2A64542F" w14:textId="77777777" w:rsidR="00803751" w:rsidRPr="008B295D" w:rsidRDefault="00803751" w:rsidP="00F767C7">
            <w:pPr>
              <w:ind w:firstLine="567"/>
              <w:jc w:val="center"/>
              <w:rPr>
                <w:rFonts w:ascii="Arial" w:hAnsi="Arial" w:cs="Times New Roman"/>
                <w:color w:val="00000A"/>
                <w:sz w:val="22"/>
                <w:szCs w:val="22"/>
              </w:rPr>
            </w:pPr>
          </w:p>
        </w:tc>
      </w:tr>
    </w:tbl>
    <w:p w14:paraId="6BB56E8F" w14:textId="77777777" w:rsidR="00803751" w:rsidRPr="000179B3" w:rsidRDefault="00803751" w:rsidP="00CB5995">
      <w:pPr>
        <w:pStyle w:val="Nivel01"/>
        <w:numPr>
          <w:ilvl w:val="0"/>
          <w:numId w:val="38"/>
        </w:numPr>
        <w:ind w:left="555" w:hanging="555"/>
        <w:rPr>
          <w:rStyle w:val="apple-style-span"/>
          <w:sz w:val="24"/>
          <w:szCs w:val="24"/>
        </w:rPr>
      </w:pPr>
      <w:bookmarkStart w:id="107" w:name="_Toc226636739"/>
      <w:bookmarkStart w:id="108" w:name="_Toc231372358"/>
      <w:r w:rsidRPr="000179B3">
        <w:rPr>
          <w:rStyle w:val="apple-style-span"/>
          <w:sz w:val="24"/>
          <w:szCs w:val="24"/>
        </w:rPr>
        <w:t>DA IMPUGNAÇÃO AO EDITAL E DO PEDIDO DE ESCLARECIMENTO</w:t>
      </w:r>
      <w:bookmarkEnd w:id="107"/>
      <w:bookmarkEnd w:id="108"/>
    </w:p>
    <w:p w14:paraId="2A5F45E2" w14:textId="77777777" w:rsidR="00803751" w:rsidRDefault="00803751" w:rsidP="00CB5995">
      <w:pPr>
        <w:pStyle w:val="Nivel2"/>
        <w:numPr>
          <w:ilvl w:val="1"/>
          <w:numId w:val="38"/>
        </w:numPr>
        <w:suppressAutoHyphens/>
        <w:spacing w:line="360" w:lineRule="auto"/>
        <w:ind w:left="0" w:firstLine="0"/>
      </w:pPr>
      <w:r>
        <w:rPr>
          <w:rFonts w:cs="Times New Roman"/>
          <w:sz w:val="24"/>
          <w:szCs w:val="24"/>
        </w:rPr>
        <w:t xml:space="preserve">Qualquer pessoa é parte legítima para impugnar este Edital por irregularidade na aplicação da </w:t>
      </w:r>
      <w:hyperlink r:id="rId59">
        <w:r>
          <w:rPr>
            <w:rStyle w:val="Hyperlink1"/>
            <w:rFonts w:cs="Times New Roman"/>
            <w:sz w:val="24"/>
            <w:szCs w:val="24"/>
          </w:rPr>
          <w:t>Lei nº 14.133, de 2021</w:t>
        </w:r>
      </w:hyperlink>
      <w:r>
        <w:rPr>
          <w:rFonts w:cs="Times New Roman"/>
          <w:sz w:val="24"/>
          <w:szCs w:val="24"/>
        </w:rPr>
        <w:t>, devendo protocolar o pedido até 3 (três) dias úteis antes da data da abertura do certame.</w:t>
      </w:r>
    </w:p>
    <w:p w14:paraId="2408B22A"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7CA7BE89" w14:textId="77777777" w:rsidR="00803751" w:rsidRDefault="00803751" w:rsidP="00CB5995">
      <w:pPr>
        <w:pStyle w:val="Nivel2"/>
        <w:numPr>
          <w:ilvl w:val="1"/>
          <w:numId w:val="38"/>
        </w:numPr>
        <w:suppressAutoHyphens/>
        <w:spacing w:before="100" w:beforeAutospacing="1" w:after="100" w:afterAutospacing="1" w:line="360" w:lineRule="auto"/>
        <w:ind w:left="0" w:firstLine="0"/>
        <w:rPr>
          <w:sz w:val="24"/>
          <w:szCs w:val="24"/>
        </w:rPr>
      </w:pPr>
      <w:r>
        <w:rPr>
          <w:rFonts w:cs="Times New Roman"/>
          <w:color w:val="auto"/>
          <w:sz w:val="24"/>
          <w:szCs w:val="24"/>
        </w:rPr>
        <w:t>A impugnação poderá ser realizada por forma eletrônica, exclusivamente pelo site -plataforma da LICITANET, ou por petição dirigida ou protocolada no protocotolo central localizado na sede da Prefeitura Municipal de Primavera do Leste.</w:t>
      </w:r>
    </w:p>
    <w:p w14:paraId="4A458056" w14:textId="77777777" w:rsidR="00803751" w:rsidRPr="00B43AB9" w:rsidRDefault="00803751" w:rsidP="00CB5995">
      <w:pPr>
        <w:pStyle w:val="Nivel2"/>
        <w:numPr>
          <w:ilvl w:val="1"/>
          <w:numId w:val="38"/>
        </w:numPr>
        <w:suppressAutoHyphens/>
        <w:spacing w:before="100" w:beforeAutospacing="1" w:after="100" w:afterAutospacing="1" w:line="360" w:lineRule="auto"/>
        <w:ind w:left="0" w:firstLine="0"/>
        <w:rPr>
          <w:sz w:val="24"/>
          <w:szCs w:val="24"/>
        </w:rPr>
      </w:pPr>
      <w:r w:rsidRPr="00B43AB9">
        <w:rPr>
          <w:rFonts w:cs="Times New Roman"/>
          <w:sz w:val="24"/>
          <w:szCs w:val="24"/>
        </w:rPr>
        <w:t>As impugnações e pedidos de esclarecimentos não suspendem os prazos previstos no certame.</w:t>
      </w:r>
    </w:p>
    <w:p w14:paraId="675932BD" w14:textId="77777777" w:rsidR="00803751" w:rsidRPr="00B43AB9" w:rsidRDefault="00803751" w:rsidP="00CB5995">
      <w:pPr>
        <w:pStyle w:val="Nivel2"/>
        <w:numPr>
          <w:ilvl w:val="1"/>
          <w:numId w:val="38"/>
        </w:numPr>
        <w:suppressAutoHyphens/>
        <w:spacing w:before="100" w:beforeAutospacing="1" w:after="100" w:afterAutospacing="1" w:line="360" w:lineRule="auto"/>
        <w:ind w:left="0" w:firstLine="0"/>
        <w:rPr>
          <w:sz w:val="24"/>
          <w:szCs w:val="24"/>
        </w:rPr>
      </w:pPr>
      <w:r w:rsidRPr="00B43AB9">
        <w:rPr>
          <w:rFonts w:cs="Times New Roman"/>
          <w:sz w:val="24"/>
          <w:szCs w:val="24"/>
        </w:rPr>
        <w:t>A concessão de efeito suspensivo à impugnação é medida excepcional e deverá ser motivada pelo agente de contratação, nos autos do processo de licitação.</w:t>
      </w:r>
    </w:p>
    <w:p w14:paraId="63FC7225" w14:textId="77777777" w:rsidR="00803751" w:rsidRPr="00584E1A" w:rsidRDefault="00803751" w:rsidP="00CB5995">
      <w:pPr>
        <w:pStyle w:val="Nivel2"/>
        <w:numPr>
          <w:ilvl w:val="1"/>
          <w:numId w:val="38"/>
        </w:numPr>
        <w:suppressAutoHyphens/>
        <w:spacing w:before="288" w:after="288" w:line="360" w:lineRule="auto"/>
        <w:ind w:left="0" w:firstLine="0"/>
        <w:rPr>
          <w:sz w:val="24"/>
          <w:szCs w:val="24"/>
        </w:rPr>
      </w:pPr>
      <w:r w:rsidRPr="00584E1A">
        <w:rPr>
          <w:rFonts w:cs="Times New Roman"/>
          <w:sz w:val="24"/>
          <w:szCs w:val="24"/>
        </w:rPr>
        <w:t>Acolhida a impugnação, será definida e publicada nova data para a realização do certame.</w:t>
      </w:r>
    </w:p>
    <w:p w14:paraId="66B3EE73" w14:textId="77777777" w:rsidR="00803751" w:rsidRPr="000179B3" w:rsidRDefault="00803751" w:rsidP="00CB5995">
      <w:pPr>
        <w:pStyle w:val="Nivel01"/>
        <w:numPr>
          <w:ilvl w:val="0"/>
          <w:numId w:val="38"/>
        </w:numPr>
        <w:spacing w:line="360" w:lineRule="auto"/>
        <w:ind w:left="0" w:firstLine="0"/>
        <w:rPr>
          <w:rStyle w:val="apple-style-span"/>
          <w:sz w:val="24"/>
          <w:szCs w:val="24"/>
        </w:rPr>
      </w:pPr>
      <w:bookmarkStart w:id="109" w:name="_Toc226636740"/>
      <w:bookmarkStart w:id="110" w:name="_Toc231372359"/>
      <w:r w:rsidRPr="000179B3">
        <w:rPr>
          <w:rStyle w:val="apple-style-span"/>
          <w:sz w:val="24"/>
          <w:szCs w:val="24"/>
        </w:rPr>
        <w:t>DA ADJUDICAÇÃO, HOMOLOGAÇÃO E CONTRATAÇÃO.</w:t>
      </w:r>
      <w:bookmarkEnd w:id="109"/>
      <w:bookmarkEnd w:id="110"/>
    </w:p>
    <w:p w14:paraId="1FCF9908"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Após a proclamação do resultado final da licitação pela Comissão de Licitação, indicando a empresa vencedora do certame, o resultado e o processo licitatório serão encaminhados à autoridade superior para declarar ou não, a adjudicação e a homologação do resultado da presente licitação.</w:t>
      </w:r>
    </w:p>
    <w:p w14:paraId="7A2E86EB" w14:textId="77777777" w:rsidR="00803751" w:rsidRDefault="00803751" w:rsidP="00CB5995">
      <w:pPr>
        <w:pStyle w:val="Nivel2"/>
        <w:numPr>
          <w:ilvl w:val="1"/>
          <w:numId w:val="38"/>
        </w:numPr>
        <w:suppressAutoHyphens/>
        <w:spacing w:line="360" w:lineRule="auto"/>
        <w:ind w:left="0" w:firstLine="0"/>
        <w:rPr>
          <w:sz w:val="24"/>
          <w:szCs w:val="24"/>
        </w:rPr>
      </w:pPr>
      <w:r>
        <w:rPr>
          <w:rFonts w:cs="Times New Roman"/>
          <w:sz w:val="24"/>
          <w:szCs w:val="24"/>
        </w:rPr>
        <w:t>Após o julgamento realizado pela Comissão de Licitação, a autoridade superior poderá:</w:t>
      </w:r>
    </w:p>
    <w:p w14:paraId="65FADC5B" w14:textId="77777777" w:rsidR="00803751" w:rsidRPr="00584E1A" w:rsidRDefault="00803751" w:rsidP="00CB5995">
      <w:pPr>
        <w:pStyle w:val="PargrafodaLista"/>
        <w:numPr>
          <w:ilvl w:val="0"/>
          <w:numId w:val="11"/>
        </w:numPr>
        <w:suppressAutoHyphens/>
        <w:spacing w:after="120" w:line="360" w:lineRule="auto"/>
        <w:contextualSpacing w:val="0"/>
        <w:jc w:val="both"/>
        <w:rPr>
          <w:rFonts w:ascii="Arial" w:hAnsi="Arial"/>
        </w:rPr>
      </w:pPr>
      <w:r>
        <w:rPr>
          <w:rFonts w:ascii="Arial" w:hAnsi="Arial" w:cs="Times New Roman"/>
        </w:rPr>
        <w:t>Determinar a retificação de irregularidade sanável antes de homologar;</w:t>
      </w:r>
    </w:p>
    <w:p w14:paraId="63E479FB" w14:textId="77777777" w:rsidR="00803751" w:rsidRDefault="00803751" w:rsidP="00CB5995">
      <w:pPr>
        <w:pStyle w:val="PargrafodaLista"/>
        <w:numPr>
          <w:ilvl w:val="0"/>
          <w:numId w:val="11"/>
        </w:numPr>
        <w:suppressAutoHyphens/>
        <w:spacing w:after="120" w:line="360" w:lineRule="auto"/>
        <w:contextualSpacing w:val="0"/>
        <w:jc w:val="both"/>
        <w:rPr>
          <w:rFonts w:ascii="Arial" w:hAnsi="Arial"/>
        </w:rPr>
      </w:pPr>
      <w:r>
        <w:rPr>
          <w:rFonts w:ascii="Arial" w:hAnsi="Arial" w:cs="Times New Roman"/>
        </w:rPr>
        <w:t>Homologar o resultado, conferindo eficácia à adjudicação para que a Licitante vencedora seja contratada;</w:t>
      </w:r>
    </w:p>
    <w:p w14:paraId="4F2873BD" w14:textId="77777777" w:rsidR="00803751" w:rsidRDefault="00803751" w:rsidP="00CB5995">
      <w:pPr>
        <w:pStyle w:val="PargrafodaLista"/>
        <w:numPr>
          <w:ilvl w:val="0"/>
          <w:numId w:val="11"/>
        </w:numPr>
        <w:suppressAutoHyphens/>
        <w:spacing w:after="120" w:line="360" w:lineRule="auto"/>
        <w:contextualSpacing w:val="0"/>
        <w:jc w:val="both"/>
        <w:rPr>
          <w:rFonts w:ascii="Arial" w:hAnsi="Arial"/>
        </w:rPr>
      </w:pPr>
      <w:r>
        <w:rPr>
          <w:rFonts w:ascii="Arial" w:hAnsi="Arial" w:cs="Times New Roman"/>
        </w:rPr>
        <w:t>Anular o julgamento ou todo o procedimento, se nele encontrar ilegalidade; e,</w:t>
      </w:r>
    </w:p>
    <w:p w14:paraId="5DED0688" w14:textId="77777777" w:rsidR="00803751" w:rsidRDefault="00803751" w:rsidP="00CB5995">
      <w:pPr>
        <w:pStyle w:val="PargrafodaLista"/>
        <w:numPr>
          <w:ilvl w:val="0"/>
          <w:numId w:val="11"/>
        </w:numPr>
        <w:suppressAutoHyphens/>
        <w:spacing w:after="120" w:line="360" w:lineRule="auto"/>
        <w:contextualSpacing w:val="0"/>
        <w:jc w:val="both"/>
        <w:rPr>
          <w:rFonts w:ascii="Arial" w:hAnsi="Arial" w:cs="Times New Roman"/>
        </w:rPr>
      </w:pPr>
      <w:r>
        <w:rPr>
          <w:rFonts w:ascii="Arial" w:hAnsi="Arial" w:cs="Times New Roman"/>
        </w:rPr>
        <w:t xml:space="preserve">Revogar a licitação por motivo de conveniência ou oportunidade desde que comprovada o ocorrido depois de instaurada à competição; </w:t>
      </w:r>
    </w:p>
    <w:p w14:paraId="69206652" w14:textId="77777777" w:rsidR="00803751" w:rsidRDefault="00803751" w:rsidP="00803751">
      <w:pPr>
        <w:pStyle w:val="Nivel2"/>
        <w:numPr>
          <w:ilvl w:val="0"/>
          <w:numId w:val="0"/>
        </w:numPr>
        <w:spacing w:line="360" w:lineRule="auto"/>
        <w:rPr>
          <w:rFonts w:cs="Times New Roman"/>
          <w:sz w:val="24"/>
          <w:szCs w:val="24"/>
        </w:rPr>
      </w:pPr>
      <w:r>
        <w:rPr>
          <w:rFonts w:cs="Times New Roman"/>
          <w:sz w:val="24"/>
          <w:szCs w:val="24"/>
        </w:rPr>
        <w:t>Os atos de homologação e da contratação serão publicados no Diário Oficial do Estado e Município.:</w:t>
      </w:r>
    </w:p>
    <w:p w14:paraId="1B024C9B" w14:textId="77777777" w:rsidR="00803751" w:rsidRPr="000179B3" w:rsidRDefault="00803751" w:rsidP="00CB5995">
      <w:pPr>
        <w:pStyle w:val="Nivel01"/>
        <w:numPr>
          <w:ilvl w:val="0"/>
          <w:numId w:val="38"/>
        </w:numPr>
        <w:spacing w:line="360" w:lineRule="auto"/>
        <w:ind w:left="0" w:firstLine="0"/>
        <w:rPr>
          <w:rStyle w:val="apple-style-span"/>
          <w:sz w:val="24"/>
          <w:szCs w:val="24"/>
        </w:rPr>
      </w:pPr>
      <w:bookmarkStart w:id="111" w:name="_Toc226636741"/>
      <w:bookmarkStart w:id="112" w:name="_Toc231372360"/>
      <w:r w:rsidRPr="000179B3">
        <w:rPr>
          <w:rStyle w:val="apple-style-span"/>
          <w:sz w:val="24"/>
          <w:szCs w:val="24"/>
        </w:rPr>
        <w:t>DA DOTAÇÃO ORÇAMENTÁRIA</w:t>
      </w:r>
      <w:bookmarkStart w:id="113" w:name="_Hlk82473550"/>
      <w:bookmarkEnd w:id="111"/>
      <w:bookmarkEnd w:id="112"/>
    </w:p>
    <w:p w14:paraId="6C9AC2E5" w14:textId="77CA195A" w:rsidR="00803751" w:rsidRPr="00803751" w:rsidRDefault="00803751" w:rsidP="00CB5995">
      <w:pPr>
        <w:pStyle w:val="Nivel2"/>
        <w:numPr>
          <w:ilvl w:val="1"/>
          <w:numId w:val="38"/>
        </w:numPr>
        <w:ind w:left="0" w:firstLine="0"/>
        <w:rPr>
          <w:sz w:val="24"/>
          <w:szCs w:val="24"/>
        </w:rPr>
      </w:pPr>
      <w:r w:rsidRPr="00803751">
        <w:rPr>
          <w:sz w:val="24"/>
          <w:szCs w:val="24"/>
        </w:rPr>
        <w:t>As despesas decorrentes da presente contratação correrão à conta de dotações orçamentárias específicas consignadas no Orçamento da Prefeitura Municipal de Primavera do Leste, conforme descritas na tabela a seguir, em consonância com o planejamento vigente, bem como no próximo planejamento no qual essa contratação alcançará.</w:t>
      </w:r>
    </w:p>
    <w:p w14:paraId="41BC054E" w14:textId="6BF15267" w:rsidR="00803751" w:rsidRPr="008B295D" w:rsidRDefault="00803751" w:rsidP="008B295D">
      <w:pPr>
        <w:pStyle w:val="Nivel01"/>
        <w:numPr>
          <w:ilvl w:val="0"/>
          <w:numId w:val="0"/>
        </w:numPr>
        <w:spacing w:line="240" w:lineRule="auto"/>
        <w:rPr>
          <w:sz w:val="16"/>
          <w:szCs w:val="16"/>
        </w:rPr>
      </w:pPr>
      <w:bookmarkStart w:id="114" w:name="_Toc231372361"/>
      <w:r w:rsidRPr="008B295D">
        <w:rPr>
          <w:sz w:val="16"/>
          <w:szCs w:val="16"/>
        </w:rPr>
        <w:t>1 - Secretaria Municipal de Assistência Social</w:t>
      </w:r>
      <w:bookmarkEnd w:id="114"/>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803751" w:rsidRPr="008B295D" w14:paraId="4F47BA7F"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5245002"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D1E524A"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SECRETARIA MUNICIPAL DE ASSISTÊNCIA SOCIAL</w:t>
            </w:r>
          </w:p>
        </w:tc>
      </w:tr>
      <w:tr w:rsidR="00803751" w:rsidRPr="008B295D" w14:paraId="750A789A"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DCA7D45"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C347F75"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1.500 - (RECURSOS ORDINÁRIOS)</w:t>
            </w:r>
          </w:p>
        </w:tc>
      </w:tr>
      <w:tr w:rsidR="00803751" w:rsidRPr="008B295D" w14:paraId="2E6953DA"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DC1A8A1"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96EE58D"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1096</w:t>
            </w:r>
          </w:p>
        </w:tc>
      </w:tr>
      <w:tr w:rsidR="00803751" w:rsidRPr="008B295D" w14:paraId="2DAEC75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9C28EF7"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57F3591E"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08 244 0032 2061 0000 Manutenção Departamento de Proteção Básica</w:t>
            </w:r>
          </w:p>
        </w:tc>
      </w:tr>
      <w:tr w:rsidR="00803751" w:rsidRPr="008B295D" w14:paraId="290C6DA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523111B"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D53F5E0" w14:textId="77777777" w:rsidR="00803751" w:rsidRPr="008B295D" w:rsidRDefault="00803751" w:rsidP="008B295D">
            <w:pPr>
              <w:ind w:left="68" w:right="283"/>
              <w:rPr>
                <w:rFonts w:ascii="Arial" w:hAnsi="Arial" w:cs="Arial"/>
                <w:b/>
                <w:bCs/>
                <w:sz w:val="16"/>
                <w:szCs w:val="16"/>
              </w:rPr>
            </w:pPr>
            <w:r w:rsidRPr="008B295D">
              <w:rPr>
                <w:rFonts w:ascii="Arial" w:hAnsi="Arial" w:cs="Arial"/>
                <w:b/>
                <w:bCs/>
                <w:sz w:val="16"/>
                <w:szCs w:val="16"/>
              </w:rPr>
              <w:t>3.3.90.39.00 Outros Serviços de Terceiros - Pessoa Jurídica</w:t>
            </w:r>
          </w:p>
        </w:tc>
      </w:tr>
    </w:tbl>
    <w:p w14:paraId="5BF54487" w14:textId="1D2D745B" w:rsidR="00803751" w:rsidRPr="008B295D" w:rsidRDefault="00803751" w:rsidP="008B295D">
      <w:pPr>
        <w:pStyle w:val="Nivel01"/>
        <w:numPr>
          <w:ilvl w:val="0"/>
          <w:numId w:val="0"/>
        </w:numPr>
        <w:spacing w:line="240" w:lineRule="auto"/>
        <w:rPr>
          <w:sz w:val="16"/>
          <w:szCs w:val="16"/>
        </w:rPr>
      </w:pPr>
      <w:bookmarkStart w:id="115" w:name="_Toc231372362"/>
      <w:r w:rsidRPr="008B295D">
        <w:rPr>
          <w:sz w:val="16"/>
          <w:szCs w:val="16"/>
        </w:rPr>
        <w:t>2 - Secretaria Municipal de Agricultura e Meio Ambiente</w:t>
      </w:r>
      <w:bookmarkEnd w:id="115"/>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803751" w:rsidRPr="008B295D" w14:paraId="75138CA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B52C49C"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14D7F25"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SECRETARIA MUNICIPAL DE AGRICULTURA E MEIO AMBIENTE</w:t>
            </w:r>
          </w:p>
        </w:tc>
      </w:tr>
      <w:tr w:rsidR="00803751" w:rsidRPr="008B295D" w14:paraId="54A950C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A06BC55"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F73B310"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1.500 - (RECURSOS ORDINÁRIOS)</w:t>
            </w:r>
          </w:p>
        </w:tc>
      </w:tr>
      <w:tr w:rsidR="00803751" w:rsidRPr="008B295D" w14:paraId="0991603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E8C54E1"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8A1283B"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243</w:t>
            </w:r>
          </w:p>
        </w:tc>
      </w:tr>
      <w:tr w:rsidR="00803751" w:rsidRPr="008B295D" w14:paraId="2A76F36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925C0DB"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86449FB"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18 541 0011 2023 0000 Manutenção Departamento de Meio Ambiente</w:t>
            </w:r>
          </w:p>
        </w:tc>
      </w:tr>
      <w:tr w:rsidR="00803751" w:rsidRPr="008B295D" w14:paraId="250ED06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064B2BA"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2294A29" w14:textId="77777777" w:rsidR="00803751" w:rsidRPr="008B295D" w:rsidRDefault="00803751" w:rsidP="008B295D">
            <w:pPr>
              <w:ind w:left="68" w:right="283"/>
              <w:rPr>
                <w:rFonts w:ascii="Arial" w:hAnsi="Arial" w:cs="Arial"/>
                <w:b/>
                <w:bCs/>
                <w:sz w:val="16"/>
                <w:szCs w:val="16"/>
              </w:rPr>
            </w:pPr>
            <w:r w:rsidRPr="008B295D">
              <w:rPr>
                <w:rFonts w:ascii="Arial" w:hAnsi="Arial" w:cs="Arial"/>
                <w:b/>
                <w:bCs/>
                <w:sz w:val="16"/>
                <w:szCs w:val="16"/>
              </w:rPr>
              <w:t>3.3.90.39.00 Outros Serviços de Terceiros - Pessoa Jurídica</w:t>
            </w:r>
          </w:p>
        </w:tc>
      </w:tr>
    </w:tbl>
    <w:p w14:paraId="6B023311" w14:textId="0799D653" w:rsidR="00803751" w:rsidRPr="008B295D" w:rsidRDefault="00803751" w:rsidP="008B295D">
      <w:pPr>
        <w:pStyle w:val="Nivel01"/>
        <w:numPr>
          <w:ilvl w:val="0"/>
          <w:numId w:val="0"/>
        </w:numPr>
        <w:spacing w:line="240" w:lineRule="auto"/>
        <w:rPr>
          <w:sz w:val="16"/>
          <w:szCs w:val="16"/>
        </w:rPr>
      </w:pPr>
      <w:bookmarkStart w:id="116" w:name="_Toc231372363"/>
      <w:r w:rsidRPr="008B295D">
        <w:rPr>
          <w:sz w:val="16"/>
          <w:szCs w:val="16"/>
        </w:rPr>
        <w:t>3 - Secretaria Municipal de Desenvolvimento Econômico</w:t>
      </w:r>
      <w:bookmarkEnd w:id="116"/>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803751" w:rsidRPr="008B295D" w14:paraId="22E2F8C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E6E05BE"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DDF1985"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SECRETARIA MUNICIPAL DE DESENVOLVIMENTO ECONÔMICO</w:t>
            </w:r>
          </w:p>
        </w:tc>
      </w:tr>
      <w:tr w:rsidR="00803751" w:rsidRPr="008B295D" w14:paraId="2A5A685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86FC97B"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3915AEF"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1.500 - (RECURSOS ORDINÁRIOS)</w:t>
            </w:r>
          </w:p>
        </w:tc>
      </w:tr>
      <w:tr w:rsidR="00803751" w:rsidRPr="008B295D" w14:paraId="0B3B247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9622354"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4F23729"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769</w:t>
            </w:r>
          </w:p>
        </w:tc>
      </w:tr>
      <w:tr w:rsidR="00803751" w:rsidRPr="008B295D" w14:paraId="0D93F9B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6F1E953"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9911308"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22 661 0026 1029 0000 Reestruturação e Desenvolvimento da Infraestrutura dos Distritos Industriais</w:t>
            </w:r>
          </w:p>
        </w:tc>
      </w:tr>
      <w:tr w:rsidR="00803751" w:rsidRPr="008B295D" w14:paraId="12C4468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0E0ADB7"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6750817" w14:textId="77777777" w:rsidR="00803751" w:rsidRPr="008B295D" w:rsidRDefault="00803751" w:rsidP="008B295D">
            <w:pPr>
              <w:ind w:left="68" w:right="283"/>
              <w:rPr>
                <w:rFonts w:ascii="Arial" w:hAnsi="Arial" w:cs="Arial"/>
                <w:b/>
                <w:bCs/>
                <w:sz w:val="16"/>
                <w:szCs w:val="16"/>
              </w:rPr>
            </w:pPr>
            <w:r w:rsidRPr="008B295D">
              <w:rPr>
                <w:rFonts w:ascii="Arial" w:hAnsi="Arial" w:cs="Arial"/>
                <w:b/>
                <w:bCs/>
                <w:sz w:val="16"/>
                <w:szCs w:val="16"/>
              </w:rPr>
              <w:t>3.3.90.39.00 Outros Serviços de Terceiros - Pessoa Jurídica</w:t>
            </w:r>
          </w:p>
        </w:tc>
      </w:tr>
    </w:tbl>
    <w:p w14:paraId="6A1D5B86" w14:textId="799A2379" w:rsidR="00803751" w:rsidRPr="008B295D" w:rsidRDefault="00803751" w:rsidP="008B295D">
      <w:pPr>
        <w:pStyle w:val="Nivel01"/>
        <w:numPr>
          <w:ilvl w:val="0"/>
          <w:numId w:val="0"/>
        </w:numPr>
        <w:spacing w:line="240" w:lineRule="auto"/>
        <w:rPr>
          <w:sz w:val="16"/>
          <w:szCs w:val="16"/>
        </w:rPr>
      </w:pPr>
      <w:bookmarkStart w:id="117" w:name="_Toc231372364"/>
      <w:r w:rsidRPr="008B295D">
        <w:rPr>
          <w:sz w:val="16"/>
          <w:szCs w:val="16"/>
        </w:rPr>
        <w:t>4 - Secretaria Municipal de Educação</w:t>
      </w:r>
      <w:bookmarkEnd w:id="117"/>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803751" w:rsidRPr="008B295D" w14:paraId="7158A3A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34D15F3"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F4FBED4"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SECRETARIA MUNICIPAL DE EDUCAÇÃO</w:t>
            </w:r>
          </w:p>
        </w:tc>
      </w:tr>
      <w:tr w:rsidR="00803751" w:rsidRPr="008B295D" w14:paraId="7BE3650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08B504D"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B9485F2"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1.500 - (RECURSOS ORDINÁRIOS)</w:t>
            </w:r>
          </w:p>
        </w:tc>
      </w:tr>
      <w:tr w:rsidR="00803751" w:rsidRPr="008B295D" w14:paraId="1877730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DA70499"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B68399F"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628</w:t>
            </w:r>
          </w:p>
        </w:tc>
      </w:tr>
      <w:tr w:rsidR="00803751" w:rsidRPr="008B295D" w14:paraId="414DE8CC"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9840372"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884FF96"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12 361 0016 2040 0000 Manutenção Departamento Pedagógico</w:t>
            </w:r>
          </w:p>
        </w:tc>
      </w:tr>
      <w:tr w:rsidR="00803751" w:rsidRPr="008B295D" w14:paraId="5D27B0EC"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4E8A2A3"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BB440D3" w14:textId="77777777" w:rsidR="00803751" w:rsidRPr="008B295D" w:rsidRDefault="00803751" w:rsidP="008B295D">
            <w:pPr>
              <w:ind w:left="68" w:right="283"/>
              <w:rPr>
                <w:rFonts w:ascii="Arial" w:hAnsi="Arial" w:cs="Arial"/>
                <w:b/>
                <w:bCs/>
                <w:sz w:val="16"/>
                <w:szCs w:val="16"/>
              </w:rPr>
            </w:pPr>
            <w:r w:rsidRPr="008B295D">
              <w:rPr>
                <w:rFonts w:ascii="Arial" w:hAnsi="Arial" w:cs="Arial"/>
                <w:b/>
                <w:bCs/>
                <w:sz w:val="16"/>
                <w:szCs w:val="16"/>
              </w:rPr>
              <w:t>3.3.90.39.00 Outros Serviços de Terceiros - Pessoa Jurídica</w:t>
            </w:r>
          </w:p>
        </w:tc>
      </w:tr>
    </w:tbl>
    <w:p w14:paraId="5AD4A195" w14:textId="6EE96986" w:rsidR="00803751" w:rsidRPr="008B295D" w:rsidRDefault="00803751" w:rsidP="008B295D">
      <w:pPr>
        <w:pStyle w:val="Nivel01"/>
        <w:numPr>
          <w:ilvl w:val="0"/>
          <w:numId w:val="0"/>
        </w:numPr>
        <w:spacing w:line="240" w:lineRule="auto"/>
        <w:rPr>
          <w:sz w:val="16"/>
          <w:szCs w:val="16"/>
        </w:rPr>
      </w:pPr>
      <w:bookmarkStart w:id="118" w:name="_Toc231372365"/>
      <w:r w:rsidRPr="008B295D">
        <w:rPr>
          <w:sz w:val="16"/>
          <w:szCs w:val="16"/>
        </w:rPr>
        <w:t>5 - Secretaria Municipal de Infraestrutura</w:t>
      </w:r>
      <w:bookmarkEnd w:id="118"/>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803751" w:rsidRPr="008B295D" w14:paraId="3CE09CF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A47A74C"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9E9E41B"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SECRETARIA MUNICIPAL DE INFRAESTRUTURA</w:t>
            </w:r>
          </w:p>
        </w:tc>
      </w:tr>
      <w:tr w:rsidR="00803751" w:rsidRPr="008B295D" w14:paraId="74408E2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FF1F883"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50D77216"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1.500 - (RECURSOS ORDINÁRIOS)</w:t>
            </w:r>
          </w:p>
        </w:tc>
      </w:tr>
      <w:tr w:rsidR="00803751" w:rsidRPr="008B295D" w14:paraId="4BCE8E6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B9B72E5"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593A284"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961</w:t>
            </w:r>
          </w:p>
        </w:tc>
      </w:tr>
      <w:tr w:rsidR="00803751" w:rsidRPr="008B295D" w14:paraId="602AF0D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E38CC58"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4043324"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15 782 0034 1054 0000 Construção e Estruturação da Infraestrutura Viária Urbana</w:t>
            </w:r>
          </w:p>
        </w:tc>
      </w:tr>
      <w:tr w:rsidR="00803751" w:rsidRPr="008B295D" w14:paraId="2823356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A66AFF0"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07874BD" w14:textId="77777777" w:rsidR="00803751" w:rsidRPr="008B295D" w:rsidRDefault="00803751" w:rsidP="008B295D">
            <w:pPr>
              <w:ind w:left="68" w:right="283"/>
              <w:rPr>
                <w:rFonts w:ascii="Arial" w:hAnsi="Arial" w:cs="Arial"/>
                <w:b/>
                <w:bCs/>
                <w:sz w:val="16"/>
                <w:szCs w:val="16"/>
              </w:rPr>
            </w:pPr>
            <w:r w:rsidRPr="008B295D">
              <w:rPr>
                <w:rFonts w:ascii="Arial" w:hAnsi="Arial" w:cs="Arial"/>
                <w:b/>
                <w:bCs/>
                <w:sz w:val="16"/>
                <w:szCs w:val="16"/>
              </w:rPr>
              <w:t>4.4.90.51.00 Obras e Instalações</w:t>
            </w:r>
          </w:p>
        </w:tc>
      </w:tr>
    </w:tbl>
    <w:p w14:paraId="6711A0E2" w14:textId="0D28368C" w:rsidR="00803751" w:rsidRPr="008B295D" w:rsidRDefault="00803751" w:rsidP="008B295D">
      <w:pPr>
        <w:pStyle w:val="Nivel01"/>
        <w:numPr>
          <w:ilvl w:val="0"/>
          <w:numId w:val="0"/>
        </w:numPr>
        <w:spacing w:line="240" w:lineRule="auto"/>
        <w:rPr>
          <w:sz w:val="16"/>
          <w:szCs w:val="16"/>
        </w:rPr>
      </w:pPr>
      <w:bookmarkStart w:id="119" w:name="_Toc231372366"/>
      <w:r w:rsidRPr="008B295D">
        <w:rPr>
          <w:sz w:val="16"/>
          <w:szCs w:val="16"/>
        </w:rPr>
        <w:t>6 - Secretaria Municipal de Saúde</w:t>
      </w:r>
      <w:bookmarkEnd w:id="119"/>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803751" w:rsidRPr="008B295D" w14:paraId="4AED781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A55E9C6"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CF62B72"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SECRETARIA MUNICIPAL DE SAÚDE</w:t>
            </w:r>
          </w:p>
        </w:tc>
      </w:tr>
      <w:tr w:rsidR="00803751" w:rsidRPr="008B295D" w14:paraId="5F4A0ED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3244B92"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273CB45"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1.500 - (RECURSOS ORDINÁRIOS)</w:t>
            </w:r>
          </w:p>
        </w:tc>
      </w:tr>
      <w:tr w:rsidR="00803751" w:rsidRPr="008B295D" w14:paraId="64618EDF"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728938B"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AB106E0"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1174</w:t>
            </w:r>
          </w:p>
        </w:tc>
      </w:tr>
      <w:tr w:rsidR="00803751" w:rsidRPr="008B295D" w14:paraId="20F9F5B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DB2F681"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5A75F26" w14:textId="77777777" w:rsidR="00803751" w:rsidRPr="008B295D" w:rsidRDefault="00803751" w:rsidP="008B295D">
            <w:pPr>
              <w:pStyle w:val="PargrafodaLista"/>
              <w:ind w:left="621" w:right="283" w:hanging="141"/>
              <w:rPr>
                <w:rFonts w:ascii="Arial" w:hAnsi="Arial" w:cs="Arial"/>
                <w:b/>
                <w:bCs/>
                <w:sz w:val="16"/>
                <w:szCs w:val="16"/>
              </w:rPr>
            </w:pPr>
            <w:r w:rsidRPr="008B295D">
              <w:rPr>
                <w:rFonts w:ascii="Arial" w:hAnsi="Arial" w:cs="Arial"/>
                <w:b/>
                <w:bCs/>
                <w:sz w:val="16"/>
                <w:szCs w:val="16"/>
              </w:rPr>
              <w:t>10 122 0023 2042 0000 Manutenção Departamento de Gabinete da Secretaria de Saúde</w:t>
            </w:r>
          </w:p>
        </w:tc>
      </w:tr>
      <w:tr w:rsidR="00803751" w:rsidRPr="008B295D" w14:paraId="5A3B194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0536CAE" w14:textId="77777777" w:rsidR="00803751" w:rsidRPr="008B295D" w:rsidRDefault="00803751" w:rsidP="008B295D">
            <w:pPr>
              <w:pStyle w:val="PargrafodaLista"/>
              <w:ind w:left="480" w:right="147"/>
              <w:rPr>
                <w:rFonts w:ascii="Arial" w:hAnsi="Arial" w:cs="Arial"/>
                <w:b/>
                <w:bCs/>
                <w:sz w:val="16"/>
                <w:szCs w:val="16"/>
              </w:rPr>
            </w:pPr>
            <w:r w:rsidRPr="008B295D">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B7D1FD6" w14:textId="77777777" w:rsidR="00803751" w:rsidRPr="008B295D" w:rsidRDefault="00803751" w:rsidP="008B295D">
            <w:pPr>
              <w:ind w:left="68" w:right="283"/>
              <w:rPr>
                <w:rFonts w:ascii="Arial" w:hAnsi="Arial" w:cs="Arial"/>
                <w:b/>
                <w:bCs/>
                <w:sz w:val="16"/>
                <w:szCs w:val="16"/>
              </w:rPr>
            </w:pPr>
            <w:r w:rsidRPr="008B295D">
              <w:rPr>
                <w:rFonts w:ascii="Arial" w:hAnsi="Arial" w:cs="Arial"/>
                <w:b/>
                <w:bCs/>
                <w:sz w:val="16"/>
                <w:szCs w:val="16"/>
              </w:rPr>
              <w:t>3.3.90.39.00 Outros Serviços de Terceiros - Pessoa Jurídica</w:t>
            </w:r>
          </w:p>
        </w:tc>
      </w:tr>
    </w:tbl>
    <w:p w14:paraId="074B9C69" w14:textId="77777777" w:rsidR="00803751" w:rsidRDefault="00803751" w:rsidP="00803751">
      <w:pPr>
        <w:spacing w:line="360" w:lineRule="auto"/>
        <w:jc w:val="both"/>
        <w:rPr>
          <w:rFonts w:ascii="Arial" w:hAnsi="Arial" w:cs="Times New Roman"/>
        </w:rPr>
      </w:pPr>
    </w:p>
    <w:p w14:paraId="0622B7D1" w14:textId="77777777" w:rsidR="00803751" w:rsidRPr="00803751" w:rsidRDefault="00803751" w:rsidP="00CB5995">
      <w:pPr>
        <w:pStyle w:val="Nivel2"/>
        <w:numPr>
          <w:ilvl w:val="1"/>
          <w:numId w:val="38"/>
        </w:numPr>
        <w:suppressAutoHyphens/>
        <w:spacing w:before="0" w:line="360" w:lineRule="auto"/>
        <w:ind w:left="0" w:firstLine="0"/>
        <w:rPr>
          <w:sz w:val="24"/>
          <w:szCs w:val="24"/>
        </w:rPr>
      </w:pPr>
      <w:r w:rsidRPr="00803751">
        <w:rPr>
          <w:rFonts w:eastAsia="CIDFont+F1"/>
          <w:iCs/>
          <w:sz w:val="24"/>
          <w:szCs w:val="24"/>
        </w:rPr>
        <w:t xml:space="preserve">O custo estimado total da contratação é de </w:t>
      </w:r>
      <w:r w:rsidRPr="00803751">
        <w:rPr>
          <w:rFonts w:eastAsia="CIDFont+F1"/>
          <w:b/>
          <w:bCs/>
          <w:iCs/>
          <w:sz w:val="24"/>
          <w:szCs w:val="24"/>
        </w:rPr>
        <w:t>R$ 1.094.929,00 (Um milhão, noventa e quatro mil, novecentos e vinte e nove reais)</w:t>
      </w:r>
      <w:r w:rsidRPr="00803751">
        <w:rPr>
          <w:rFonts w:eastAsia="CIDFont+F1"/>
          <w:iCs/>
          <w:sz w:val="24"/>
          <w:szCs w:val="24"/>
        </w:rPr>
        <w:t>, conforme custos unitários apostos no Termo de Referência.</w:t>
      </w:r>
    </w:p>
    <w:p w14:paraId="31778AEF" w14:textId="745F468E" w:rsidR="00803751" w:rsidRPr="00803751" w:rsidRDefault="00803751" w:rsidP="00CB5995">
      <w:pPr>
        <w:pStyle w:val="Nivel2"/>
        <w:numPr>
          <w:ilvl w:val="1"/>
          <w:numId w:val="38"/>
        </w:numPr>
        <w:suppressAutoHyphens/>
        <w:spacing w:before="0" w:line="360" w:lineRule="auto"/>
        <w:ind w:left="0" w:firstLine="0"/>
        <w:rPr>
          <w:sz w:val="24"/>
          <w:szCs w:val="24"/>
        </w:rPr>
      </w:pPr>
      <w:r w:rsidRPr="00803751">
        <w:rPr>
          <w:rFonts w:cs="Times New Roman"/>
          <w:sz w:val="24"/>
          <w:szCs w:val="24"/>
        </w:rPr>
        <w:t>O valor global da proposta não poderá ultrapassar o valor do orçamento base da Prefeitura Municipal de Primavera do Leste – MT.</w:t>
      </w:r>
    </w:p>
    <w:p w14:paraId="5219B5E2" w14:textId="77777777" w:rsidR="00803751" w:rsidRPr="000179B3" w:rsidRDefault="00803751" w:rsidP="00CB5995">
      <w:pPr>
        <w:pStyle w:val="Nivel01"/>
        <w:numPr>
          <w:ilvl w:val="0"/>
          <w:numId w:val="38"/>
        </w:numPr>
        <w:spacing w:line="360" w:lineRule="auto"/>
        <w:ind w:left="0" w:firstLine="0"/>
        <w:rPr>
          <w:rStyle w:val="apple-style-span"/>
          <w:sz w:val="24"/>
          <w:szCs w:val="24"/>
        </w:rPr>
      </w:pPr>
      <w:bookmarkStart w:id="120" w:name="_Toc226636742"/>
      <w:bookmarkStart w:id="121" w:name="_Toc231372367"/>
      <w:r w:rsidRPr="000179B3">
        <w:rPr>
          <w:rStyle w:val="apple-style-span"/>
          <w:sz w:val="24"/>
          <w:szCs w:val="24"/>
        </w:rPr>
        <w:t>DO RECEBIMENTO DO OBJETO</w:t>
      </w:r>
      <w:bookmarkEnd w:id="120"/>
      <w:bookmarkEnd w:id="121"/>
    </w:p>
    <w:p w14:paraId="3F638EBF" w14:textId="77777777" w:rsidR="00803751" w:rsidRDefault="00803751" w:rsidP="00CB5995">
      <w:pPr>
        <w:pStyle w:val="Nivel2"/>
        <w:numPr>
          <w:ilvl w:val="1"/>
          <w:numId w:val="38"/>
        </w:numPr>
        <w:suppressAutoHyphens/>
        <w:spacing w:before="0" w:line="360" w:lineRule="auto"/>
        <w:ind w:left="0" w:firstLine="0"/>
        <w:rPr>
          <w:sz w:val="24"/>
          <w:szCs w:val="24"/>
        </w:rPr>
      </w:pPr>
      <w:r>
        <w:rPr>
          <w:rFonts w:cs="Times New Roman"/>
          <w:sz w:val="24"/>
          <w:szCs w:val="24"/>
        </w:rPr>
        <w:t>Quando as obras e/ou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14:paraId="69680196" w14:textId="77777777" w:rsidR="00803751" w:rsidRDefault="00803751" w:rsidP="00CB5995">
      <w:pPr>
        <w:pStyle w:val="Nivel2"/>
        <w:numPr>
          <w:ilvl w:val="1"/>
          <w:numId w:val="38"/>
        </w:numPr>
        <w:suppressAutoHyphens/>
        <w:spacing w:before="0" w:line="360" w:lineRule="auto"/>
        <w:ind w:left="0" w:firstLine="0"/>
        <w:rPr>
          <w:sz w:val="24"/>
          <w:szCs w:val="24"/>
        </w:rPr>
      </w:pPr>
      <w:r>
        <w:rPr>
          <w:rFonts w:cs="Times New Roman"/>
          <w:sz w:val="24"/>
          <w:szCs w:val="24"/>
        </w:rPr>
        <w:t>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14:paraId="5611CD47" w14:textId="77777777" w:rsidR="00803751" w:rsidRDefault="00803751" w:rsidP="00CB5995">
      <w:pPr>
        <w:pStyle w:val="Nivel3"/>
        <w:numPr>
          <w:ilvl w:val="2"/>
          <w:numId w:val="38"/>
        </w:numPr>
        <w:suppressAutoHyphens/>
        <w:spacing w:line="360" w:lineRule="auto"/>
        <w:ind w:left="420" w:firstLine="0"/>
        <w:rPr>
          <w:sz w:val="24"/>
          <w:szCs w:val="24"/>
        </w:rPr>
      </w:pPr>
      <w:r>
        <w:rPr>
          <w:rFonts w:cs="Times New Roman"/>
          <w:sz w:val="24"/>
          <w:szCs w:val="24"/>
        </w:rPr>
        <w:t>Após tal inspeção, será lavrado Termo de Recebimento Provisório, em 02 (duas) vias de igual teor e forma, ambas assinadas pela fiscalização, relatando as eventuais pendências verificadas.</w:t>
      </w:r>
    </w:p>
    <w:p w14:paraId="03FD0B51" w14:textId="77777777" w:rsidR="00803751" w:rsidRPr="00B43AB9" w:rsidRDefault="00803751" w:rsidP="00CB5995">
      <w:pPr>
        <w:pStyle w:val="Nivel3"/>
        <w:numPr>
          <w:ilvl w:val="2"/>
          <w:numId w:val="38"/>
        </w:numPr>
        <w:suppressAutoHyphens/>
        <w:spacing w:line="360" w:lineRule="auto"/>
        <w:ind w:left="420" w:firstLine="0"/>
        <w:rPr>
          <w:rFonts w:cs="Times New Roman"/>
          <w:sz w:val="24"/>
          <w:szCs w:val="24"/>
        </w:rPr>
      </w:pPr>
      <w:r w:rsidRPr="00B43AB9">
        <w:rPr>
          <w:rFonts w:cs="Times New Roman"/>
          <w:sz w:val="24"/>
          <w:szCs w:val="24"/>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14:paraId="1DA7D2D5" w14:textId="77777777" w:rsidR="00803751" w:rsidRDefault="00803751" w:rsidP="00CB5995">
      <w:pPr>
        <w:pStyle w:val="Nivel2"/>
        <w:numPr>
          <w:ilvl w:val="1"/>
          <w:numId w:val="38"/>
        </w:numPr>
        <w:suppressAutoHyphens/>
        <w:spacing w:before="0" w:line="360" w:lineRule="auto"/>
        <w:ind w:left="0" w:firstLine="0"/>
        <w:rPr>
          <w:sz w:val="24"/>
          <w:szCs w:val="24"/>
        </w:rPr>
      </w:pPr>
      <w:r>
        <w:rPr>
          <w:rFonts w:cs="Times New Roman"/>
          <w:sz w:val="24"/>
          <w:szCs w:val="24"/>
        </w:rPr>
        <w:t>O Termo de Recebimento Definitivo das obras e/ou serviços contratados será lavrado em até 30 (trinta)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14:paraId="4A4FF5E4" w14:textId="77777777" w:rsidR="00803751" w:rsidRDefault="00803751" w:rsidP="00CB5995">
      <w:pPr>
        <w:pStyle w:val="Nivel3"/>
        <w:numPr>
          <w:ilvl w:val="2"/>
          <w:numId w:val="38"/>
        </w:numPr>
        <w:suppressAutoHyphens/>
        <w:spacing w:line="360" w:lineRule="auto"/>
        <w:ind w:left="420" w:firstLine="0"/>
        <w:rPr>
          <w:sz w:val="24"/>
          <w:szCs w:val="24"/>
        </w:rPr>
      </w:pPr>
      <w:r>
        <w:rPr>
          <w:rFonts w:cs="Times New Roman"/>
          <w:sz w:val="24"/>
          <w:szCs w:val="24"/>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14:paraId="6E80CAB9" w14:textId="06B9F355" w:rsidR="00803751" w:rsidRPr="000179B3" w:rsidRDefault="00803751" w:rsidP="00CB5995">
      <w:pPr>
        <w:pStyle w:val="Nivel3"/>
        <w:numPr>
          <w:ilvl w:val="2"/>
          <w:numId w:val="38"/>
        </w:numPr>
        <w:suppressAutoHyphens/>
        <w:spacing w:line="360" w:lineRule="auto"/>
        <w:ind w:left="420" w:firstLine="0"/>
        <w:rPr>
          <w:sz w:val="24"/>
          <w:szCs w:val="24"/>
        </w:rPr>
      </w:pPr>
      <w:r>
        <w:rPr>
          <w:rFonts w:cs="Times New Roman"/>
          <w:sz w:val="24"/>
          <w:szCs w:val="24"/>
        </w:rPr>
        <w:t>O recebimento definitivo do objeto licitado não exime a Contratada, em qualquer época, das garantias concedidas e das responsabilidades assumidas em contrato e por força das disposições legais em vigor (Lei n° 10.406, de 2002).</w:t>
      </w:r>
      <w:bookmarkEnd w:id="113"/>
    </w:p>
    <w:p w14:paraId="5DEE1ABC" w14:textId="77777777" w:rsidR="00803751" w:rsidRPr="000179B3" w:rsidRDefault="00803751" w:rsidP="00CB5995">
      <w:pPr>
        <w:pStyle w:val="Nivel01"/>
        <w:numPr>
          <w:ilvl w:val="0"/>
          <w:numId w:val="38"/>
        </w:numPr>
        <w:rPr>
          <w:rStyle w:val="apple-style-span"/>
          <w:sz w:val="24"/>
          <w:szCs w:val="24"/>
        </w:rPr>
      </w:pPr>
      <w:bookmarkStart w:id="122" w:name="_Toc226636745"/>
      <w:bookmarkStart w:id="123" w:name="_Toc231372368"/>
      <w:r w:rsidRPr="000179B3">
        <w:rPr>
          <w:rStyle w:val="apple-style-span"/>
          <w:sz w:val="24"/>
          <w:szCs w:val="24"/>
        </w:rPr>
        <w:t>DAS DISPOSIÇÕES GERAIS</w:t>
      </w:r>
      <w:bookmarkEnd w:id="122"/>
      <w:bookmarkEnd w:id="123"/>
    </w:p>
    <w:p w14:paraId="12849510" w14:textId="77777777" w:rsidR="00803751" w:rsidRPr="00803751" w:rsidRDefault="00803751" w:rsidP="00CB5995">
      <w:pPr>
        <w:pStyle w:val="Nivel2"/>
        <w:numPr>
          <w:ilvl w:val="1"/>
          <w:numId w:val="38"/>
        </w:numPr>
        <w:ind w:left="0" w:firstLine="0"/>
        <w:rPr>
          <w:sz w:val="24"/>
          <w:szCs w:val="24"/>
        </w:rPr>
      </w:pPr>
      <w:r w:rsidRPr="00803751">
        <w:rPr>
          <w:sz w:val="24"/>
          <w:szCs w:val="24"/>
        </w:rPr>
        <w:t>Será divulgada ata da sessão pública no sistema eletrônico.</w:t>
      </w:r>
    </w:p>
    <w:p w14:paraId="03573679" w14:textId="77777777" w:rsidR="00803751" w:rsidRPr="00803751" w:rsidRDefault="00803751" w:rsidP="00CB5995">
      <w:pPr>
        <w:pStyle w:val="Nivel2"/>
        <w:numPr>
          <w:ilvl w:val="1"/>
          <w:numId w:val="38"/>
        </w:numPr>
        <w:ind w:left="0" w:firstLine="0"/>
        <w:rPr>
          <w:sz w:val="24"/>
          <w:szCs w:val="24"/>
        </w:rPr>
      </w:pPr>
      <w:r w:rsidRPr="00803751">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43D16126" w14:textId="77777777" w:rsidR="00803751" w:rsidRPr="00803751" w:rsidRDefault="00803751" w:rsidP="00CB5995">
      <w:pPr>
        <w:pStyle w:val="Nivel2"/>
        <w:numPr>
          <w:ilvl w:val="1"/>
          <w:numId w:val="38"/>
        </w:numPr>
        <w:ind w:left="0" w:firstLine="0"/>
        <w:rPr>
          <w:sz w:val="24"/>
          <w:szCs w:val="24"/>
        </w:rPr>
      </w:pPr>
      <w:r w:rsidRPr="00803751">
        <w:rPr>
          <w:sz w:val="24"/>
          <w:szCs w:val="24"/>
        </w:rPr>
        <w:t>Todas as referências de tempo no Edital, no aviso e durante a sessão pública observarão o horário de Brasília - DF.</w:t>
      </w:r>
    </w:p>
    <w:p w14:paraId="5288DA8D" w14:textId="77777777" w:rsidR="00803751" w:rsidRPr="00803751" w:rsidRDefault="00803751" w:rsidP="00CB5995">
      <w:pPr>
        <w:pStyle w:val="Nivel2"/>
        <w:numPr>
          <w:ilvl w:val="1"/>
          <w:numId w:val="38"/>
        </w:numPr>
        <w:ind w:left="0" w:firstLine="0"/>
        <w:rPr>
          <w:sz w:val="24"/>
          <w:szCs w:val="24"/>
        </w:rPr>
      </w:pPr>
      <w:r w:rsidRPr="00803751">
        <w:rPr>
          <w:sz w:val="24"/>
          <w:szCs w:val="24"/>
        </w:rPr>
        <w:t>A homologação do resultado desta licitação não implicará direito à contratação.</w:t>
      </w:r>
    </w:p>
    <w:p w14:paraId="673534B4"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F33C34A" w14:textId="77777777" w:rsidR="00803751" w:rsidRPr="00803751" w:rsidRDefault="00803751" w:rsidP="00CB5995">
      <w:pPr>
        <w:pStyle w:val="Nivel2"/>
        <w:numPr>
          <w:ilvl w:val="1"/>
          <w:numId w:val="38"/>
        </w:numPr>
        <w:ind w:left="0" w:firstLine="0"/>
        <w:rPr>
          <w:sz w:val="24"/>
          <w:szCs w:val="24"/>
        </w:rPr>
      </w:pPr>
      <w:r w:rsidRPr="00803751">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FD7EF48" w14:textId="77777777" w:rsidR="00803751" w:rsidRPr="00803751" w:rsidRDefault="00803751" w:rsidP="00CB5995">
      <w:pPr>
        <w:pStyle w:val="Nivel2"/>
        <w:numPr>
          <w:ilvl w:val="1"/>
          <w:numId w:val="38"/>
        </w:numPr>
        <w:ind w:left="0" w:firstLine="0"/>
        <w:rPr>
          <w:sz w:val="24"/>
          <w:szCs w:val="24"/>
        </w:rPr>
      </w:pPr>
      <w:r w:rsidRPr="00803751">
        <w:rPr>
          <w:sz w:val="24"/>
          <w:szCs w:val="24"/>
        </w:rPr>
        <w:t>Na contagem dos prazos estabelecidos neste Edital e seus Anexos, excluir-se-á o dia do início e incluir-se-á o do vencimento. Só se iniciam e vencem os prazos em dias de expediente na Administração.</w:t>
      </w:r>
    </w:p>
    <w:p w14:paraId="1A0391AC" w14:textId="77777777" w:rsidR="00803751" w:rsidRPr="00803751" w:rsidRDefault="00803751" w:rsidP="00CB5995">
      <w:pPr>
        <w:pStyle w:val="Nivel2"/>
        <w:numPr>
          <w:ilvl w:val="1"/>
          <w:numId w:val="38"/>
        </w:numPr>
        <w:ind w:left="0" w:firstLine="0"/>
        <w:rPr>
          <w:sz w:val="24"/>
          <w:szCs w:val="24"/>
        </w:rPr>
      </w:pPr>
      <w:r w:rsidRPr="00803751">
        <w:rPr>
          <w:sz w:val="24"/>
          <w:szCs w:val="24"/>
        </w:rPr>
        <w:t>O desatendimento de exigências formais não essenciais não importará o afastamento do licitante, desde que seja possível o aproveitamento do ato, observados os princípios da isonomia e do interesse público.</w:t>
      </w:r>
    </w:p>
    <w:p w14:paraId="15F83859" w14:textId="77777777" w:rsidR="00803751" w:rsidRPr="00803751" w:rsidRDefault="00803751" w:rsidP="00CB5995">
      <w:pPr>
        <w:pStyle w:val="Nivel2"/>
        <w:numPr>
          <w:ilvl w:val="1"/>
          <w:numId w:val="38"/>
        </w:numPr>
        <w:ind w:left="0" w:firstLine="0"/>
        <w:rPr>
          <w:sz w:val="24"/>
          <w:szCs w:val="24"/>
        </w:rPr>
      </w:pPr>
      <w:r w:rsidRPr="00803751">
        <w:rPr>
          <w:sz w:val="24"/>
          <w:szCs w:val="24"/>
        </w:rPr>
        <w:t>Em caso de divergência entre disposições deste Edital e de seus anexos ou demais peças que compõem o processo, prevalecerá as deste Edital.</w:t>
      </w:r>
    </w:p>
    <w:p w14:paraId="6E965F08"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O Edital e seus anexos estão disponíveis, na íntegra, no Portal Nacional de Contratações Públicas (PNCP) e endereço eletrônico </w:t>
      </w:r>
      <w:hyperlink r:id="rId60">
        <w:r w:rsidRPr="00803751">
          <w:rPr>
            <w:rStyle w:val="Hyperlink1"/>
            <w:rFonts w:cs="Times New Roman"/>
            <w:color w:val="auto"/>
            <w:sz w:val="24"/>
            <w:szCs w:val="24"/>
          </w:rPr>
          <w:t>https://www.primaveradoleste.mt.gov.br/</w:t>
        </w:r>
      </w:hyperlink>
      <w:r w:rsidRPr="00803751">
        <w:rPr>
          <w:sz w:val="24"/>
          <w:szCs w:val="24"/>
        </w:rPr>
        <w:t xml:space="preserve"> e </w:t>
      </w:r>
      <w:hyperlink r:id="rId61">
        <w:r w:rsidRPr="00803751">
          <w:rPr>
            <w:rStyle w:val="Hyperlink1"/>
            <w:rFonts w:cs="Times New Roman"/>
            <w:color w:val="auto"/>
            <w:sz w:val="24"/>
            <w:szCs w:val="24"/>
          </w:rPr>
          <w:t>https://licitanet.com.br/</w:t>
        </w:r>
      </w:hyperlink>
      <w:r w:rsidRPr="00803751">
        <w:rPr>
          <w:sz w:val="24"/>
          <w:szCs w:val="24"/>
        </w:rPr>
        <w:t xml:space="preserve"> </w:t>
      </w:r>
    </w:p>
    <w:p w14:paraId="19C8B8A9" w14:textId="77777777" w:rsidR="00803751" w:rsidRPr="00803751" w:rsidRDefault="00803751" w:rsidP="00CB5995">
      <w:pPr>
        <w:pStyle w:val="Nivel2"/>
        <w:numPr>
          <w:ilvl w:val="1"/>
          <w:numId w:val="38"/>
        </w:numPr>
        <w:ind w:left="0" w:firstLine="0"/>
        <w:rPr>
          <w:sz w:val="24"/>
          <w:szCs w:val="24"/>
        </w:rPr>
      </w:pPr>
      <w:r w:rsidRPr="00803751">
        <w:rPr>
          <w:sz w:val="24"/>
          <w:szCs w:val="24"/>
        </w:rPr>
        <w:t>O contrato bem como a proposta da licitante vencedora fará parte integrante do edital de CONCORRÊNCIA n° 009/2026 e seus anexos independentemente de transcrição;</w:t>
      </w:r>
    </w:p>
    <w:p w14:paraId="4460DD86"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 proponente ao participar do presente certame, expressa automaticamente concordância aos termos deste Edital e seus anexos;</w:t>
      </w:r>
    </w:p>
    <w:p w14:paraId="531F2503"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As propostas de preços que forem desclassificadas, serão na própria sessão pública da licitação, devolvidas a seus titulares, caso não haja recursos;</w:t>
      </w:r>
    </w:p>
    <w:p w14:paraId="6CDBBAEE"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É facultada à autoridade superior, em qualquer fase da licitação, a promoção de diligência destinada a esclarecer ou complementar a instrução do Processo, vedada a inclusão posterior de documento ou informação que deveria constar no ato da sessão pública;</w:t>
      </w:r>
    </w:p>
    <w:p w14:paraId="449F2A4E"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Fica assegurado à CONTRATANTE, o direito de, no interesse da Administração, revogar a qualquer tempo, no todo ou em parte, a presente licitação, dando ciência aos participantes, na forma da legislação vigente;</w:t>
      </w:r>
    </w:p>
    <w:p w14:paraId="2926D744"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 proponente é responsável pela fidelidade e legitimidade das informações e/ou documentos apresentados em qualquer fase da licitação;</w:t>
      </w:r>
    </w:p>
    <w:p w14:paraId="521D18E1"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Após apresentação da proposta, não cabe desistência, da mesma;</w:t>
      </w:r>
    </w:p>
    <w:p w14:paraId="41504D06"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Se alguma data marcada ou de fim de contagem de prazos coincidirem com decretação de feriado ou outro fato superveniente de caráter público que impeça a realização de qualquer procedimento, este será automaticamente prorrogado até o primeiro dia útil subsequente;</w:t>
      </w:r>
    </w:p>
    <w:p w14:paraId="40A7BE7D"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Na contagem dos prazos estabelecidos neste Edital e seus Anexos excluir-se-á o dia do início e incluir-se-á o do vencimento, em ambos os casos, só se iniciam e vencem os prazos em dias de expediente na Prefeitura Municipal de Primavera do Leste;</w:t>
      </w:r>
    </w:p>
    <w:p w14:paraId="7E439D0B"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Serão de inteira responsabilidade da contratada as despesas com pessoal, impostos, material, equipamentos, locação, etc.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14:paraId="02ECB4D2"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 homologação do resultado desta licitação não implicará direito à contratação;</w:t>
      </w:r>
    </w:p>
    <w:p w14:paraId="4DE19FA6" w14:textId="77777777" w:rsidR="00803751" w:rsidRPr="00803751" w:rsidRDefault="00803751" w:rsidP="00CB5995">
      <w:pPr>
        <w:pStyle w:val="Nivel2"/>
        <w:numPr>
          <w:ilvl w:val="1"/>
          <w:numId w:val="38"/>
        </w:numPr>
        <w:ind w:left="0" w:firstLine="0"/>
        <w:rPr>
          <w:sz w:val="24"/>
          <w:szCs w:val="24"/>
        </w:rPr>
      </w:pPr>
      <w:r w:rsidRPr="00803751">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3B68875"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 participação na licitação implica plena aceitação, por parte do licitante, das condições estabelecidas neste instrumento convocatório e seus Anexos, bem como da obrigatoriedade do cumprimento das disposições nele contidas;</w:t>
      </w:r>
    </w:p>
    <w:p w14:paraId="6C9DE996"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Qualquer modificação no instrumento convocatório exige divulgação pelo mesmo instrumento de publicação em que se deu o texto original, reabrindo-se o prazo inicialmente estabelecido, exceto quando, inquestionavelmente, a alteração não afetar a formulação das propostas;</w:t>
      </w:r>
    </w:p>
    <w:p w14:paraId="01170DB7"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da Comissão em sentido contrário;</w:t>
      </w:r>
    </w:p>
    <w:p w14:paraId="6C75E072"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14:paraId="013073C0"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As normas que disciplinam este certame serão sempre interpretadas em favor da ampliação da disputa entre os interessados, desde que não comprometam o interesse da Administração, o princípio da isonomia, a finalidade e a segurança da contratação.</w:t>
      </w:r>
    </w:p>
    <w:p w14:paraId="3AD52ED8"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Em caso de cobrança pelo fornecimento de cópia da íntegra deste Edital e de seus anexos, o valor se limitará ao custo efetivo da reprodução gráfica de tais documentos;</w:t>
      </w:r>
    </w:p>
    <w:p w14:paraId="1F72E0C0"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Na contagem dos prazos estabelecidos neste Edital e seus Anexos, </w:t>
      </w:r>
      <w:r w:rsidRPr="00803751">
        <w:rPr>
          <w:b/>
          <w:sz w:val="24"/>
          <w:szCs w:val="24"/>
        </w:rPr>
        <w:t>excluir-se-á o dia do início e incluir-se-á o do vencimento</w:t>
      </w:r>
      <w:r w:rsidRPr="00803751">
        <w:rPr>
          <w:sz w:val="24"/>
          <w:szCs w:val="24"/>
        </w:rPr>
        <w:t>. Só se iniciam e vencem os prazos em dias de expediente na Administração.</w:t>
      </w:r>
    </w:p>
    <w:p w14:paraId="1524E13F"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O desatendimento de exigências formais não essenciais não importará o afastamento do licitante, desde que seja possível o aproveitamento do ato, observados os princípios da isonomia e do interesse público.</w:t>
      </w:r>
    </w:p>
    <w:p w14:paraId="42E1E9E8"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Em caso de divergência entre disposições deste Edital e de seus Anexos ou demais peças que compõem o processo, prevalecerão as deste Edital.</w:t>
      </w:r>
    </w:p>
    <w:p w14:paraId="6FD72FB6"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Os casos omissos serão dirimidos pela Comissão com base nas disposições da Lei n. 14.133, de 2021, e demais diplomas legais eventualmente aplicáveis.</w:t>
      </w:r>
    </w:p>
    <w:p w14:paraId="2D4E4F6E"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O Edital está disponibilizado, na íntegra, no Setor de Licitações, Rua Maringá, 444, Centro, Primavera do Leste - MT, e também poderá ser lido e/ou obtido no endereço eletrônico </w:t>
      </w:r>
      <w:hyperlink r:id="rId62">
        <w:r w:rsidRPr="00803751">
          <w:rPr>
            <w:rStyle w:val="Hyperlink1"/>
            <w:rFonts w:cs="Times New Roman"/>
            <w:sz w:val="24"/>
            <w:szCs w:val="24"/>
          </w:rPr>
          <w:t>www.primaveradoleste.mt.gov.br</w:t>
        </w:r>
      </w:hyperlink>
      <w:r w:rsidRPr="00803751">
        <w:rPr>
          <w:color w:val="FF0000"/>
          <w:sz w:val="24"/>
          <w:szCs w:val="24"/>
        </w:rPr>
        <w:t xml:space="preserve"> </w:t>
      </w:r>
      <w:r w:rsidRPr="00803751">
        <w:rPr>
          <w:sz w:val="24"/>
          <w:szCs w:val="24"/>
        </w:rPr>
        <w:t>– “Cidadão” – “Editais e Licitações”, nos dias</w:t>
      </w:r>
    </w:p>
    <w:p w14:paraId="304A019C" w14:textId="77777777" w:rsidR="00803751" w:rsidRPr="00803751" w:rsidRDefault="00803751" w:rsidP="00803751">
      <w:pPr>
        <w:pStyle w:val="Nivel2"/>
        <w:numPr>
          <w:ilvl w:val="0"/>
          <w:numId w:val="0"/>
        </w:numPr>
        <w:spacing w:line="360" w:lineRule="auto"/>
        <w:rPr>
          <w:rFonts w:cs="Times New Roman"/>
          <w:sz w:val="24"/>
          <w:szCs w:val="24"/>
        </w:rPr>
      </w:pPr>
      <w:r w:rsidRPr="00803751">
        <w:rPr>
          <w:rFonts w:cs="Times New Roman"/>
          <w:sz w:val="24"/>
          <w:szCs w:val="24"/>
        </w:rPr>
        <w:t>úteis, no horário das 07hs ás 13hs, mesmo endereço e período no qual os autos do processo administrativo permanecerão com vista franqueada aos interessados e onde serão recebidos os documentos de habilitação dos licitantes não credenciados no Cadastro de Fornecedores.</w:t>
      </w:r>
    </w:p>
    <w:p w14:paraId="222C7E90" w14:textId="77777777" w:rsidR="00803751" w:rsidRPr="00803751" w:rsidRDefault="00803751" w:rsidP="00CB5995">
      <w:pPr>
        <w:pStyle w:val="Nivel2"/>
        <w:numPr>
          <w:ilvl w:val="1"/>
          <w:numId w:val="38"/>
        </w:numPr>
        <w:ind w:left="0" w:firstLine="0"/>
        <w:rPr>
          <w:sz w:val="24"/>
          <w:szCs w:val="24"/>
        </w:rPr>
      </w:pPr>
      <w:r w:rsidRPr="00803751">
        <w:rPr>
          <w:sz w:val="24"/>
          <w:szCs w:val="24"/>
        </w:rPr>
        <w:t>A homologação do resultado desta licitação não implicará em direito à contratação.</w:t>
      </w:r>
    </w:p>
    <w:p w14:paraId="20001954"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O foro para dirimir questões relativas ao presente Edital será o de </w:t>
      </w:r>
      <w:r w:rsidRPr="00803751">
        <w:rPr>
          <w:bCs/>
          <w:sz w:val="24"/>
          <w:szCs w:val="24"/>
        </w:rPr>
        <w:t>Pri</w:t>
      </w:r>
      <w:r w:rsidRPr="00803751">
        <w:rPr>
          <w:sz w:val="24"/>
          <w:szCs w:val="24"/>
        </w:rPr>
        <w:t>mavera do Leste - MT, com exclusão de qualquer outro;</w:t>
      </w:r>
    </w:p>
    <w:p w14:paraId="3ED87C24" w14:textId="77777777" w:rsidR="00803751" w:rsidRPr="00803751" w:rsidRDefault="00803751" w:rsidP="00CB5995">
      <w:pPr>
        <w:pStyle w:val="Nivel2"/>
        <w:numPr>
          <w:ilvl w:val="1"/>
          <w:numId w:val="38"/>
        </w:numPr>
        <w:ind w:left="0" w:firstLine="0"/>
        <w:rPr>
          <w:sz w:val="24"/>
          <w:szCs w:val="24"/>
        </w:rPr>
      </w:pPr>
      <w:r w:rsidRPr="00803751">
        <w:rPr>
          <w:b/>
          <w:bCs/>
          <w:sz w:val="24"/>
          <w:szCs w:val="24"/>
        </w:rPr>
        <w:t xml:space="preserve"> </w:t>
      </w:r>
      <w:r w:rsidRPr="00803751">
        <w:rPr>
          <w:sz w:val="24"/>
          <w:szCs w:val="24"/>
        </w:rPr>
        <w:t>Todos os atos pertinentes ao processo licitatório observarão o horário de expediente do Órgão, qual seja das 07:00 às 13:00 horas. Desta feita, não será aceito pedidos de esclarecimentos, recursos e impugnações protocolizados no último dia previsto após o horário de expediente;</w:t>
      </w:r>
    </w:p>
    <w:p w14:paraId="121F35A4" w14:textId="77777777" w:rsidR="00803751" w:rsidRPr="00803751" w:rsidRDefault="00803751" w:rsidP="00CB5995">
      <w:pPr>
        <w:pStyle w:val="Nivel2"/>
        <w:numPr>
          <w:ilvl w:val="1"/>
          <w:numId w:val="38"/>
        </w:numPr>
        <w:ind w:left="0" w:firstLine="0"/>
        <w:rPr>
          <w:sz w:val="24"/>
          <w:szCs w:val="24"/>
        </w:rPr>
      </w:pPr>
      <w:r w:rsidRPr="00803751">
        <w:rPr>
          <w:sz w:val="24"/>
          <w:szCs w:val="24"/>
        </w:rPr>
        <w:t xml:space="preserve"> Frustrar ou fraudar, com o intuito de obter para si ou para outrem vantagem decorrente da adjudicação do objeto da licitação, o caráter competitivo do processo licitatório: Pena - reclusão, de 4 (quatro) anos a 8 (oito) anos, e multa., nos termos do artigo 337 da Lei 14.133/21;</w:t>
      </w:r>
    </w:p>
    <w:p w14:paraId="52598FC5" w14:textId="77777777" w:rsidR="00803751" w:rsidRPr="00146F0B" w:rsidRDefault="00803751" w:rsidP="00CB5995">
      <w:pPr>
        <w:pStyle w:val="Nivel2"/>
        <w:numPr>
          <w:ilvl w:val="1"/>
          <w:numId w:val="38"/>
        </w:numPr>
        <w:ind w:left="0" w:firstLine="0"/>
        <w:rPr>
          <w:sz w:val="24"/>
          <w:szCs w:val="24"/>
        </w:rPr>
      </w:pPr>
      <w:r w:rsidRPr="00146F0B">
        <w:rPr>
          <w:sz w:val="24"/>
          <w:szCs w:val="24"/>
        </w:rPr>
        <w:t xml:space="preserve"> Integram este Edital, para todos os fins e efeitos, os seguintes anexos:</w:t>
      </w:r>
    </w:p>
    <w:p w14:paraId="23631BF3" w14:textId="76B3DC2E" w:rsidR="00146F0B" w:rsidRPr="00146F0B" w:rsidRDefault="00146F0B" w:rsidP="00CB5995">
      <w:pPr>
        <w:pStyle w:val="Nivel3"/>
        <w:numPr>
          <w:ilvl w:val="2"/>
          <w:numId w:val="38"/>
        </w:numPr>
        <w:ind w:left="284" w:firstLine="0"/>
        <w:rPr>
          <w:sz w:val="24"/>
          <w:szCs w:val="24"/>
        </w:rPr>
      </w:pPr>
      <w:r w:rsidRPr="00146F0B">
        <w:rPr>
          <w:b/>
          <w:sz w:val="24"/>
          <w:szCs w:val="24"/>
        </w:rPr>
        <w:t>Anexo I –</w:t>
      </w:r>
      <w:r w:rsidR="00ED3C7B">
        <w:rPr>
          <w:sz w:val="24"/>
          <w:szCs w:val="24"/>
        </w:rPr>
        <w:t xml:space="preserve"> Termo de </w:t>
      </w:r>
      <w:r w:rsidR="00392E67">
        <w:rPr>
          <w:sz w:val="24"/>
          <w:szCs w:val="24"/>
        </w:rPr>
        <w:t>Referência</w:t>
      </w:r>
      <w:r w:rsidRPr="00146F0B">
        <w:rPr>
          <w:sz w:val="24"/>
          <w:szCs w:val="24"/>
        </w:rPr>
        <w:t>;</w:t>
      </w:r>
    </w:p>
    <w:p w14:paraId="2C3407F4" w14:textId="4DF9433B" w:rsidR="00146F0B" w:rsidRPr="00146F0B" w:rsidRDefault="00146F0B" w:rsidP="00CB5995">
      <w:pPr>
        <w:pStyle w:val="Nivel3"/>
        <w:numPr>
          <w:ilvl w:val="2"/>
          <w:numId w:val="38"/>
        </w:numPr>
        <w:ind w:left="284" w:firstLine="0"/>
        <w:rPr>
          <w:sz w:val="24"/>
          <w:szCs w:val="24"/>
        </w:rPr>
      </w:pPr>
      <w:r w:rsidRPr="00146F0B">
        <w:rPr>
          <w:b/>
          <w:sz w:val="24"/>
          <w:szCs w:val="24"/>
        </w:rPr>
        <w:t>Anexo II –</w:t>
      </w:r>
      <w:r w:rsidRPr="00146F0B">
        <w:rPr>
          <w:sz w:val="24"/>
          <w:szCs w:val="24"/>
        </w:rPr>
        <w:t xml:space="preserve"> </w:t>
      </w:r>
      <w:r w:rsidR="008D4A54">
        <w:rPr>
          <w:sz w:val="24"/>
          <w:szCs w:val="24"/>
        </w:rPr>
        <w:t>Modelo de Declaração;</w:t>
      </w:r>
    </w:p>
    <w:p w14:paraId="6321EAD7" w14:textId="77777777" w:rsidR="00146F0B" w:rsidRPr="00146F0B" w:rsidRDefault="00146F0B" w:rsidP="00CB5995">
      <w:pPr>
        <w:pStyle w:val="Nivel3"/>
        <w:numPr>
          <w:ilvl w:val="2"/>
          <w:numId w:val="38"/>
        </w:numPr>
        <w:ind w:left="284" w:firstLine="0"/>
        <w:rPr>
          <w:sz w:val="24"/>
          <w:szCs w:val="24"/>
        </w:rPr>
      </w:pPr>
      <w:r w:rsidRPr="00146F0B">
        <w:rPr>
          <w:b/>
          <w:sz w:val="24"/>
          <w:szCs w:val="24"/>
        </w:rPr>
        <w:t>Anexo III –</w:t>
      </w:r>
      <w:r w:rsidRPr="00146F0B">
        <w:rPr>
          <w:sz w:val="24"/>
          <w:szCs w:val="24"/>
        </w:rPr>
        <w:t xml:space="preserve"> Modelo de Proposta de Preço;</w:t>
      </w:r>
    </w:p>
    <w:p w14:paraId="20705CFA" w14:textId="6E950EF0" w:rsidR="00146F0B" w:rsidRPr="00146F0B" w:rsidRDefault="00146F0B" w:rsidP="00CB5995">
      <w:pPr>
        <w:pStyle w:val="Nivel3"/>
        <w:numPr>
          <w:ilvl w:val="2"/>
          <w:numId w:val="38"/>
        </w:numPr>
        <w:ind w:left="284" w:firstLine="0"/>
        <w:rPr>
          <w:sz w:val="24"/>
          <w:szCs w:val="24"/>
        </w:rPr>
      </w:pPr>
      <w:r w:rsidRPr="00146F0B">
        <w:rPr>
          <w:b/>
          <w:sz w:val="24"/>
          <w:szCs w:val="24"/>
        </w:rPr>
        <w:t xml:space="preserve">Anexo </w:t>
      </w:r>
      <w:r w:rsidR="008D4A54">
        <w:rPr>
          <w:b/>
          <w:sz w:val="24"/>
          <w:szCs w:val="24"/>
        </w:rPr>
        <w:t>I</w:t>
      </w:r>
      <w:r w:rsidRPr="00146F0B">
        <w:rPr>
          <w:b/>
          <w:sz w:val="24"/>
          <w:szCs w:val="24"/>
        </w:rPr>
        <w:t>V –</w:t>
      </w:r>
      <w:r w:rsidRPr="00146F0B">
        <w:rPr>
          <w:sz w:val="24"/>
          <w:szCs w:val="24"/>
        </w:rPr>
        <w:t xml:space="preserve"> Modelo de Atestado de Capacidade Técnica;</w:t>
      </w:r>
    </w:p>
    <w:p w14:paraId="7FF36F28" w14:textId="2CC9D6E3" w:rsidR="00146F0B" w:rsidRPr="00146F0B" w:rsidRDefault="00146F0B" w:rsidP="00CB5995">
      <w:pPr>
        <w:pStyle w:val="Nivel3"/>
        <w:numPr>
          <w:ilvl w:val="2"/>
          <w:numId w:val="38"/>
        </w:numPr>
        <w:ind w:left="284" w:firstLine="0"/>
        <w:rPr>
          <w:sz w:val="24"/>
          <w:szCs w:val="24"/>
        </w:rPr>
      </w:pPr>
      <w:r w:rsidRPr="00146F0B">
        <w:rPr>
          <w:b/>
          <w:sz w:val="24"/>
          <w:szCs w:val="24"/>
        </w:rPr>
        <w:t>Anexo V -</w:t>
      </w:r>
      <w:r w:rsidRPr="00146F0B">
        <w:rPr>
          <w:sz w:val="24"/>
          <w:szCs w:val="24"/>
        </w:rPr>
        <w:t xml:space="preserve"> Modelo Requerimento de Benefício do Tratamento Diferenciado e Declaração para Microempresas e Empresas de Pequeno Porte;</w:t>
      </w:r>
    </w:p>
    <w:p w14:paraId="3055EBD8" w14:textId="2F673444" w:rsidR="00146F0B" w:rsidRDefault="00146F0B" w:rsidP="00CB5995">
      <w:pPr>
        <w:pStyle w:val="Nivel3"/>
        <w:numPr>
          <w:ilvl w:val="2"/>
          <w:numId w:val="38"/>
        </w:numPr>
        <w:ind w:left="284" w:firstLine="0"/>
        <w:rPr>
          <w:sz w:val="24"/>
          <w:szCs w:val="24"/>
        </w:rPr>
      </w:pPr>
      <w:r w:rsidRPr="00146F0B">
        <w:rPr>
          <w:b/>
          <w:sz w:val="24"/>
          <w:szCs w:val="24"/>
        </w:rPr>
        <w:t xml:space="preserve">Anexo </w:t>
      </w:r>
      <w:r w:rsidR="008D4A54">
        <w:rPr>
          <w:b/>
          <w:sz w:val="24"/>
          <w:szCs w:val="24"/>
        </w:rPr>
        <w:t>VI</w:t>
      </w:r>
      <w:r w:rsidRPr="00146F0B">
        <w:rPr>
          <w:b/>
          <w:sz w:val="24"/>
          <w:szCs w:val="24"/>
        </w:rPr>
        <w:t>–</w:t>
      </w:r>
      <w:r w:rsidRPr="00146F0B">
        <w:rPr>
          <w:sz w:val="24"/>
          <w:szCs w:val="24"/>
        </w:rPr>
        <w:t xml:space="preserve"> Modelo de Declaração de Conhecimento Cronograma Financeiro da Obra;</w:t>
      </w:r>
    </w:p>
    <w:p w14:paraId="106B7E92" w14:textId="2CA7CC24" w:rsidR="009E3A9C" w:rsidRPr="00146F0B" w:rsidRDefault="009E3A9C" w:rsidP="00CB5995">
      <w:pPr>
        <w:pStyle w:val="Nivel3"/>
        <w:numPr>
          <w:ilvl w:val="2"/>
          <w:numId w:val="38"/>
        </w:numPr>
        <w:ind w:left="284" w:firstLine="0"/>
        <w:rPr>
          <w:sz w:val="24"/>
          <w:szCs w:val="24"/>
        </w:rPr>
      </w:pPr>
      <w:r>
        <w:rPr>
          <w:b/>
          <w:sz w:val="24"/>
          <w:szCs w:val="24"/>
        </w:rPr>
        <w:t>Anexo VII –</w:t>
      </w:r>
      <w:r>
        <w:rPr>
          <w:sz w:val="24"/>
          <w:szCs w:val="24"/>
        </w:rPr>
        <w:t xml:space="preserve"> Modelo de Ata de Registro de Preços</w:t>
      </w:r>
    </w:p>
    <w:p w14:paraId="6B458A45" w14:textId="50D7351C" w:rsidR="00146F0B" w:rsidRPr="00146F0B" w:rsidRDefault="00146F0B" w:rsidP="00CB5995">
      <w:pPr>
        <w:pStyle w:val="Nivel3"/>
        <w:numPr>
          <w:ilvl w:val="2"/>
          <w:numId w:val="38"/>
        </w:numPr>
        <w:ind w:left="284" w:firstLine="0"/>
        <w:rPr>
          <w:sz w:val="24"/>
          <w:szCs w:val="24"/>
        </w:rPr>
      </w:pPr>
      <w:r w:rsidRPr="00146F0B">
        <w:rPr>
          <w:b/>
          <w:sz w:val="24"/>
          <w:szCs w:val="24"/>
        </w:rPr>
        <w:t xml:space="preserve">Anexo </w:t>
      </w:r>
      <w:r w:rsidR="008D4A54">
        <w:rPr>
          <w:b/>
          <w:sz w:val="24"/>
          <w:szCs w:val="24"/>
        </w:rPr>
        <w:t xml:space="preserve">VIII </w:t>
      </w:r>
      <w:r w:rsidRPr="00146F0B">
        <w:rPr>
          <w:b/>
          <w:sz w:val="24"/>
          <w:szCs w:val="24"/>
        </w:rPr>
        <w:t>–</w:t>
      </w:r>
      <w:r w:rsidRPr="00146F0B">
        <w:rPr>
          <w:sz w:val="24"/>
          <w:szCs w:val="24"/>
        </w:rPr>
        <w:t xml:space="preserve"> Minuta de Contrato;</w:t>
      </w:r>
    </w:p>
    <w:p w14:paraId="78FD64DC" w14:textId="77777777" w:rsidR="00146F0B" w:rsidRDefault="00146F0B" w:rsidP="0080665B">
      <w:pPr>
        <w:pStyle w:val="Nivel3"/>
        <w:numPr>
          <w:ilvl w:val="0"/>
          <w:numId w:val="0"/>
        </w:numPr>
        <w:spacing w:line="360" w:lineRule="auto"/>
        <w:rPr>
          <w:rFonts w:cs="Times New Roman"/>
        </w:rPr>
      </w:pPr>
    </w:p>
    <w:p w14:paraId="2C133D24" w14:textId="5A2998DC" w:rsidR="00146F0B" w:rsidRDefault="00146F0B" w:rsidP="00146F0B">
      <w:pPr>
        <w:pStyle w:val="Nivel3"/>
        <w:numPr>
          <w:ilvl w:val="0"/>
          <w:numId w:val="0"/>
        </w:numPr>
        <w:spacing w:line="360" w:lineRule="auto"/>
        <w:jc w:val="right"/>
        <w:rPr>
          <w:sz w:val="24"/>
          <w:szCs w:val="24"/>
        </w:rPr>
      </w:pPr>
      <w:r>
        <w:rPr>
          <w:rFonts w:cs="Times New Roman"/>
          <w:color w:val="auto"/>
          <w:sz w:val="24"/>
          <w:szCs w:val="24"/>
          <w:shd w:val="clear" w:color="auto" w:fill="FFFFFF"/>
        </w:rPr>
        <w:t xml:space="preserve">Primavera do Leste/MT, </w:t>
      </w:r>
      <w:r w:rsidR="00107614">
        <w:rPr>
          <w:rFonts w:cs="Times New Roman"/>
          <w:color w:val="auto"/>
          <w:sz w:val="24"/>
          <w:szCs w:val="24"/>
          <w:shd w:val="clear" w:color="auto" w:fill="FFFFFF"/>
        </w:rPr>
        <w:t>30</w:t>
      </w:r>
      <w:r>
        <w:rPr>
          <w:rFonts w:cs="Times New Roman"/>
          <w:color w:val="auto"/>
          <w:sz w:val="24"/>
          <w:szCs w:val="24"/>
          <w:shd w:val="clear" w:color="auto" w:fill="FFFFFF"/>
        </w:rPr>
        <w:t xml:space="preserve"> de junho de 2026</w:t>
      </w:r>
      <w:r>
        <w:rPr>
          <w:rFonts w:cs="Times New Roman"/>
          <w:sz w:val="24"/>
          <w:szCs w:val="24"/>
        </w:rPr>
        <w:t>.</w:t>
      </w:r>
    </w:p>
    <w:p w14:paraId="791D533C" w14:textId="77777777" w:rsidR="00146F0B" w:rsidRDefault="00146F0B" w:rsidP="00146F0B">
      <w:pPr>
        <w:pStyle w:val="Nivel3"/>
        <w:numPr>
          <w:ilvl w:val="0"/>
          <w:numId w:val="0"/>
        </w:numPr>
        <w:spacing w:line="360" w:lineRule="auto"/>
        <w:rPr>
          <w:rFonts w:cs="Times New Roman"/>
          <w:sz w:val="24"/>
          <w:szCs w:val="24"/>
        </w:rPr>
      </w:pPr>
    </w:p>
    <w:p w14:paraId="750F17BC" w14:textId="77777777" w:rsidR="00146F0B" w:rsidRDefault="00146F0B" w:rsidP="00146F0B">
      <w:pPr>
        <w:pStyle w:val="11-Numerao1"/>
        <w:spacing w:beforeAutospacing="0" w:afterAutospacing="0" w:line="360" w:lineRule="auto"/>
        <w:jc w:val="center"/>
        <w:rPr>
          <w:sz w:val="24"/>
          <w:szCs w:val="24"/>
        </w:rPr>
      </w:pPr>
      <w:r>
        <w:rPr>
          <w:rFonts w:cs="Times New Roman"/>
          <w:sz w:val="24"/>
          <w:szCs w:val="24"/>
        </w:rPr>
        <w:t>Regiane Cristina da Silva do Carmo</w:t>
      </w:r>
    </w:p>
    <w:p w14:paraId="225B1052" w14:textId="70D6EA1E" w:rsidR="00220896" w:rsidRDefault="00146F0B" w:rsidP="0059581D">
      <w:pPr>
        <w:pStyle w:val="11-Numerao1"/>
        <w:spacing w:beforeAutospacing="0" w:afterAutospacing="0" w:line="360" w:lineRule="auto"/>
        <w:jc w:val="center"/>
        <w:rPr>
          <w:rFonts w:cs="Times New Roman"/>
          <w:b/>
          <w:sz w:val="24"/>
          <w:szCs w:val="24"/>
        </w:rPr>
      </w:pPr>
      <w:r>
        <w:rPr>
          <w:rFonts w:cs="Times New Roman"/>
          <w:b/>
          <w:sz w:val="24"/>
          <w:szCs w:val="24"/>
        </w:rPr>
        <w:t>Comissão de Contratação</w:t>
      </w:r>
    </w:p>
    <w:p w14:paraId="081CCEAF" w14:textId="77777777" w:rsidR="0059581D" w:rsidRDefault="0059581D" w:rsidP="0059581D">
      <w:pPr>
        <w:pStyle w:val="11-Numerao1"/>
        <w:spacing w:beforeAutospacing="0" w:afterAutospacing="0" w:line="360" w:lineRule="auto"/>
        <w:jc w:val="center"/>
        <w:rPr>
          <w:rFonts w:cs="Times New Roman"/>
          <w:b/>
          <w:sz w:val="24"/>
          <w:szCs w:val="24"/>
        </w:rPr>
      </w:pPr>
    </w:p>
    <w:p w14:paraId="1495F594" w14:textId="77777777" w:rsidR="0059581D" w:rsidRDefault="0059581D" w:rsidP="0059581D">
      <w:pPr>
        <w:pStyle w:val="11-Numerao1"/>
        <w:spacing w:beforeAutospacing="0" w:afterAutospacing="0" w:line="360" w:lineRule="auto"/>
        <w:jc w:val="center"/>
        <w:rPr>
          <w:rFonts w:cs="Times New Roman"/>
          <w:b/>
          <w:sz w:val="24"/>
          <w:szCs w:val="24"/>
        </w:rPr>
      </w:pPr>
    </w:p>
    <w:p w14:paraId="6EE4A926" w14:textId="77777777" w:rsidR="007328AC" w:rsidRDefault="007328AC" w:rsidP="0059581D">
      <w:pPr>
        <w:pStyle w:val="11-Numerao1"/>
        <w:spacing w:beforeAutospacing="0" w:afterAutospacing="0" w:line="360" w:lineRule="auto"/>
        <w:jc w:val="center"/>
        <w:rPr>
          <w:rFonts w:cs="Times New Roman"/>
          <w:b/>
          <w:sz w:val="24"/>
          <w:szCs w:val="24"/>
        </w:rPr>
      </w:pPr>
    </w:p>
    <w:p w14:paraId="2C3916FD" w14:textId="77777777" w:rsidR="007328AC" w:rsidRDefault="007328AC" w:rsidP="0059581D">
      <w:pPr>
        <w:pStyle w:val="11-Numerao1"/>
        <w:spacing w:beforeAutospacing="0" w:afterAutospacing="0" w:line="360" w:lineRule="auto"/>
        <w:jc w:val="center"/>
        <w:rPr>
          <w:rFonts w:cs="Times New Roman"/>
          <w:b/>
          <w:sz w:val="24"/>
          <w:szCs w:val="24"/>
        </w:rPr>
      </w:pPr>
    </w:p>
    <w:p w14:paraId="4AEDB355" w14:textId="77777777" w:rsidR="007328AC" w:rsidRDefault="007328AC" w:rsidP="0059581D">
      <w:pPr>
        <w:pStyle w:val="11-Numerao1"/>
        <w:spacing w:beforeAutospacing="0" w:afterAutospacing="0" w:line="360" w:lineRule="auto"/>
        <w:jc w:val="center"/>
        <w:rPr>
          <w:rFonts w:cs="Times New Roman"/>
          <w:b/>
          <w:sz w:val="24"/>
          <w:szCs w:val="24"/>
        </w:rPr>
      </w:pPr>
    </w:p>
    <w:p w14:paraId="1C8F23E4" w14:textId="77777777" w:rsidR="007328AC" w:rsidRDefault="007328AC" w:rsidP="0059581D">
      <w:pPr>
        <w:pStyle w:val="11-Numerao1"/>
        <w:spacing w:beforeAutospacing="0" w:afterAutospacing="0" w:line="360" w:lineRule="auto"/>
        <w:jc w:val="center"/>
        <w:rPr>
          <w:rFonts w:cs="Times New Roman"/>
          <w:b/>
          <w:sz w:val="24"/>
          <w:szCs w:val="24"/>
        </w:rPr>
      </w:pPr>
    </w:p>
    <w:p w14:paraId="2996DD1E" w14:textId="77777777" w:rsidR="007328AC" w:rsidRDefault="007328AC" w:rsidP="0059581D">
      <w:pPr>
        <w:pStyle w:val="11-Numerao1"/>
        <w:spacing w:beforeAutospacing="0" w:afterAutospacing="0" w:line="360" w:lineRule="auto"/>
        <w:jc w:val="center"/>
        <w:rPr>
          <w:rFonts w:cs="Times New Roman"/>
          <w:b/>
          <w:sz w:val="24"/>
          <w:szCs w:val="24"/>
        </w:rPr>
      </w:pPr>
    </w:p>
    <w:p w14:paraId="6C56E188" w14:textId="77777777" w:rsidR="007328AC" w:rsidRDefault="007328AC" w:rsidP="0059581D">
      <w:pPr>
        <w:pStyle w:val="11-Numerao1"/>
        <w:spacing w:beforeAutospacing="0" w:afterAutospacing="0" w:line="360" w:lineRule="auto"/>
        <w:jc w:val="center"/>
        <w:rPr>
          <w:rFonts w:cs="Times New Roman"/>
          <w:b/>
          <w:sz w:val="24"/>
          <w:szCs w:val="24"/>
        </w:rPr>
      </w:pPr>
    </w:p>
    <w:p w14:paraId="5F393D0F" w14:textId="77777777" w:rsidR="007328AC" w:rsidRDefault="007328AC" w:rsidP="0059581D">
      <w:pPr>
        <w:pStyle w:val="11-Numerao1"/>
        <w:spacing w:beforeAutospacing="0" w:afterAutospacing="0" w:line="360" w:lineRule="auto"/>
        <w:jc w:val="center"/>
        <w:rPr>
          <w:rFonts w:cs="Times New Roman"/>
          <w:b/>
          <w:sz w:val="24"/>
          <w:szCs w:val="24"/>
        </w:rPr>
      </w:pPr>
    </w:p>
    <w:p w14:paraId="7C7A09CD" w14:textId="77777777" w:rsidR="007328AC" w:rsidRPr="0059581D" w:rsidRDefault="007328AC" w:rsidP="0059581D">
      <w:pPr>
        <w:pStyle w:val="11-Numerao1"/>
        <w:spacing w:beforeAutospacing="0" w:afterAutospacing="0" w:line="360" w:lineRule="auto"/>
        <w:jc w:val="center"/>
        <w:rPr>
          <w:rFonts w:cs="Times New Roman"/>
          <w:b/>
          <w:sz w:val="24"/>
          <w:szCs w:val="24"/>
        </w:rPr>
      </w:pPr>
    </w:p>
    <w:p w14:paraId="50DF8F25" w14:textId="77777777" w:rsidR="00220896" w:rsidRDefault="00220896" w:rsidP="00146F0B"/>
    <w:p w14:paraId="086E485D" w14:textId="5889D42C" w:rsidR="00146F0B" w:rsidRPr="00392E67" w:rsidRDefault="00ED3C7B" w:rsidP="00ED3C7B">
      <w:pPr>
        <w:jc w:val="center"/>
        <w:rPr>
          <w:rFonts w:ascii="Arial" w:hAnsi="Arial" w:cs="Arial"/>
          <w:b/>
          <w:bCs/>
        </w:rPr>
      </w:pPr>
      <w:r w:rsidRPr="00392E67">
        <w:rPr>
          <w:rFonts w:ascii="Arial" w:hAnsi="Arial" w:cs="Arial"/>
          <w:b/>
          <w:bCs/>
        </w:rPr>
        <w:t>ANEXO I -TERMO DE REFERENCIA 028/2026</w:t>
      </w:r>
    </w:p>
    <w:p w14:paraId="2B7AC694" w14:textId="77777777" w:rsidR="00146F0B" w:rsidRDefault="00146F0B" w:rsidP="00146F0B"/>
    <w:p w14:paraId="03090D32" w14:textId="290A92F9" w:rsidR="00ED3C7B" w:rsidRPr="00494BC5" w:rsidRDefault="00ED3C7B" w:rsidP="00ED3C7B">
      <w:pPr>
        <w:autoSpaceDE w:val="0"/>
        <w:autoSpaceDN w:val="0"/>
        <w:adjustRightInd w:val="0"/>
        <w:spacing w:after="120" w:line="360" w:lineRule="auto"/>
        <w:ind w:left="-426" w:right="-567"/>
        <w:jc w:val="center"/>
        <w:rPr>
          <w:rFonts w:ascii="Arial" w:hAnsi="Arial" w:cs="Arial"/>
          <w:b/>
          <w:bCs/>
          <w:sz w:val="16"/>
          <w:szCs w:val="16"/>
        </w:rPr>
      </w:pPr>
      <w:r w:rsidRPr="00494BC5">
        <w:rPr>
          <w:rFonts w:ascii="Arial" w:hAnsi="Arial" w:cs="Arial"/>
          <w:b/>
          <w:bCs/>
          <w:sz w:val="16"/>
          <w:szCs w:val="16"/>
        </w:rPr>
        <w:t xml:space="preserve">(Regido pela Lei de Licitações e Contratos Administrativos de nº 14.133/2021, e pelo Decreto Regulamentar de nº 2.395 de 19 de dezembro de 2023, que regulamenta os arts. 82 a 86 da Lei Federal nº </w:t>
      </w:r>
      <w:hyperlink r:id="rId63" w:history="1">
        <w:r w:rsidRPr="00494BC5">
          <w:rPr>
            <w:rStyle w:val="Hyperlink"/>
            <w:rFonts w:ascii="Arial" w:hAnsi="Arial" w:cs="Arial"/>
            <w:b/>
            <w:bCs/>
            <w:sz w:val="16"/>
            <w:szCs w:val="16"/>
          </w:rPr>
          <w:t>14.133</w:t>
        </w:r>
      </w:hyperlink>
      <w:r w:rsidRPr="00494BC5">
        <w:rPr>
          <w:rFonts w:ascii="Arial" w:hAnsi="Arial" w:cs="Arial"/>
          <w:b/>
          <w:bCs/>
          <w:sz w:val="16"/>
          <w:szCs w:val="16"/>
        </w:rPr>
        <w:t>, de 1º de abril de 2021, para dispor sobre o Procedimento Auxiliar do Sistema de Registro de Preços, para a contratação de bens e serviços, inclusive de obras e serviços de engenharia, no âmbito da administração pública municipal de Primavera do Leste – MT e demais legislações aplicáveis)</w:t>
      </w:r>
    </w:p>
    <w:p w14:paraId="0D4BF369" w14:textId="77777777" w:rsidR="00ED3C7B" w:rsidRPr="00494BC5" w:rsidRDefault="00ED3C7B" w:rsidP="00ED3C7B">
      <w:pPr>
        <w:autoSpaceDE w:val="0"/>
        <w:autoSpaceDN w:val="0"/>
        <w:adjustRightInd w:val="0"/>
        <w:spacing w:after="120" w:line="360" w:lineRule="auto"/>
        <w:ind w:left="-426" w:right="-567"/>
        <w:jc w:val="center"/>
        <w:rPr>
          <w:rFonts w:ascii="Arial" w:hAnsi="Arial" w:cs="Arial"/>
          <w:b/>
          <w:bCs/>
          <w:color w:val="948A54"/>
          <w:sz w:val="16"/>
          <w:szCs w:val="16"/>
        </w:rPr>
      </w:pPr>
      <w:r w:rsidRPr="00494BC5">
        <w:rPr>
          <w:rFonts w:ascii="Arial" w:hAnsi="Arial" w:cs="Arial"/>
          <w:b/>
          <w:bCs/>
          <w:color w:val="948A54"/>
          <w:sz w:val="16"/>
          <w:szCs w:val="16"/>
          <w:u w:val="single"/>
        </w:rPr>
        <w:t>Referência:</w:t>
      </w:r>
      <w:r w:rsidRPr="00494BC5">
        <w:rPr>
          <w:rFonts w:ascii="Arial" w:hAnsi="Arial" w:cs="Arial"/>
          <w:b/>
          <w:bCs/>
          <w:color w:val="948A54"/>
          <w:sz w:val="16"/>
          <w:szCs w:val="16"/>
        </w:rPr>
        <w:t xml:space="preserve"> Este Termo de Referência seguiu o modelo da AGU – Advocacia Geral da União, conforme orientação firmada pelo ofício nº 009/2024 – PGM (protocolo 537/2024), enviado pela Procuradoria Geral do Município de Primavera do Leste a Secretaria Municipal de Administração e ao Setor de Licitações, objetivando garantir o conteúdo mínimo necessário, bem como a padronização e a celeridade na análise. art. 19, IV da lei nº 14.133 de 2021.</w:t>
      </w:r>
    </w:p>
    <w:p w14:paraId="35C5B81F" w14:textId="77777777" w:rsidR="00ED3C7B" w:rsidRPr="005F1581" w:rsidRDefault="00ED3C7B" w:rsidP="00CB5995">
      <w:pPr>
        <w:pStyle w:val="PargrafodaLista"/>
        <w:numPr>
          <w:ilvl w:val="0"/>
          <w:numId w:val="22"/>
        </w:numPr>
        <w:tabs>
          <w:tab w:val="left" w:pos="-567"/>
        </w:tabs>
        <w:autoSpaceDE w:val="0"/>
        <w:autoSpaceDN w:val="0"/>
        <w:adjustRightInd w:val="0"/>
        <w:spacing w:line="360" w:lineRule="auto"/>
        <w:ind w:right="-852" w:firstLine="207"/>
        <w:jc w:val="both"/>
        <w:rPr>
          <w:rFonts w:ascii="Arial" w:hAnsi="Arial" w:cs="Arial"/>
          <w:b/>
          <w:bCs/>
          <w:sz w:val="22"/>
          <w:szCs w:val="22"/>
        </w:rPr>
      </w:pPr>
      <w:r w:rsidRPr="005F1581">
        <w:rPr>
          <w:rFonts w:ascii="Arial" w:hAnsi="Arial" w:cs="Arial"/>
          <w:b/>
          <w:bCs/>
          <w:sz w:val="22"/>
          <w:szCs w:val="22"/>
        </w:rPr>
        <w:t>DA DEFINIÇÃO DO OBJETO:</w:t>
      </w:r>
    </w:p>
    <w:p w14:paraId="7D3557D6" w14:textId="2AEB0E27" w:rsidR="00ED3C7B" w:rsidRPr="00494BC5" w:rsidRDefault="00ED3C7B" w:rsidP="00ED3C7B">
      <w:pPr>
        <w:spacing w:line="360" w:lineRule="auto"/>
        <w:jc w:val="both"/>
        <w:rPr>
          <w:rFonts w:ascii="Arial" w:hAnsi="Arial" w:cs="Arial"/>
        </w:rPr>
      </w:pPr>
      <w:r w:rsidRPr="00494BC5">
        <w:rPr>
          <w:rFonts w:ascii="Arial" w:hAnsi="Arial" w:cs="Arial"/>
        </w:rPr>
        <w:t xml:space="preserve">1.1 Processo Licitatório </w:t>
      </w:r>
      <w:r w:rsidR="009B1BEC">
        <w:rPr>
          <w:rFonts w:ascii="Arial" w:hAnsi="Arial" w:cs="Arial"/>
        </w:rPr>
        <w:t>CONCORRÊNCIA</w:t>
      </w:r>
      <w:r w:rsidRPr="00494BC5">
        <w:rPr>
          <w:rFonts w:ascii="Arial" w:hAnsi="Arial" w:cs="Arial"/>
        </w:rPr>
        <w:t xml:space="preserve"> Eletrônico para Registro de Preços, objetivando a contratação de empresa especializada na prestação de serviços de investigação geotécnica, compreendendo a execução de sondagens do tipo SPT (Standard Penetration Test), sondagens a trado e ensaios laboratoriais de solo, a fim de atender às necessidades da Prefeitura Municipal de Primavera do Leste – MT, leia-se suas Secretarias Municipais descentralizadas.</w:t>
      </w:r>
    </w:p>
    <w:tbl>
      <w:tblPr>
        <w:tblStyle w:val="Tabelacomgrade"/>
        <w:tblW w:w="0" w:type="auto"/>
        <w:jc w:val="center"/>
        <w:tblLayout w:type="fixed"/>
        <w:tblLook w:val="04A0" w:firstRow="1" w:lastRow="0" w:firstColumn="1" w:lastColumn="0" w:noHBand="0" w:noVBand="1"/>
      </w:tblPr>
      <w:tblGrid>
        <w:gridCol w:w="694"/>
        <w:gridCol w:w="1329"/>
        <w:gridCol w:w="3243"/>
        <w:gridCol w:w="761"/>
        <w:gridCol w:w="914"/>
        <w:gridCol w:w="1305"/>
        <w:gridCol w:w="1382"/>
      </w:tblGrid>
      <w:tr w:rsidR="00ED3C7B" w:rsidRPr="008D4A54" w14:paraId="4244EEFB" w14:textId="77777777" w:rsidTr="00220896">
        <w:trPr>
          <w:trHeight w:val="529"/>
          <w:jc w:val="center"/>
        </w:trPr>
        <w:tc>
          <w:tcPr>
            <w:tcW w:w="6941" w:type="dxa"/>
            <w:gridSpan w:val="5"/>
            <w:shd w:val="clear" w:color="auto" w:fill="D9D9D9" w:themeFill="background1" w:themeFillShade="D9"/>
          </w:tcPr>
          <w:p w14:paraId="453009C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COTAÇÃO Nº 00770/26</w:t>
            </w:r>
          </w:p>
        </w:tc>
        <w:tc>
          <w:tcPr>
            <w:tcW w:w="2687" w:type="dxa"/>
            <w:gridSpan w:val="2"/>
            <w:shd w:val="clear" w:color="auto" w:fill="D9D9D9" w:themeFill="background1" w:themeFillShade="D9"/>
          </w:tcPr>
          <w:p w14:paraId="5EF3991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VALOR TOTAL</w:t>
            </w:r>
          </w:p>
        </w:tc>
      </w:tr>
      <w:tr w:rsidR="00ED3C7B" w:rsidRPr="008D4A54" w14:paraId="1485BFAC" w14:textId="77777777" w:rsidTr="00220896">
        <w:trPr>
          <w:trHeight w:val="529"/>
          <w:jc w:val="center"/>
        </w:trPr>
        <w:tc>
          <w:tcPr>
            <w:tcW w:w="694" w:type="dxa"/>
          </w:tcPr>
          <w:p w14:paraId="6990F50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ITEM</w:t>
            </w:r>
          </w:p>
        </w:tc>
        <w:tc>
          <w:tcPr>
            <w:tcW w:w="1329" w:type="dxa"/>
          </w:tcPr>
          <w:p w14:paraId="7915630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CÓDIGO</w:t>
            </w:r>
          </w:p>
        </w:tc>
        <w:tc>
          <w:tcPr>
            <w:tcW w:w="3243" w:type="dxa"/>
          </w:tcPr>
          <w:p w14:paraId="448456E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DESCRIÇÃO</w:t>
            </w:r>
          </w:p>
        </w:tc>
        <w:tc>
          <w:tcPr>
            <w:tcW w:w="761" w:type="dxa"/>
          </w:tcPr>
          <w:p w14:paraId="2406126A" w14:textId="2D6334ED"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UNID.</w:t>
            </w:r>
          </w:p>
        </w:tc>
        <w:tc>
          <w:tcPr>
            <w:tcW w:w="914" w:type="dxa"/>
          </w:tcPr>
          <w:p w14:paraId="17FD3F1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QUANT.</w:t>
            </w:r>
          </w:p>
        </w:tc>
        <w:tc>
          <w:tcPr>
            <w:tcW w:w="1305" w:type="dxa"/>
          </w:tcPr>
          <w:p w14:paraId="6969C28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VALOR UNITÁRIO</w:t>
            </w:r>
          </w:p>
        </w:tc>
        <w:tc>
          <w:tcPr>
            <w:tcW w:w="1382" w:type="dxa"/>
          </w:tcPr>
          <w:p w14:paraId="19595E5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VALOR TOTAL</w:t>
            </w:r>
          </w:p>
        </w:tc>
      </w:tr>
      <w:tr w:rsidR="00ED3C7B" w:rsidRPr="008D4A54" w14:paraId="0D3E177A" w14:textId="77777777" w:rsidTr="00392E67">
        <w:trPr>
          <w:trHeight w:val="368"/>
          <w:jc w:val="center"/>
        </w:trPr>
        <w:tc>
          <w:tcPr>
            <w:tcW w:w="9628" w:type="dxa"/>
            <w:gridSpan w:val="7"/>
            <w:shd w:val="clear" w:color="auto" w:fill="F2F2F2" w:themeFill="background1" w:themeFillShade="F2"/>
          </w:tcPr>
          <w:p w14:paraId="6A16F19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1.0 PERFURAÇÃO DE SOLO SONDAGEM À PERCUSSÃO (NBR 6484:2020)</w:t>
            </w:r>
          </w:p>
        </w:tc>
      </w:tr>
      <w:tr w:rsidR="00ED3C7B" w:rsidRPr="008D4A54" w14:paraId="1DEA9E45" w14:textId="77777777" w:rsidTr="00220896">
        <w:trPr>
          <w:trHeight w:val="529"/>
          <w:jc w:val="center"/>
        </w:trPr>
        <w:tc>
          <w:tcPr>
            <w:tcW w:w="694" w:type="dxa"/>
          </w:tcPr>
          <w:p w14:paraId="221767F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1.1</w:t>
            </w:r>
          </w:p>
        </w:tc>
        <w:tc>
          <w:tcPr>
            <w:tcW w:w="1329" w:type="dxa"/>
          </w:tcPr>
          <w:p w14:paraId="76FBE42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197.001.064</w:t>
            </w:r>
          </w:p>
        </w:tc>
        <w:tc>
          <w:tcPr>
            <w:tcW w:w="3243" w:type="dxa"/>
          </w:tcPr>
          <w:p w14:paraId="386D0802"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MOBILIZAÇÃO E INSTALAÇÃO DE 1 EQUIPAMENTO, CONSIDERANDO A DISTÂNCIA ATÉ 10KM (PERFURAÇÃO DE SOLO SONDAGEM Á PERCUSSÃO)</w:t>
            </w:r>
          </w:p>
        </w:tc>
        <w:tc>
          <w:tcPr>
            <w:tcW w:w="761" w:type="dxa"/>
          </w:tcPr>
          <w:p w14:paraId="49D90C2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26B4A67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70</w:t>
            </w:r>
          </w:p>
        </w:tc>
        <w:tc>
          <w:tcPr>
            <w:tcW w:w="1305" w:type="dxa"/>
          </w:tcPr>
          <w:p w14:paraId="7B63CD3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R$ 592,65</w:t>
            </w:r>
          </w:p>
        </w:tc>
        <w:tc>
          <w:tcPr>
            <w:tcW w:w="1382" w:type="dxa"/>
          </w:tcPr>
          <w:p w14:paraId="3EC4C5F2"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R$ 41.485,50</w:t>
            </w:r>
          </w:p>
        </w:tc>
      </w:tr>
      <w:tr w:rsidR="00ED3C7B" w:rsidRPr="008D4A54" w14:paraId="725BE826" w14:textId="77777777" w:rsidTr="00220896">
        <w:trPr>
          <w:trHeight w:val="529"/>
          <w:jc w:val="center"/>
        </w:trPr>
        <w:tc>
          <w:tcPr>
            <w:tcW w:w="694" w:type="dxa"/>
          </w:tcPr>
          <w:p w14:paraId="4CC6903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1.2</w:t>
            </w:r>
          </w:p>
        </w:tc>
        <w:tc>
          <w:tcPr>
            <w:tcW w:w="1329" w:type="dxa"/>
          </w:tcPr>
          <w:p w14:paraId="78983F7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197.001.065</w:t>
            </w:r>
          </w:p>
        </w:tc>
        <w:tc>
          <w:tcPr>
            <w:tcW w:w="3243" w:type="dxa"/>
          </w:tcPr>
          <w:p w14:paraId="03C780C4"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MOBILIZAÇÃO E INSTALAÇÃO DE 1 EQUIPAMENTO, CONSIDERANDO A DISTÂNCIA DE 10 À 20KM (PERFURAÇÃO DE SOLO SONDAGEM À PERCUSSÃO)</w:t>
            </w:r>
          </w:p>
        </w:tc>
        <w:tc>
          <w:tcPr>
            <w:tcW w:w="761" w:type="dxa"/>
          </w:tcPr>
          <w:p w14:paraId="17A38C1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7841FA4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30</w:t>
            </w:r>
          </w:p>
        </w:tc>
        <w:tc>
          <w:tcPr>
            <w:tcW w:w="1305" w:type="dxa"/>
          </w:tcPr>
          <w:p w14:paraId="162AC71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R$ 928,67</w:t>
            </w:r>
          </w:p>
        </w:tc>
        <w:tc>
          <w:tcPr>
            <w:tcW w:w="1382" w:type="dxa"/>
          </w:tcPr>
          <w:p w14:paraId="0225773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R$ 27.860,10</w:t>
            </w:r>
          </w:p>
        </w:tc>
      </w:tr>
      <w:tr w:rsidR="00ED3C7B" w:rsidRPr="008D4A54" w14:paraId="657893FD" w14:textId="77777777" w:rsidTr="00220896">
        <w:trPr>
          <w:trHeight w:val="529"/>
          <w:jc w:val="center"/>
        </w:trPr>
        <w:tc>
          <w:tcPr>
            <w:tcW w:w="694" w:type="dxa"/>
          </w:tcPr>
          <w:p w14:paraId="4AE5F23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1.3</w:t>
            </w:r>
          </w:p>
        </w:tc>
        <w:tc>
          <w:tcPr>
            <w:tcW w:w="1329" w:type="dxa"/>
          </w:tcPr>
          <w:p w14:paraId="728A14D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197.001.066</w:t>
            </w:r>
          </w:p>
        </w:tc>
        <w:tc>
          <w:tcPr>
            <w:tcW w:w="3243" w:type="dxa"/>
          </w:tcPr>
          <w:p w14:paraId="364EC61D"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MOBILIZAÇÃO E INSTALAÇÃO DE 1 EQUIPAMENTO, CONSIDERANDO A DISTÂNCIA ACIMA DE 20KM (PERFURAÇÃO DE SOLO SONDAGEM À PERCUSSÃO)</w:t>
            </w:r>
          </w:p>
        </w:tc>
        <w:tc>
          <w:tcPr>
            <w:tcW w:w="761" w:type="dxa"/>
          </w:tcPr>
          <w:p w14:paraId="071314F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0218E83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30</w:t>
            </w:r>
          </w:p>
        </w:tc>
        <w:tc>
          <w:tcPr>
            <w:tcW w:w="1305" w:type="dxa"/>
          </w:tcPr>
          <w:p w14:paraId="1090F8D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R$ 1264,68</w:t>
            </w:r>
          </w:p>
        </w:tc>
        <w:tc>
          <w:tcPr>
            <w:tcW w:w="1382" w:type="dxa"/>
          </w:tcPr>
          <w:p w14:paraId="24A83EA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R$ 37.940,40</w:t>
            </w:r>
          </w:p>
        </w:tc>
      </w:tr>
      <w:tr w:rsidR="00ED3C7B" w:rsidRPr="008D4A54" w14:paraId="780566B9" w14:textId="77777777" w:rsidTr="00220896">
        <w:trPr>
          <w:trHeight w:val="529"/>
          <w:jc w:val="center"/>
        </w:trPr>
        <w:tc>
          <w:tcPr>
            <w:tcW w:w="694" w:type="dxa"/>
          </w:tcPr>
          <w:p w14:paraId="5DD22C6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1.4</w:t>
            </w:r>
          </w:p>
        </w:tc>
        <w:tc>
          <w:tcPr>
            <w:tcW w:w="1329" w:type="dxa"/>
          </w:tcPr>
          <w:p w14:paraId="62FE169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197.001.067</w:t>
            </w:r>
          </w:p>
        </w:tc>
        <w:tc>
          <w:tcPr>
            <w:tcW w:w="3243" w:type="dxa"/>
          </w:tcPr>
          <w:p w14:paraId="48B4F738"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PERFURAÇÃO DE SOLO SONDAGEM À PERCUSSÃO (NBR 6484:2020) - (15 metro de profundidade)</w:t>
            </w:r>
          </w:p>
          <w:p w14:paraId="617CF5CF"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inclusive relatório</w:t>
            </w:r>
          </w:p>
        </w:tc>
        <w:tc>
          <w:tcPr>
            <w:tcW w:w="761" w:type="dxa"/>
          </w:tcPr>
          <w:p w14:paraId="11EEF792"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179C48B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200</w:t>
            </w:r>
          </w:p>
        </w:tc>
        <w:tc>
          <w:tcPr>
            <w:tcW w:w="1305" w:type="dxa"/>
          </w:tcPr>
          <w:p w14:paraId="619DB864"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R$ 2275,22</w:t>
            </w:r>
          </w:p>
        </w:tc>
        <w:tc>
          <w:tcPr>
            <w:tcW w:w="1382" w:type="dxa"/>
          </w:tcPr>
          <w:p w14:paraId="7AB7CB7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R$ 455.044,00</w:t>
            </w:r>
          </w:p>
        </w:tc>
      </w:tr>
      <w:tr w:rsidR="00ED3C7B" w:rsidRPr="008D4A54" w14:paraId="56D799AB" w14:textId="77777777" w:rsidTr="00392E67">
        <w:trPr>
          <w:trHeight w:val="529"/>
          <w:jc w:val="center"/>
        </w:trPr>
        <w:tc>
          <w:tcPr>
            <w:tcW w:w="9628" w:type="dxa"/>
            <w:gridSpan w:val="7"/>
            <w:shd w:val="clear" w:color="auto" w:fill="F2F2F2" w:themeFill="background1" w:themeFillShade="F2"/>
          </w:tcPr>
          <w:p w14:paraId="0242C6F7"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2.0 SONDAGEM A TRADO D=20 CM</w:t>
            </w:r>
          </w:p>
        </w:tc>
      </w:tr>
      <w:tr w:rsidR="00ED3C7B" w:rsidRPr="008D4A54" w14:paraId="4B7B954F" w14:textId="77777777" w:rsidTr="00220896">
        <w:trPr>
          <w:trHeight w:val="529"/>
          <w:jc w:val="center"/>
        </w:trPr>
        <w:tc>
          <w:tcPr>
            <w:tcW w:w="694" w:type="dxa"/>
          </w:tcPr>
          <w:p w14:paraId="282F07D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2.1</w:t>
            </w:r>
          </w:p>
        </w:tc>
        <w:tc>
          <w:tcPr>
            <w:tcW w:w="1329" w:type="dxa"/>
          </w:tcPr>
          <w:p w14:paraId="2F4CC854"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197.001.068</w:t>
            </w:r>
          </w:p>
        </w:tc>
        <w:tc>
          <w:tcPr>
            <w:tcW w:w="3243" w:type="dxa"/>
          </w:tcPr>
          <w:p w14:paraId="2FAE16B5"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MOBILIZAÇÃO DE EQUIPAMENTOS DE SONDAGEM A TRADO (NBR 9603:2015) DN 20CM</w:t>
            </w:r>
          </w:p>
        </w:tc>
        <w:tc>
          <w:tcPr>
            <w:tcW w:w="761" w:type="dxa"/>
          </w:tcPr>
          <w:p w14:paraId="44A9EF9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4658C1B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560CE8E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R$ 1496,04</w:t>
            </w:r>
          </w:p>
        </w:tc>
        <w:tc>
          <w:tcPr>
            <w:tcW w:w="1382" w:type="dxa"/>
          </w:tcPr>
          <w:p w14:paraId="48504BD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R$ 74.802,00</w:t>
            </w:r>
          </w:p>
        </w:tc>
      </w:tr>
      <w:tr w:rsidR="00ED3C7B" w:rsidRPr="008D4A54" w14:paraId="074FC76C" w14:textId="77777777" w:rsidTr="00220896">
        <w:trPr>
          <w:trHeight w:val="529"/>
          <w:jc w:val="center"/>
        </w:trPr>
        <w:tc>
          <w:tcPr>
            <w:tcW w:w="694" w:type="dxa"/>
          </w:tcPr>
          <w:p w14:paraId="5F1BD5B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2.2</w:t>
            </w:r>
          </w:p>
        </w:tc>
        <w:tc>
          <w:tcPr>
            <w:tcW w:w="1329" w:type="dxa"/>
          </w:tcPr>
          <w:p w14:paraId="49E3659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highlight w:val="yellow"/>
              </w:rPr>
            </w:pPr>
            <w:r w:rsidRPr="008D4A54">
              <w:rPr>
                <w:rFonts w:ascii="Arial" w:hAnsi="Arial" w:cs="Arial"/>
                <w:b/>
                <w:bCs/>
                <w:sz w:val="16"/>
                <w:szCs w:val="16"/>
              </w:rPr>
              <w:t>197.001.069</w:t>
            </w:r>
          </w:p>
        </w:tc>
        <w:tc>
          <w:tcPr>
            <w:tcW w:w="3243" w:type="dxa"/>
          </w:tcPr>
          <w:p w14:paraId="33BC1E1B"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highlight w:val="yellow"/>
              </w:rPr>
            </w:pPr>
            <w:r w:rsidRPr="008D4A54">
              <w:rPr>
                <w:rFonts w:ascii="Arial" w:hAnsi="Arial" w:cs="Arial"/>
                <w:b/>
                <w:bCs/>
                <w:sz w:val="16"/>
                <w:szCs w:val="16"/>
              </w:rPr>
              <w:t>PERFURAÇÃO DE SOLO SONDAGEM A TRADO (NBR 9603:2015) DN 20CM</w:t>
            </w:r>
          </w:p>
        </w:tc>
        <w:tc>
          <w:tcPr>
            <w:tcW w:w="761" w:type="dxa"/>
          </w:tcPr>
          <w:p w14:paraId="52DBAEA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M</w:t>
            </w:r>
          </w:p>
        </w:tc>
        <w:tc>
          <w:tcPr>
            <w:tcW w:w="914" w:type="dxa"/>
          </w:tcPr>
          <w:p w14:paraId="50C8030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300</w:t>
            </w:r>
          </w:p>
        </w:tc>
        <w:tc>
          <w:tcPr>
            <w:tcW w:w="1305" w:type="dxa"/>
          </w:tcPr>
          <w:p w14:paraId="2428EC8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R$ 105,96</w:t>
            </w:r>
          </w:p>
        </w:tc>
        <w:tc>
          <w:tcPr>
            <w:tcW w:w="1382" w:type="dxa"/>
          </w:tcPr>
          <w:p w14:paraId="5106A75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R$ 31.788,00</w:t>
            </w:r>
          </w:p>
        </w:tc>
      </w:tr>
      <w:tr w:rsidR="00ED3C7B" w:rsidRPr="008D4A54" w14:paraId="260603A7" w14:textId="77777777" w:rsidTr="00220896">
        <w:trPr>
          <w:trHeight w:val="529"/>
          <w:jc w:val="center"/>
        </w:trPr>
        <w:tc>
          <w:tcPr>
            <w:tcW w:w="694" w:type="dxa"/>
          </w:tcPr>
          <w:p w14:paraId="1AA240E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2.3</w:t>
            </w:r>
          </w:p>
        </w:tc>
        <w:tc>
          <w:tcPr>
            <w:tcW w:w="1329" w:type="dxa"/>
          </w:tcPr>
          <w:p w14:paraId="5DA04FA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197.001.070</w:t>
            </w:r>
          </w:p>
        </w:tc>
        <w:tc>
          <w:tcPr>
            <w:tcW w:w="3243" w:type="dxa"/>
          </w:tcPr>
          <w:p w14:paraId="6A1DB2C8"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SONDAGEM DE SOLO COM UTILIZAÇÃO DE PA E PICARETA</w:t>
            </w:r>
          </w:p>
        </w:tc>
        <w:tc>
          <w:tcPr>
            <w:tcW w:w="761" w:type="dxa"/>
          </w:tcPr>
          <w:p w14:paraId="1060841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M</w:t>
            </w:r>
          </w:p>
        </w:tc>
        <w:tc>
          <w:tcPr>
            <w:tcW w:w="914" w:type="dxa"/>
          </w:tcPr>
          <w:p w14:paraId="61B738B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300</w:t>
            </w:r>
          </w:p>
        </w:tc>
        <w:tc>
          <w:tcPr>
            <w:tcW w:w="1305" w:type="dxa"/>
          </w:tcPr>
          <w:p w14:paraId="4D08D68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R$ 685,68</w:t>
            </w:r>
          </w:p>
        </w:tc>
        <w:tc>
          <w:tcPr>
            <w:tcW w:w="1382" w:type="dxa"/>
          </w:tcPr>
          <w:p w14:paraId="671B868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R$ 205.704,00</w:t>
            </w:r>
          </w:p>
        </w:tc>
      </w:tr>
      <w:tr w:rsidR="00ED3C7B" w:rsidRPr="008D4A54" w14:paraId="1B913040" w14:textId="77777777" w:rsidTr="00392E67">
        <w:trPr>
          <w:trHeight w:val="529"/>
          <w:jc w:val="center"/>
        </w:trPr>
        <w:tc>
          <w:tcPr>
            <w:tcW w:w="9628" w:type="dxa"/>
            <w:gridSpan w:val="7"/>
            <w:shd w:val="clear" w:color="auto" w:fill="F2F2F2" w:themeFill="background1" w:themeFillShade="F2"/>
          </w:tcPr>
          <w:p w14:paraId="4FC6E021"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3.0 ESTUDO GEOTÉCNICO</w:t>
            </w:r>
          </w:p>
        </w:tc>
      </w:tr>
      <w:tr w:rsidR="00ED3C7B" w:rsidRPr="008D4A54" w14:paraId="476F2AD3" w14:textId="77777777" w:rsidTr="00220896">
        <w:trPr>
          <w:trHeight w:val="529"/>
          <w:jc w:val="center"/>
        </w:trPr>
        <w:tc>
          <w:tcPr>
            <w:tcW w:w="694" w:type="dxa"/>
          </w:tcPr>
          <w:p w14:paraId="2BF4CE0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w:t>
            </w:r>
          </w:p>
        </w:tc>
        <w:tc>
          <w:tcPr>
            <w:tcW w:w="1329" w:type="dxa"/>
          </w:tcPr>
          <w:p w14:paraId="6991E1E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197.001.071</w:t>
            </w:r>
          </w:p>
        </w:tc>
        <w:tc>
          <w:tcPr>
            <w:tcW w:w="3243" w:type="dxa"/>
          </w:tcPr>
          <w:p w14:paraId="1C9332B5"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MOBILIZAÇÃO E INSTALAÇÃO DE 1 EQUIPAMENTO, CONSIDERANDO A DISTÂNCIA ATÉ 10KM (ESTUDO GEOTECNICO)</w:t>
            </w:r>
          </w:p>
        </w:tc>
        <w:tc>
          <w:tcPr>
            <w:tcW w:w="761" w:type="dxa"/>
          </w:tcPr>
          <w:p w14:paraId="560D058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highlight w:val="yellow"/>
              </w:rPr>
            </w:pPr>
            <w:r w:rsidRPr="008D4A54">
              <w:rPr>
                <w:rFonts w:ascii="Arial" w:hAnsi="Arial" w:cs="Arial"/>
                <w:b/>
                <w:bCs/>
                <w:sz w:val="16"/>
                <w:szCs w:val="16"/>
              </w:rPr>
              <w:t>UN</w:t>
            </w:r>
          </w:p>
        </w:tc>
        <w:tc>
          <w:tcPr>
            <w:tcW w:w="914" w:type="dxa"/>
          </w:tcPr>
          <w:p w14:paraId="4C9AA3C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6388D90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R$ 592,65</w:t>
            </w:r>
          </w:p>
        </w:tc>
        <w:tc>
          <w:tcPr>
            <w:tcW w:w="1382" w:type="dxa"/>
          </w:tcPr>
          <w:p w14:paraId="13FC0C4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R$ 29.632,50</w:t>
            </w:r>
          </w:p>
        </w:tc>
      </w:tr>
      <w:tr w:rsidR="00ED3C7B" w:rsidRPr="008D4A54" w14:paraId="7BBB1CF8" w14:textId="77777777" w:rsidTr="00220896">
        <w:trPr>
          <w:trHeight w:val="529"/>
          <w:jc w:val="center"/>
        </w:trPr>
        <w:tc>
          <w:tcPr>
            <w:tcW w:w="694" w:type="dxa"/>
          </w:tcPr>
          <w:p w14:paraId="0ECABB3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3.2</w:t>
            </w:r>
          </w:p>
        </w:tc>
        <w:tc>
          <w:tcPr>
            <w:tcW w:w="1329" w:type="dxa"/>
          </w:tcPr>
          <w:p w14:paraId="127E042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197.001.072</w:t>
            </w:r>
          </w:p>
        </w:tc>
        <w:tc>
          <w:tcPr>
            <w:tcW w:w="3243" w:type="dxa"/>
          </w:tcPr>
          <w:p w14:paraId="077222B7"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ANÁLISE GRANULOMETRICA DE SOLOS POR PENEIRAMENTO (NBR 7181:2016)</w:t>
            </w:r>
          </w:p>
        </w:tc>
        <w:tc>
          <w:tcPr>
            <w:tcW w:w="761" w:type="dxa"/>
          </w:tcPr>
          <w:p w14:paraId="40AA721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65E7AB4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03A1C0B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R$ 158,33</w:t>
            </w:r>
          </w:p>
        </w:tc>
        <w:tc>
          <w:tcPr>
            <w:tcW w:w="1382" w:type="dxa"/>
          </w:tcPr>
          <w:p w14:paraId="6F6B201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R$ 7.916,50</w:t>
            </w:r>
          </w:p>
        </w:tc>
      </w:tr>
      <w:tr w:rsidR="00ED3C7B" w:rsidRPr="008D4A54" w14:paraId="26B5F842" w14:textId="77777777" w:rsidTr="00220896">
        <w:trPr>
          <w:trHeight w:val="529"/>
          <w:jc w:val="center"/>
        </w:trPr>
        <w:tc>
          <w:tcPr>
            <w:tcW w:w="694" w:type="dxa"/>
          </w:tcPr>
          <w:p w14:paraId="545357C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3.3</w:t>
            </w:r>
          </w:p>
        </w:tc>
        <w:tc>
          <w:tcPr>
            <w:tcW w:w="1329" w:type="dxa"/>
          </w:tcPr>
          <w:p w14:paraId="1C5BF0C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197.001.073</w:t>
            </w:r>
          </w:p>
        </w:tc>
        <w:tc>
          <w:tcPr>
            <w:tcW w:w="3243" w:type="dxa"/>
          </w:tcPr>
          <w:p w14:paraId="0E30903C"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ANÁLISE GRANULOMETRICA DE SOLOS POR PENEIRAMENTO E SEDIMENTAÇÃO (NBR 7181:2016)</w:t>
            </w:r>
          </w:p>
        </w:tc>
        <w:tc>
          <w:tcPr>
            <w:tcW w:w="761" w:type="dxa"/>
          </w:tcPr>
          <w:p w14:paraId="7819F90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17737A5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4428BAD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R$ 304,04</w:t>
            </w:r>
          </w:p>
        </w:tc>
        <w:tc>
          <w:tcPr>
            <w:tcW w:w="1382" w:type="dxa"/>
          </w:tcPr>
          <w:p w14:paraId="69957BA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R$ 15.202,00</w:t>
            </w:r>
          </w:p>
        </w:tc>
      </w:tr>
      <w:tr w:rsidR="00ED3C7B" w:rsidRPr="008D4A54" w14:paraId="60A5A1AA" w14:textId="77777777" w:rsidTr="00220896">
        <w:trPr>
          <w:trHeight w:val="529"/>
          <w:jc w:val="center"/>
        </w:trPr>
        <w:tc>
          <w:tcPr>
            <w:tcW w:w="694" w:type="dxa"/>
          </w:tcPr>
          <w:p w14:paraId="2E01CB1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3.4</w:t>
            </w:r>
          </w:p>
        </w:tc>
        <w:tc>
          <w:tcPr>
            <w:tcW w:w="1329" w:type="dxa"/>
          </w:tcPr>
          <w:p w14:paraId="15D9771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197.001.074</w:t>
            </w:r>
          </w:p>
          <w:p w14:paraId="52BA949B" w14:textId="77777777" w:rsidR="00ED3C7B" w:rsidRPr="008D4A54" w:rsidRDefault="00ED3C7B" w:rsidP="00392E67">
            <w:pPr>
              <w:jc w:val="center"/>
              <w:rPr>
                <w:rFonts w:ascii="Arial" w:hAnsi="Arial" w:cs="Arial"/>
                <w:sz w:val="16"/>
                <w:szCs w:val="16"/>
              </w:rPr>
            </w:pPr>
          </w:p>
        </w:tc>
        <w:tc>
          <w:tcPr>
            <w:tcW w:w="3243" w:type="dxa"/>
          </w:tcPr>
          <w:p w14:paraId="5AE3E3AF"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COMPACTAÇÃO DO SOLO ENERGIA PROCTOR MODIFICADO (NBR 7182:2020) COM 05 CORPOS DE PROVA</w:t>
            </w:r>
          </w:p>
        </w:tc>
        <w:tc>
          <w:tcPr>
            <w:tcW w:w="761" w:type="dxa"/>
          </w:tcPr>
          <w:p w14:paraId="73A2A78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420303D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08B863A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R$ 249,58</w:t>
            </w:r>
          </w:p>
        </w:tc>
        <w:tc>
          <w:tcPr>
            <w:tcW w:w="1382" w:type="dxa"/>
          </w:tcPr>
          <w:p w14:paraId="24D37E6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R$ 12.479,00</w:t>
            </w:r>
          </w:p>
        </w:tc>
      </w:tr>
      <w:tr w:rsidR="00ED3C7B" w:rsidRPr="008D4A54" w14:paraId="48FEBCA1" w14:textId="77777777" w:rsidTr="00220896">
        <w:trPr>
          <w:trHeight w:val="529"/>
          <w:jc w:val="center"/>
        </w:trPr>
        <w:tc>
          <w:tcPr>
            <w:tcW w:w="694" w:type="dxa"/>
          </w:tcPr>
          <w:p w14:paraId="4D37EBF2"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3.5</w:t>
            </w:r>
          </w:p>
        </w:tc>
        <w:tc>
          <w:tcPr>
            <w:tcW w:w="1329" w:type="dxa"/>
          </w:tcPr>
          <w:p w14:paraId="7563800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197.001.075</w:t>
            </w:r>
          </w:p>
        </w:tc>
        <w:tc>
          <w:tcPr>
            <w:tcW w:w="3243" w:type="dxa"/>
          </w:tcPr>
          <w:p w14:paraId="05344419"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COMPACTAÇÃO DO SOLO ENERGIA PROCTOR NORMAL (NBR 7182:2020) COM 05 CORPOS DE PROVA</w:t>
            </w:r>
          </w:p>
        </w:tc>
        <w:tc>
          <w:tcPr>
            <w:tcW w:w="761" w:type="dxa"/>
          </w:tcPr>
          <w:p w14:paraId="412530C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4ACBFC0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0E90A74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R$ 174,53</w:t>
            </w:r>
          </w:p>
        </w:tc>
        <w:tc>
          <w:tcPr>
            <w:tcW w:w="1382" w:type="dxa"/>
          </w:tcPr>
          <w:p w14:paraId="5E6E4FF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R$ 8.726,50</w:t>
            </w:r>
          </w:p>
        </w:tc>
      </w:tr>
      <w:tr w:rsidR="00ED3C7B" w:rsidRPr="008D4A54" w14:paraId="4EACB404" w14:textId="77777777" w:rsidTr="00220896">
        <w:trPr>
          <w:trHeight w:val="529"/>
          <w:jc w:val="center"/>
        </w:trPr>
        <w:tc>
          <w:tcPr>
            <w:tcW w:w="694" w:type="dxa"/>
          </w:tcPr>
          <w:p w14:paraId="6F9736A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3.6</w:t>
            </w:r>
          </w:p>
        </w:tc>
        <w:tc>
          <w:tcPr>
            <w:tcW w:w="1329" w:type="dxa"/>
          </w:tcPr>
          <w:p w14:paraId="1719113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197.001.076</w:t>
            </w:r>
          </w:p>
        </w:tc>
        <w:tc>
          <w:tcPr>
            <w:tcW w:w="3243" w:type="dxa"/>
          </w:tcPr>
          <w:p w14:paraId="37B655C1"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COMPACTAÇÃO DO SOLO ENERGIA PROCTOR INTERMEDIÁRIO (NBR 7182:2020) COM 05 CORPOS DE PROVA</w:t>
            </w:r>
          </w:p>
        </w:tc>
        <w:tc>
          <w:tcPr>
            <w:tcW w:w="761" w:type="dxa"/>
          </w:tcPr>
          <w:p w14:paraId="6904A0B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71971B0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4CF5718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R$ 205,08</w:t>
            </w:r>
          </w:p>
        </w:tc>
        <w:tc>
          <w:tcPr>
            <w:tcW w:w="1382" w:type="dxa"/>
          </w:tcPr>
          <w:p w14:paraId="7F111DA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R$ 10.254,00</w:t>
            </w:r>
          </w:p>
        </w:tc>
      </w:tr>
      <w:tr w:rsidR="00ED3C7B" w:rsidRPr="008D4A54" w14:paraId="0E1B5671" w14:textId="77777777" w:rsidTr="00220896">
        <w:trPr>
          <w:trHeight w:val="529"/>
          <w:jc w:val="center"/>
        </w:trPr>
        <w:tc>
          <w:tcPr>
            <w:tcW w:w="694" w:type="dxa"/>
          </w:tcPr>
          <w:p w14:paraId="5282D79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3.7</w:t>
            </w:r>
          </w:p>
        </w:tc>
        <w:tc>
          <w:tcPr>
            <w:tcW w:w="1329" w:type="dxa"/>
          </w:tcPr>
          <w:p w14:paraId="0095A96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197.001.077</w:t>
            </w:r>
          </w:p>
        </w:tc>
        <w:tc>
          <w:tcPr>
            <w:tcW w:w="3243" w:type="dxa"/>
          </w:tcPr>
          <w:p w14:paraId="08909D54"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DETERMINAÇÃO DO LIMITE DE LIQUIDEZ DE SOLOS (NBR 6459:2017)</w:t>
            </w:r>
          </w:p>
        </w:tc>
        <w:tc>
          <w:tcPr>
            <w:tcW w:w="761" w:type="dxa"/>
          </w:tcPr>
          <w:p w14:paraId="2EF048E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5328A8E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59E4A13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R$ 124,67</w:t>
            </w:r>
          </w:p>
        </w:tc>
        <w:tc>
          <w:tcPr>
            <w:tcW w:w="1382" w:type="dxa"/>
          </w:tcPr>
          <w:p w14:paraId="33097D5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R$ 6.233,50</w:t>
            </w:r>
          </w:p>
        </w:tc>
      </w:tr>
      <w:tr w:rsidR="00ED3C7B" w:rsidRPr="008D4A54" w14:paraId="36F1AE6A" w14:textId="77777777" w:rsidTr="00220896">
        <w:trPr>
          <w:trHeight w:val="529"/>
          <w:jc w:val="center"/>
        </w:trPr>
        <w:tc>
          <w:tcPr>
            <w:tcW w:w="694" w:type="dxa"/>
          </w:tcPr>
          <w:p w14:paraId="49CFF7F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3.8</w:t>
            </w:r>
          </w:p>
        </w:tc>
        <w:tc>
          <w:tcPr>
            <w:tcW w:w="1329" w:type="dxa"/>
          </w:tcPr>
          <w:p w14:paraId="4A69243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197.001.078</w:t>
            </w:r>
          </w:p>
        </w:tc>
        <w:tc>
          <w:tcPr>
            <w:tcW w:w="3243" w:type="dxa"/>
          </w:tcPr>
          <w:p w14:paraId="3E9FF9A6"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DETERMINAÇÃO DO LIMITE DE PLASTICIDADE DE SOLOS (NBR 7180:2016)</w:t>
            </w:r>
          </w:p>
        </w:tc>
        <w:tc>
          <w:tcPr>
            <w:tcW w:w="761" w:type="dxa"/>
          </w:tcPr>
          <w:p w14:paraId="1A3925B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1D68406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437BC3B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R$ 124,67</w:t>
            </w:r>
          </w:p>
        </w:tc>
        <w:tc>
          <w:tcPr>
            <w:tcW w:w="1382" w:type="dxa"/>
          </w:tcPr>
          <w:p w14:paraId="7E0F95C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R$ 6.233,50</w:t>
            </w:r>
          </w:p>
        </w:tc>
      </w:tr>
      <w:tr w:rsidR="00ED3C7B" w:rsidRPr="008D4A54" w14:paraId="364B1A9F" w14:textId="77777777" w:rsidTr="00220896">
        <w:trPr>
          <w:trHeight w:val="529"/>
          <w:jc w:val="center"/>
        </w:trPr>
        <w:tc>
          <w:tcPr>
            <w:tcW w:w="694" w:type="dxa"/>
          </w:tcPr>
          <w:p w14:paraId="70BCD81F"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3.9</w:t>
            </w:r>
          </w:p>
        </w:tc>
        <w:tc>
          <w:tcPr>
            <w:tcW w:w="1329" w:type="dxa"/>
          </w:tcPr>
          <w:p w14:paraId="17BBFF4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197.001.079</w:t>
            </w:r>
          </w:p>
        </w:tc>
        <w:tc>
          <w:tcPr>
            <w:tcW w:w="3243" w:type="dxa"/>
          </w:tcPr>
          <w:p w14:paraId="223CC406"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ÍNDICE DE SUPORTE CALIFÓRNIA DE SOLOS (ISC/CBR) C/1 CP (DNIT 172/016-ME / NBR 9895:2017)</w:t>
            </w:r>
          </w:p>
        </w:tc>
        <w:tc>
          <w:tcPr>
            <w:tcW w:w="761" w:type="dxa"/>
          </w:tcPr>
          <w:p w14:paraId="1038D86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6FD1853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53F0342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R$ 374,01</w:t>
            </w:r>
          </w:p>
        </w:tc>
        <w:tc>
          <w:tcPr>
            <w:tcW w:w="1382" w:type="dxa"/>
          </w:tcPr>
          <w:p w14:paraId="410D4CE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R$ 18.700,50</w:t>
            </w:r>
          </w:p>
        </w:tc>
      </w:tr>
      <w:tr w:rsidR="00ED3C7B" w:rsidRPr="008D4A54" w14:paraId="35DEABF3" w14:textId="77777777" w:rsidTr="00220896">
        <w:trPr>
          <w:trHeight w:val="529"/>
          <w:jc w:val="center"/>
        </w:trPr>
        <w:tc>
          <w:tcPr>
            <w:tcW w:w="694" w:type="dxa"/>
          </w:tcPr>
          <w:p w14:paraId="7A49192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3.10</w:t>
            </w:r>
          </w:p>
        </w:tc>
        <w:tc>
          <w:tcPr>
            <w:tcW w:w="1329" w:type="dxa"/>
          </w:tcPr>
          <w:p w14:paraId="6156F3B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197.001.080</w:t>
            </w:r>
          </w:p>
        </w:tc>
        <w:tc>
          <w:tcPr>
            <w:tcW w:w="3243" w:type="dxa"/>
          </w:tcPr>
          <w:p w14:paraId="5FD17C30"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ÍNDICE DE SUPORTE CALIFÓRNIA DE SOLOS (ISC/CBR) C/3 CP (DNIT 172/016-ME / NBR 9895:2017)</w:t>
            </w:r>
          </w:p>
        </w:tc>
        <w:tc>
          <w:tcPr>
            <w:tcW w:w="761" w:type="dxa"/>
          </w:tcPr>
          <w:p w14:paraId="0296382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57F5B7B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0894D4A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R$ 187,00</w:t>
            </w:r>
          </w:p>
        </w:tc>
        <w:tc>
          <w:tcPr>
            <w:tcW w:w="1382" w:type="dxa"/>
          </w:tcPr>
          <w:p w14:paraId="50ADC80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R$ 9.350,00</w:t>
            </w:r>
          </w:p>
        </w:tc>
      </w:tr>
      <w:tr w:rsidR="00ED3C7B" w:rsidRPr="008D4A54" w14:paraId="353A2EE4" w14:textId="77777777" w:rsidTr="00220896">
        <w:trPr>
          <w:trHeight w:val="529"/>
          <w:jc w:val="center"/>
        </w:trPr>
        <w:tc>
          <w:tcPr>
            <w:tcW w:w="694" w:type="dxa"/>
          </w:tcPr>
          <w:p w14:paraId="3A775E1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3.11</w:t>
            </w:r>
          </w:p>
        </w:tc>
        <w:tc>
          <w:tcPr>
            <w:tcW w:w="1329" w:type="dxa"/>
          </w:tcPr>
          <w:p w14:paraId="1061B03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197.001.081</w:t>
            </w:r>
          </w:p>
        </w:tc>
        <w:tc>
          <w:tcPr>
            <w:tcW w:w="3243" w:type="dxa"/>
          </w:tcPr>
          <w:p w14:paraId="0EB2CEC2"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ÍNDICE DE SUPORTE CALIFÓRNIA DE SOLOS (ISC/CBR) C/5 CP (DNIT 172/016-ME / NBR 9895:2017)</w:t>
            </w:r>
          </w:p>
        </w:tc>
        <w:tc>
          <w:tcPr>
            <w:tcW w:w="761" w:type="dxa"/>
          </w:tcPr>
          <w:p w14:paraId="7CB29D9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6B54EE7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344D3D0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R$ 236,87</w:t>
            </w:r>
          </w:p>
        </w:tc>
        <w:tc>
          <w:tcPr>
            <w:tcW w:w="1382" w:type="dxa"/>
          </w:tcPr>
          <w:p w14:paraId="122BCBE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R$ 11.843,50</w:t>
            </w:r>
          </w:p>
        </w:tc>
      </w:tr>
      <w:tr w:rsidR="00ED3C7B" w:rsidRPr="008D4A54" w14:paraId="0F32A3AA" w14:textId="77777777" w:rsidTr="00220896">
        <w:trPr>
          <w:trHeight w:val="529"/>
          <w:jc w:val="center"/>
        </w:trPr>
        <w:tc>
          <w:tcPr>
            <w:tcW w:w="694" w:type="dxa"/>
          </w:tcPr>
          <w:p w14:paraId="1425AFB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3.12</w:t>
            </w:r>
          </w:p>
        </w:tc>
        <w:tc>
          <w:tcPr>
            <w:tcW w:w="1329" w:type="dxa"/>
          </w:tcPr>
          <w:p w14:paraId="04D356A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197.001.082</w:t>
            </w:r>
          </w:p>
        </w:tc>
        <w:tc>
          <w:tcPr>
            <w:tcW w:w="3243" w:type="dxa"/>
          </w:tcPr>
          <w:p w14:paraId="3AB0F819"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ENSAIO DE EXPANSIBILIDADE - SOLOS</w:t>
            </w:r>
          </w:p>
        </w:tc>
        <w:tc>
          <w:tcPr>
            <w:tcW w:w="761" w:type="dxa"/>
          </w:tcPr>
          <w:p w14:paraId="322ABB5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P</w:t>
            </w:r>
          </w:p>
        </w:tc>
        <w:tc>
          <w:tcPr>
            <w:tcW w:w="914" w:type="dxa"/>
          </w:tcPr>
          <w:p w14:paraId="2C61AD6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3A4730F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R$ 185,53</w:t>
            </w:r>
          </w:p>
        </w:tc>
        <w:tc>
          <w:tcPr>
            <w:tcW w:w="1382" w:type="dxa"/>
          </w:tcPr>
          <w:p w14:paraId="582E9C6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R$ 9.276,50</w:t>
            </w:r>
          </w:p>
        </w:tc>
      </w:tr>
      <w:tr w:rsidR="00ED3C7B" w:rsidRPr="008D4A54" w14:paraId="1ACB292D" w14:textId="77777777" w:rsidTr="00220896">
        <w:trPr>
          <w:trHeight w:val="529"/>
          <w:jc w:val="center"/>
        </w:trPr>
        <w:tc>
          <w:tcPr>
            <w:tcW w:w="694" w:type="dxa"/>
          </w:tcPr>
          <w:p w14:paraId="24BD637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3.13</w:t>
            </w:r>
          </w:p>
        </w:tc>
        <w:tc>
          <w:tcPr>
            <w:tcW w:w="1329" w:type="dxa"/>
          </w:tcPr>
          <w:p w14:paraId="109E64C4"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197.001.083</w:t>
            </w:r>
          </w:p>
        </w:tc>
        <w:tc>
          <w:tcPr>
            <w:tcW w:w="3243" w:type="dxa"/>
          </w:tcPr>
          <w:p w14:paraId="278C6914"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RETIRADA DE AMOSTRA DEFORMADA</w:t>
            </w:r>
          </w:p>
        </w:tc>
        <w:tc>
          <w:tcPr>
            <w:tcW w:w="761" w:type="dxa"/>
          </w:tcPr>
          <w:p w14:paraId="50A7EEB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557EDDFE"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7F17337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R$ 131.20</w:t>
            </w:r>
          </w:p>
        </w:tc>
        <w:tc>
          <w:tcPr>
            <w:tcW w:w="1382" w:type="dxa"/>
          </w:tcPr>
          <w:p w14:paraId="381F109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R$ 6.560,00</w:t>
            </w:r>
          </w:p>
        </w:tc>
      </w:tr>
      <w:tr w:rsidR="00ED3C7B" w:rsidRPr="008D4A54" w14:paraId="424885D6" w14:textId="77777777" w:rsidTr="00220896">
        <w:trPr>
          <w:trHeight w:val="529"/>
          <w:jc w:val="center"/>
        </w:trPr>
        <w:tc>
          <w:tcPr>
            <w:tcW w:w="694" w:type="dxa"/>
          </w:tcPr>
          <w:p w14:paraId="7EF7540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3.14</w:t>
            </w:r>
          </w:p>
        </w:tc>
        <w:tc>
          <w:tcPr>
            <w:tcW w:w="1329" w:type="dxa"/>
          </w:tcPr>
          <w:p w14:paraId="7160531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197.001.084</w:t>
            </w:r>
          </w:p>
        </w:tc>
        <w:tc>
          <w:tcPr>
            <w:tcW w:w="3243" w:type="dxa"/>
          </w:tcPr>
          <w:p w14:paraId="176131AA"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MASSA ESPECIFICA REAL DOS GRAOS</w:t>
            </w:r>
          </w:p>
        </w:tc>
        <w:tc>
          <w:tcPr>
            <w:tcW w:w="761" w:type="dxa"/>
          </w:tcPr>
          <w:p w14:paraId="06BB0E2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511B3F1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1D4F58E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R$ 82,00</w:t>
            </w:r>
          </w:p>
        </w:tc>
        <w:tc>
          <w:tcPr>
            <w:tcW w:w="1382" w:type="dxa"/>
          </w:tcPr>
          <w:p w14:paraId="081254B6" w14:textId="51F223E4"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R$ 4.100,00</w:t>
            </w:r>
          </w:p>
        </w:tc>
      </w:tr>
      <w:tr w:rsidR="00ED3C7B" w:rsidRPr="008D4A54" w14:paraId="228EA019" w14:textId="77777777" w:rsidTr="00220896">
        <w:trPr>
          <w:trHeight w:val="529"/>
          <w:jc w:val="center"/>
        </w:trPr>
        <w:tc>
          <w:tcPr>
            <w:tcW w:w="694" w:type="dxa"/>
          </w:tcPr>
          <w:p w14:paraId="734333A9"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3.15</w:t>
            </w:r>
          </w:p>
        </w:tc>
        <w:tc>
          <w:tcPr>
            <w:tcW w:w="1329" w:type="dxa"/>
          </w:tcPr>
          <w:p w14:paraId="7421E13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197.001.085</w:t>
            </w:r>
          </w:p>
        </w:tc>
        <w:tc>
          <w:tcPr>
            <w:tcW w:w="3243" w:type="dxa"/>
          </w:tcPr>
          <w:p w14:paraId="52C8E5F3"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DETERMINAÇÃO DO TEOR DE UMIDADE DE SOLOS EM LABORATORIO (NBR 6457:2016 ANEXO A)</w:t>
            </w:r>
          </w:p>
        </w:tc>
        <w:tc>
          <w:tcPr>
            <w:tcW w:w="761" w:type="dxa"/>
          </w:tcPr>
          <w:p w14:paraId="002A6A5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p>
        </w:tc>
        <w:tc>
          <w:tcPr>
            <w:tcW w:w="914" w:type="dxa"/>
          </w:tcPr>
          <w:p w14:paraId="763DE43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3F68172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R$ 40,84</w:t>
            </w:r>
          </w:p>
        </w:tc>
        <w:tc>
          <w:tcPr>
            <w:tcW w:w="1382" w:type="dxa"/>
          </w:tcPr>
          <w:p w14:paraId="174DE674"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R$ 2.042,00</w:t>
            </w:r>
          </w:p>
        </w:tc>
      </w:tr>
      <w:tr w:rsidR="00ED3C7B" w:rsidRPr="008D4A54" w14:paraId="0EACCA4C" w14:textId="77777777" w:rsidTr="00220896">
        <w:trPr>
          <w:trHeight w:val="529"/>
          <w:jc w:val="center"/>
        </w:trPr>
        <w:tc>
          <w:tcPr>
            <w:tcW w:w="694" w:type="dxa"/>
          </w:tcPr>
          <w:p w14:paraId="54A09C26"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3.16</w:t>
            </w:r>
          </w:p>
        </w:tc>
        <w:tc>
          <w:tcPr>
            <w:tcW w:w="1329" w:type="dxa"/>
          </w:tcPr>
          <w:p w14:paraId="30933912"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197.001.086</w:t>
            </w:r>
          </w:p>
        </w:tc>
        <w:tc>
          <w:tcPr>
            <w:tcW w:w="3243" w:type="dxa"/>
          </w:tcPr>
          <w:p w14:paraId="1B012429"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ENSAIO DE PESO ESPECIFICO DE GRÃOS</w:t>
            </w:r>
          </w:p>
        </w:tc>
        <w:tc>
          <w:tcPr>
            <w:tcW w:w="761" w:type="dxa"/>
          </w:tcPr>
          <w:p w14:paraId="15D4EA5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242F2DAD"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40F81B6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R$ 236,87</w:t>
            </w:r>
          </w:p>
        </w:tc>
        <w:tc>
          <w:tcPr>
            <w:tcW w:w="1382" w:type="dxa"/>
          </w:tcPr>
          <w:p w14:paraId="09409BF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R$ 11.843,50</w:t>
            </w:r>
          </w:p>
        </w:tc>
      </w:tr>
      <w:tr w:rsidR="00ED3C7B" w:rsidRPr="008D4A54" w14:paraId="5CD3F290" w14:textId="77777777" w:rsidTr="00220896">
        <w:trPr>
          <w:trHeight w:val="529"/>
          <w:jc w:val="center"/>
        </w:trPr>
        <w:tc>
          <w:tcPr>
            <w:tcW w:w="694" w:type="dxa"/>
          </w:tcPr>
          <w:p w14:paraId="15D97E7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3.17</w:t>
            </w:r>
          </w:p>
        </w:tc>
        <w:tc>
          <w:tcPr>
            <w:tcW w:w="1329" w:type="dxa"/>
          </w:tcPr>
          <w:p w14:paraId="53D6095A"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197.001.087</w:t>
            </w:r>
          </w:p>
        </w:tc>
        <w:tc>
          <w:tcPr>
            <w:tcW w:w="3243" w:type="dxa"/>
          </w:tcPr>
          <w:p w14:paraId="5531A546"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DETERMINAÇÃO DOS FATORES DE CONTRAÇÃO DE SOLOS (DNER-ME 087/94)</w:t>
            </w:r>
          </w:p>
        </w:tc>
        <w:tc>
          <w:tcPr>
            <w:tcW w:w="761" w:type="dxa"/>
          </w:tcPr>
          <w:p w14:paraId="6C9E57A0"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1194963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0C5407B7"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R$ 374,01</w:t>
            </w:r>
          </w:p>
        </w:tc>
        <w:tc>
          <w:tcPr>
            <w:tcW w:w="1382" w:type="dxa"/>
          </w:tcPr>
          <w:p w14:paraId="0EB8A664"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R$ 18.700,50</w:t>
            </w:r>
          </w:p>
        </w:tc>
      </w:tr>
      <w:tr w:rsidR="00ED3C7B" w:rsidRPr="008D4A54" w14:paraId="6DF39235" w14:textId="77777777" w:rsidTr="00220896">
        <w:trPr>
          <w:trHeight w:val="529"/>
          <w:jc w:val="center"/>
        </w:trPr>
        <w:tc>
          <w:tcPr>
            <w:tcW w:w="694" w:type="dxa"/>
          </w:tcPr>
          <w:p w14:paraId="4A0D6CE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3.18</w:t>
            </w:r>
          </w:p>
        </w:tc>
        <w:tc>
          <w:tcPr>
            <w:tcW w:w="1329" w:type="dxa"/>
          </w:tcPr>
          <w:p w14:paraId="0017DE0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197.001.088</w:t>
            </w:r>
          </w:p>
        </w:tc>
        <w:tc>
          <w:tcPr>
            <w:tcW w:w="3243" w:type="dxa"/>
          </w:tcPr>
          <w:p w14:paraId="2EAD2236"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DETERMINAÇÃO DO EQUIVALENTE DE AREIA EM SOLO (DNER-ME 054/97 / NBR 12052:92)</w:t>
            </w:r>
          </w:p>
        </w:tc>
        <w:tc>
          <w:tcPr>
            <w:tcW w:w="761" w:type="dxa"/>
          </w:tcPr>
          <w:p w14:paraId="4306348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601A0E63"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62A6C2A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R$ 210,69</w:t>
            </w:r>
          </w:p>
        </w:tc>
        <w:tc>
          <w:tcPr>
            <w:tcW w:w="1382" w:type="dxa"/>
          </w:tcPr>
          <w:p w14:paraId="328686F1"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R$ 10.534,50</w:t>
            </w:r>
          </w:p>
        </w:tc>
      </w:tr>
      <w:tr w:rsidR="00ED3C7B" w:rsidRPr="008D4A54" w14:paraId="5CD9DC87" w14:textId="77777777" w:rsidTr="00220896">
        <w:trPr>
          <w:trHeight w:val="529"/>
          <w:jc w:val="center"/>
        </w:trPr>
        <w:tc>
          <w:tcPr>
            <w:tcW w:w="694" w:type="dxa"/>
          </w:tcPr>
          <w:p w14:paraId="343CE01C"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3.19</w:t>
            </w:r>
          </w:p>
        </w:tc>
        <w:tc>
          <w:tcPr>
            <w:tcW w:w="1329" w:type="dxa"/>
          </w:tcPr>
          <w:p w14:paraId="1E6E588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197.001.089</w:t>
            </w:r>
          </w:p>
        </w:tc>
        <w:tc>
          <w:tcPr>
            <w:tcW w:w="3243" w:type="dxa"/>
          </w:tcPr>
          <w:p w14:paraId="0A472264" w14:textId="77777777" w:rsidR="00ED3C7B" w:rsidRPr="008D4A54" w:rsidRDefault="00ED3C7B" w:rsidP="00392E67">
            <w:pPr>
              <w:autoSpaceDE w:val="0"/>
              <w:autoSpaceDN w:val="0"/>
              <w:adjustRightInd w:val="0"/>
              <w:spacing w:after="120" w:line="360" w:lineRule="auto"/>
              <w:jc w:val="both"/>
              <w:rPr>
                <w:rFonts w:ascii="Arial" w:hAnsi="Arial" w:cs="Arial"/>
                <w:b/>
                <w:bCs/>
                <w:sz w:val="16"/>
                <w:szCs w:val="16"/>
              </w:rPr>
            </w:pPr>
            <w:r w:rsidRPr="008D4A54">
              <w:rPr>
                <w:rFonts w:ascii="Arial" w:hAnsi="Arial" w:cs="Arial"/>
                <w:b/>
                <w:bCs/>
                <w:sz w:val="16"/>
                <w:szCs w:val="16"/>
              </w:rPr>
              <w:t>DETERMINAÇÃO COLORIMÉTRICA DE IMPUREZAS ORGÂNICAS EM SOLOS (NBR NM 49:2001)</w:t>
            </w:r>
          </w:p>
        </w:tc>
        <w:tc>
          <w:tcPr>
            <w:tcW w:w="761" w:type="dxa"/>
          </w:tcPr>
          <w:p w14:paraId="65FF06A8"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UN</w:t>
            </w:r>
          </w:p>
        </w:tc>
        <w:tc>
          <w:tcPr>
            <w:tcW w:w="914" w:type="dxa"/>
          </w:tcPr>
          <w:p w14:paraId="03AF3AF2"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50</w:t>
            </w:r>
          </w:p>
        </w:tc>
        <w:tc>
          <w:tcPr>
            <w:tcW w:w="1305" w:type="dxa"/>
          </w:tcPr>
          <w:p w14:paraId="7474F635"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R$ 413,53</w:t>
            </w:r>
          </w:p>
        </w:tc>
        <w:tc>
          <w:tcPr>
            <w:tcW w:w="1382" w:type="dxa"/>
          </w:tcPr>
          <w:p w14:paraId="4616341B" w14:textId="77777777"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R$ 20.676,50</w:t>
            </w:r>
          </w:p>
        </w:tc>
      </w:tr>
      <w:tr w:rsidR="00ED3C7B" w:rsidRPr="008D4A54" w14:paraId="06E8CEF1" w14:textId="77777777" w:rsidTr="00220896">
        <w:trPr>
          <w:jc w:val="center"/>
        </w:trPr>
        <w:tc>
          <w:tcPr>
            <w:tcW w:w="6941" w:type="dxa"/>
            <w:gridSpan w:val="5"/>
            <w:shd w:val="clear" w:color="auto" w:fill="D9D9D9" w:themeFill="background1" w:themeFillShade="D9"/>
          </w:tcPr>
          <w:p w14:paraId="2CEE1663" w14:textId="5157B9B8" w:rsidR="00ED3C7B" w:rsidRPr="008D4A54" w:rsidRDefault="00ED3C7B" w:rsidP="00392E67">
            <w:pPr>
              <w:autoSpaceDE w:val="0"/>
              <w:autoSpaceDN w:val="0"/>
              <w:adjustRightInd w:val="0"/>
              <w:spacing w:after="120" w:line="360" w:lineRule="auto"/>
              <w:jc w:val="center"/>
              <w:rPr>
                <w:rFonts w:ascii="Arial" w:hAnsi="Arial" w:cs="Arial"/>
                <w:b/>
                <w:bCs/>
                <w:sz w:val="16"/>
                <w:szCs w:val="16"/>
              </w:rPr>
            </w:pPr>
            <w:r w:rsidRPr="008D4A54">
              <w:rPr>
                <w:rFonts w:ascii="Arial" w:hAnsi="Arial" w:cs="Arial"/>
                <w:b/>
                <w:bCs/>
                <w:sz w:val="16"/>
                <w:szCs w:val="16"/>
              </w:rPr>
              <w:t>VALOR TOTAL</w:t>
            </w:r>
          </w:p>
        </w:tc>
        <w:tc>
          <w:tcPr>
            <w:tcW w:w="2687" w:type="dxa"/>
            <w:gridSpan w:val="2"/>
            <w:shd w:val="clear" w:color="auto" w:fill="D9D9D9" w:themeFill="background1" w:themeFillShade="D9"/>
          </w:tcPr>
          <w:p w14:paraId="44DDAAA8" w14:textId="77777777" w:rsidR="00ED3C7B" w:rsidRPr="008D4A54" w:rsidRDefault="00ED3C7B" w:rsidP="00392E67">
            <w:pPr>
              <w:jc w:val="center"/>
              <w:rPr>
                <w:rFonts w:ascii="Arial" w:hAnsi="Arial" w:cs="Arial"/>
                <w:b/>
                <w:bCs/>
                <w:color w:val="000000"/>
                <w:sz w:val="16"/>
                <w:szCs w:val="16"/>
              </w:rPr>
            </w:pPr>
            <w:bookmarkStart w:id="124" w:name="_Hlk232168702"/>
            <w:r w:rsidRPr="008D4A54">
              <w:rPr>
                <w:rFonts w:ascii="Arial" w:hAnsi="Arial" w:cs="Arial"/>
                <w:b/>
                <w:bCs/>
                <w:color w:val="000000"/>
                <w:sz w:val="16"/>
                <w:szCs w:val="16"/>
              </w:rPr>
              <w:t>R$ 1.094.929,00</w:t>
            </w:r>
            <w:bookmarkEnd w:id="124"/>
          </w:p>
        </w:tc>
      </w:tr>
    </w:tbl>
    <w:p w14:paraId="2B920BF3" w14:textId="77777777" w:rsidR="00146F0B" w:rsidRDefault="00146F0B" w:rsidP="00146F0B"/>
    <w:p w14:paraId="3955CF67" w14:textId="77777777" w:rsidR="00ED3C7B" w:rsidRPr="00392E67" w:rsidRDefault="00ED3C7B" w:rsidP="00ED3C7B">
      <w:pPr>
        <w:pStyle w:val="Nivel2"/>
        <w:numPr>
          <w:ilvl w:val="0"/>
          <w:numId w:val="0"/>
        </w:numPr>
        <w:spacing w:line="360" w:lineRule="auto"/>
        <w:rPr>
          <w:color w:val="auto"/>
          <w:sz w:val="24"/>
          <w:szCs w:val="24"/>
        </w:rPr>
      </w:pPr>
      <w:bookmarkStart w:id="125" w:name="_Toc226636746"/>
      <w:r w:rsidRPr="00392E67">
        <w:rPr>
          <w:color w:val="auto"/>
          <w:sz w:val="24"/>
          <w:szCs w:val="24"/>
        </w:rPr>
        <w:t>1.2 Os objetos desta contratação são caracterizados como comuns, conforme justificativa pormenorizada no Estudo Técnico Preliminar.</w:t>
      </w:r>
    </w:p>
    <w:p w14:paraId="2C027AFC" w14:textId="77777777" w:rsidR="00ED3C7B" w:rsidRPr="00392E67" w:rsidRDefault="00ED3C7B" w:rsidP="00CB5995">
      <w:pPr>
        <w:pStyle w:val="Nivel2"/>
        <w:numPr>
          <w:ilvl w:val="1"/>
          <w:numId w:val="26"/>
        </w:numPr>
        <w:ind w:left="0" w:firstLine="0"/>
        <w:rPr>
          <w:rFonts w:eastAsia="CIDFont+F1"/>
          <w:sz w:val="24"/>
          <w:szCs w:val="24"/>
        </w:rPr>
      </w:pPr>
      <w:r w:rsidRPr="00392E67">
        <w:rPr>
          <w:rFonts w:eastAsia="CIDFont+F1"/>
          <w:sz w:val="24"/>
          <w:szCs w:val="24"/>
        </w:rPr>
        <w:t>Considerando o Decreto Executivo Municipal de nº 2.395, de 19 de dezembro de 2023, que "Regulamenta os arts. 82 a 86 da Lei Federal nº </w:t>
      </w:r>
      <w:hyperlink r:id="rId64" w:history="1">
        <w:r w:rsidRPr="00392E67">
          <w:rPr>
            <w:rStyle w:val="Hyperlink"/>
            <w:rFonts w:eastAsia="CIDFont+F1"/>
            <w:sz w:val="24"/>
            <w:szCs w:val="24"/>
          </w:rPr>
          <w:t>14.133</w:t>
        </w:r>
      </w:hyperlink>
      <w:r w:rsidRPr="00392E67">
        <w:rPr>
          <w:rFonts w:eastAsia="CIDFont+F1"/>
          <w:sz w:val="24"/>
          <w:szCs w:val="24"/>
        </w:rPr>
        <w:t xml:space="preserve">, de 1º de abril de 2021, para dispor sobre o procedimento auxiliar do Sistema de Registro de Preços, para a contratação de bens e serviços, inclusive de obras e serviços de engenharia, no âmbito da administração pública municipal de Primavera do Leste - MT e dá outras providências", segue algumas normas a serem seguidas: </w:t>
      </w:r>
    </w:p>
    <w:p w14:paraId="7634E3D8"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O prazo de vigência da Ata de Registro de Preços será de até 1 (um) ano e poderá ser prorrogado, desde que comprovado o preço vantajoso e não exceda ao limite de 2 (dois) anos, ressalvado o impedimento previso no art. 13, parágrafo 5º do decreto nº 2.395 de 19 de dezembro de 2023.</w:t>
      </w:r>
    </w:p>
    <w:p w14:paraId="6615CE8D"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O contrato decorrente desta Ata de Registro de Preços terá vigência de 12 (doze) meses (1 ano), contados a partir da data de sua assinatura e publicação no Diário Oficial do Município (DOM – DIOPRIMA).</w:t>
      </w:r>
    </w:p>
    <w:p w14:paraId="6DA1E571"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No ato de prorrogação da vigência da ata de registro de preços, após o primeiro ano, poderá haver a renovação dos quantitativos registrados, até o limite do quantitativo original.</w:t>
      </w:r>
    </w:p>
    <w:p w14:paraId="76EC014E"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O ato de prorrogação da vigência da data deverá indicar expressamente o prazo de prorrogação e o quantitativo renovado.</w:t>
      </w:r>
    </w:p>
    <w:p w14:paraId="56FB04D8"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É vedado efetuar acréscimos nos quantitativos fixados pela Ata de Registro de Preços, sem prejuízo da possibilidade de remanejamento entre os participantes.</w:t>
      </w:r>
    </w:p>
    <w:p w14:paraId="76F5C7E1"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A vigência dos contratos decorrentes do Sistema de Registro de Preços será definida nas atas de registros de preços, nos editais de licitação ou avisos de contratação direta, observado o disposto no art. 105 da lei nº 14.133 de 2021.</w:t>
      </w:r>
    </w:p>
    <w:p w14:paraId="4E01F4C7"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Os contratos decorrentes do Sistema de Registro de Preços poderão ser alterados, observado o disposto nos art. 124 e seguintes da Lei Federal nº 14.133 de 2021.</w:t>
      </w:r>
    </w:p>
    <w:p w14:paraId="3C1861D1"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O contrato decorrente do Sistema de Registro de Preços deverá ser assinado no prazo de validade da Ata de Registro de Preços.</w:t>
      </w:r>
    </w:p>
    <w:p w14:paraId="0E6D5B81" w14:textId="77777777" w:rsidR="00ED3C7B" w:rsidRPr="00392E67" w:rsidRDefault="00ED3C7B" w:rsidP="00CB5995">
      <w:pPr>
        <w:pStyle w:val="Nivel2"/>
        <w:numPr>
          <w:ilvl w:val="2"/>
          <w:numId w:val="26"/>
        </w:numPr>
        <w:ind w:left="0" w:firstLine="0"/>
        <w:rPr>
          <w:rFonts w:eastAsia="CIDFont+F1"/>
          <w:sz w:val="24"/>
          <w:szCs w:val="24"/>
        </w:rPr>
      </w:pPr>
      <w:r w:rsidRPr="00392E67">
        <w:rPr>
          <w:rFonts w:eastAsia="CIDFont+F1"/>
          <w:sz w:val="24"/>
          <w:szCs w:val="24"/>
        </w:rPr>
        <w:t>A ata de registro de preços se encerra como término da sua vigência ou com a contratação da totalidade do objeto nela registrado.</w:t>
      </w:r>
    </w:p>
    <w:p w14:paraId="2FA14C1E" w14:textId="5924F8A9" w:rsidR="00ED3C7B" w:rsidRPr="00A6219F" w:rsidRDefault="00ED3C7B" w:rsidP="00CB5995">
      <w:pPr>
        <w:pStyle w:val="Nivel2"/>
        <w:numPr>
          <w:ilvl w:val="2"/>
          <w:numId w:val="26"/>
        </w:numPr>
        <w:ind w:left="0" w:firstLine="0"/>
        <w:rPr>
          <w:rFonts w:eastAsia="CIDFont+F1"/>
          <w:sz w:val="24"/>
          <w:szCs w:val="24"/>
        </w:rPr>
      </w:pPr>
      <w:r w:rsidRPr="00392E67">
        <w:rPr>
          <w:rFonts w:eastAsia="CIDFont+F1"/>
          <w:sz w:val="24"/>
          <w:szCs w:val="24"/>
        </w:rPr>
        <w:t>A ata de registro de preços oferecerá maior detalhamento das regas que serão aplicadas em relação à vigência da contratação.</w:t>
      </w:r>
    </w:p>
    <w:p w14:paraId="59F1F38A" w14:textId="77777777" w:rsidR="00ED3C7B" w:rsidRPr="00392E67" w:rsidRDefault="00ED3C7B" w:rsidP="00ED3C7B">
      <w:pPr>
        <w:spacing w:line="360" w:lineRule="auto"/>
        <w:ind w:right="-708"/>
        <w:jc w:val="both"/>
        <w:rPr>
          <w:rFonts w:ascii="Arial" w:hAnsi="Arial" w:cs="Arial"/>
        </w:rPr>
      </w:pPr>
      <w:r w:rsidRPr="00392E67">
        <w:rPr>
          <w:rFonts w:ascii="Arial" w:hAnsi="Arial" w:cs="Arial"/>
          <w:b/>
        </w:rPr>
        <w:t>2. FUNDAMENTAÇÃO E DESCRIÇÃO DA NECESSIDADE DA CONTRATAÇÃO:</w:t>
      </w:r>
    </w:p>
    <w:p w14:paraId="3218CA67" w14:textId="77777777" w:rsidR="00ED3C7B" w:rsidRPr="00392E67" w:rsidRDefault="00ED3C7B" w:rsidP="00ED3C7B">
      <w:pPr>
        <w:spacing w:line="360" w:lineRule="auto"/>
        <w:jc w:val="both"/>
        <w:rPr>
          <w:rFonts w:ascii="Arial" w:eastAsia="CIDFont+F1" w:hAnsi="Arial" w:cs="Arial"/>
        </w:rPr>
      </w:pPr>
      <w:r w:rsidRPr="00392E67">
        <w:rPr>
          <w:rFonts w:ascii="Arial" w:hAnsi="Arial" w:cs="Arial"/>
        </w:rPr>
        <w:t>2.1 A f</w:t>
      </w:r>
      <w:r w:rsidRPr="00392E67">
        <w:rPr>
          <w:rFonts w:ascii="Arial" w:eastAsia="CIDFont+F1" w:hAnsi="Arial" w:cs="Arial"/>
        </w:rPr>
        <w:t>undamentação da contratação e de seus quantitativos encontra-se pormenorizada em Tópico específico dos Estudos Técnicos Preliminares, apêndice deste Termo de Referência.</w:t>
      </w:r>
    </w:p>
    <w:p w14:paraId="7C19A004" w14:textId="77777777" w:rsidR="00ED3C7B" w:rsidRPr="00392E67" w:rsidRDefault="00ED3C7B" w:rsidP="00ED3C7B">
      <w:pPr>
        <w:spacing w:line="360" w:lineRule="auto"/>
        <w:jc w:val="both"/>
        <w:rPr>
          <w:rFonts w:ascii="Arial" w:hAnsi="Arial" w:cs="Arial"/>
        </w:rPr>
      </w:pPr>
      <w:r w:rsidRPr="00392E67">
        <w:rPr>
          <w:rFonts w:ascii="Arial" w:hAnsi="Arial" w:cs="Arial"/>
        </w:rPr>
        <w:t>2.2 A presente contratação justifica-se pela necessidade do Município de Primavera do Leste – MT em dispor de serviços técnicos especializados de investigação geotécnica, indispensáveis à adequada elaboração de projetos de engenharia voltados à execução de obras públicas.</w:t>
      </w:r>
    </w:p>
    <w:p w14:paraId="7E1CA80B" w14:textId="77777777" w:rsidR="00ED3C7B" w:rsidRPr="00392E67" w:rsidRDefault="00ED3C7B" w:rsidP="00ED3C7B">
      <w:pPr>
        <w:spacing w:line="360" w:lineRule="auto"/>
        <w:jc w:val="both"/>
        <w:rPr>
          <w:rFonts w:ascii="Arial" w:hAnsi="Arial" w:cs="Arial"/>
        </w:rPr>
      </w:pPr>
      <w:r w:rsidRPr="00392E67">
        <w:rPr>
          <w:rFonts w:ascii="Arial" w:hAnsi="Arial" w:cs="Arial"/>
        </w:rPr>
        <w:t>2.3 O Município encontra-se em processo contínuo de expansão urbana e desenvolvimento institucional, com previsão de construção e ampliação de unidades escolares, unidades de saúde, pavimentação, infraestrutura urbana e demais edificações públicas, o que demanda a realização de estudos geotécnicos prévios para a correta caracterização do subsolo.</w:t>
      </w:r>
    </w:p>
    <w:p w14:paraId="2C67B219" w14:textId="77777777" w:rsidR="00ED3C7B" w:rsidRPr="00392E67" w:rsidRDefault="00ED3C7B" w:rsidP="00ED3C7B">
      <w:pPr>
        <w:spacing w:line="360" w:lineRule="auto"/>
        <w:jc w:val="both"/>
        <w:rPr>
          <w:rFonts w:ascii="Arial" w:hAnsi="Arial" w:cs="Arial"/>
        </w:rPr>
      </w:pPr>
      <w:r w:rsidRPr="00392E67">
        <w:rPr>
          <w:rFonts w:ascii="Arial" w:hAnsi="Arial" w:cs="Arial"/>
        </w:rPr>
        <w:t>2.4 A execução de sondagens e ensaios geotécnicos constitui etapa essencial para o dimensionamento seguro das fundações e definição de soluções técnicas adequadas, contribuindo para a prevenção de falhas estruturais, redução de retrabalhos, mitigação de riscos construtivos e otimização dos recursos públicos.</w:t>
      </w:r>
    </w:p>
    <w:p w14:paraId="2128258D" w14:textId="77777777" w:rsidR="00ED3C7B" w:rsidRPr="00392E67" w:rsidRDefault="00ED3C7B" w:rsidP="00ED3C7B">
      <w:pPr>
        <w:spacing w:line="360" w:lineRule="auto"/>
        <w:jc w:val="both"/>
        <w:rPr>
          <w:rFonts w:ascii="Arial" w:hAnsi="Arial" w:cs="Arial"/>
        </w:rPr>
      </w:pPr>
      <w:r w:rsidRPr="00392E67">
        <w:rPr>
          <w:rFonts w:ascii="Arial" w:hAnsi="Arial" w:cs="Arial"/>
        </w:rPr>
        <w:t>2.5 A ausência ou insuficiência desses estudos pode comprometer a qualidade dos projetos de engenharia, ocasionando inadequações técnicas, aumento de custos e prejuízos à Administração.</w:t>
      </w:r>
    </w:p>
    <w:p w14:paraId="1C355C1B" w14:textId="77777777" w:rsidR="00ED3C7B" w:rsidRPr="00392E67" w:rsidRDefault="00ED3C7B" w:rsidP="00ED3C7B">
      <w:pPr>
        <w:spacing w:line="360" w:lineRule="auto"/>
        <w:jc w:val="both"/>
        <w:rPr>
          <w:rFonts w:ascii="Arial" w:hAnsi="Arial" w:cs="Arial"/>
        </w:rPr>
      </w:pPr>
      <w:r w:rsidRPr="00392E67">
        <w:rPr>
          <w:rFonts w:ascii="Arial" w:hAnsi="Arial" w:cs="Arial"/>
        </w:rPr>
        <w:t>2.6 Adicionalmente, considerando a natureza variável e não previamente definida das demandas ao longo do exercício, bem como a necessidade de atendimento a múltiplas Secretarias Municipais, justifica-se a adoção do Sistema de Registro de Preços, permitindo a execução dos serviços de forma parcelada, sob demanda e com maior eficiência administrativa.</w:t>
      </w:r>
    </w:p>
    <w:p w14:paraId="1BE81ABA" w14:textId="7E8F0036" w:rsidR="00ED3C7B" w:rsidRPr="00A6219F" w:rsidRDefault="00ED3C7B" w:rsidP="00A6219F">
      <w:pPr>
        <w:spacing w:line="360" w:lineRule="auto"/>
        <w:jc w:val="both"/>
        <w:rPr>
          <w:rFonts w:ascii="Arial" w:hAnsi="Arial" w:cs="Arial"/>
        </w:rPr>
      </w:pPr>
      <w:r w:rsidRPr="00392E67">
        <w:rPr>
          <w:rFonts w:ascii="Arial" w:hAnsi="Arial" w:cs="Arial"/>
        </w:rPr>
        <w:t>2.7 Dessa forma, a contratação mostra-se necessária para garantir suporte técnico adequado ao planejamento e à execução das obras públicas municipais, assegurando maior qualidade, segurança e economicidade.</w:t>
      </w:r>
    </w:p>
    <w:p w14:paraId="32561CB9" w14:textId="77777777" w:rsidR="00ED3C7B" w:rsidRPr="00392E67" w:rsidRDefault="00ED3C7B" w:rsidP="00ED3C7B">
      <w:pPr>
        <w:pStyle w:val="PargrafodaLista"/>
        <w:autoSpaceDE w:val="0"/>
        <w:autoSpaceDN w:val="0"/>
        <w:adjustRightInd w:val="0"/>
        <w:spacing w:after="120" w:line="360" w:lineRule="auto"/>
        <w:ind w:left="0"/>
        <w:jc w:val="both"/>
        <w:rPr>
          <w:rFonts w:ascii="Arial" w:hAnsi="Arial" w:cs="Arial"/>
        </w:rPr>
      </w:pPr>
      <w:r w:rsidRPr="00392E67">
        <w:rPr>
          <w:rFonts w:ascii="Arial" w:hAnsi="Arial" w:cs="Arial"/>
          <w:b/>
          <w:bCs/>
        </w:rPr>
        <w:t>3. DESCRIÇÃO DA SOLUÇÃO COMO UM TODO CONSIDERADO O CICLO DE VIDA DO OBJETO:</w:t>
      </w:r>
    </w:p>
    <w:p w14:paraId="2C98C62A" w14:textId="77777777" w:rsidR="00ED3C7B" w:rsidRPr="00392E67" w:rsidRDefault="00ED3C7B" w:rsidP="00ED3C7B">
      <w:pPr>
        <w:spacing w:after="120" w:line="360" w:lineRule="auto"/>
        <w:jc w:val="both"/>
        <w:rPr>
          <w:rFonts w:ascii="Arial" w:hAnsi="Arial" w:cs="Arial"/>
        </w:rPr>
      </w:pPr>
      <w:r w:rsidRPr="00392E67">
        <w:rPr>
          <w:rFonts w:ascii="Arial" w:hAnsi="Arial" w:cs="Arial"/>
        </w:rPr>
        <w:t>3.1 A solução consiste na contratação de empresa especializada para a prestação de serviços de investigação geotécnica, compreendendo a execução de sondagens do tipo SPT (Standard Penetration Test), sondagens a trado, realização de ensaios laboratoriais de solo, coleta de amostras e elaboração de relatórios técnicos, conforme demanda da Administração.</w:t>
      </w:r>
    </w:p>
    <w:p w14:paraId="7BF714BE" w14:textId="77777777" w:rsidR="00ED3C7B" w:rsidRPr="00392E67" w:rsidRDefault="00ED3C7B" w:rsidP="00ED3C7B">
      <w:pPr>
        <w:spacing w:after="120" w:line="360" w:lineRule="auto"/>
        <w:jc w:val="both"/>
        <w:rPr>
          <w:rFonts w:ascii="Arial" w:hAnsi="Arial" w:cs="Arial"/>
        </w:rPr>
      </w:pPr>
      <w:r w:rsidRPr="00392E67">
        <w:rPr>
          <w:rFonts w:ascii="Arial" w:hAnsi="Arial" w:cs="Arial"/>
        </w:rPr>
        <w:t>3.2 A execução dos serviços ocorrerá de forma parcelada e sob demanda, mediante emissão de Ordens de Serviço pelas Secretarias Municipais, com gestão centralizada pela Secretaria de Governo – SGOV, responsável pela administração da Ata de Registro de Preços.</w:t>
      </w:r>
    </w:p>
    <w:p w14:paraId="50E3B4E8" w14:textId="77777777" w:rsidR="00ED3C7B" w:rsidRPr="00392E67" w:rsidRDefault="00ED3C7B" w:rsidP="00ED3C7B">
      <w:pPr>
        <w:spacing w:after="120" w:line="360" w:lineRule="auto"/>
        <w:jc w:val="both"/>
        <w:rPr>
          <w:rFonts w:ascii="Arial" w:hAnsi="Arial" w:cs="Arial"/>
        </w:rPr>
      </w:pPr>
      <w:r w:rsidRPr="00392E67">
        <w:rPr>
          <w:rFonts w:ascii="Arial" w:hAnsi="Arial" w:cs="Arial"/>
        </w:rPr>
        <w:t>3.3 O ciclo de vida da solução contempla as seguintes etapas:</w:t>
      </w:r>
    </w:p>
    <w:p w14:paraId="4AA01A19"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solicitação da demanda pela Secretaria interessada; </w:t>
      </w:r>
    </w:p>
    <w:p w14:paraId="7B16078C"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emissão da Ordem de Serviço contendo a definição do local, quantitativo e tipo de serviço a ser executado; </w:t>
      </w:r>
    </w:p>
    <w:p w14:paraId="172C773B"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mobilização de equipe técnica, equipamentos e insumos necessários pela contratada; </w:t>
      </w:r>
    </w:p>
    <w:p w14:paraId="1FE6BF2B"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execução das sondagens e coleta de amostras em campo, conforme normas técnicas aplicáveis; </w:t>
      </w:r>
    </w:p>
    <w:p w14:paraId="724098F4"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realização dos ensaios laboratoriais necessários à caracterização do solo; </w:t>
      </w:r>
    </w:p>
    <w:p w14:paraId="3338BBA8"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elaboração e entrega dos relatórios técnicos contendo os resultados obtidos e a interpretação geotécnica; </w:t>
      </w:r>
    </w:p>
    <w:p w14:paraId="2283EEFB" w14:textId="77777777" w:rsidR="00ED3C7B" w:rsidRPr="00392E67" w:rsidRDefault="00ED3C7B" w:rsidP="00CB5995">
      <w:pPr>
        <w:numPr>
          <w:ilvl w:val="0"/>
          <w:numId w:val="25"/>
        </w:numPr>
        <w:spacing w:after="120" w:line="360" w:lineRule="auto"/>
        <w:jc w:val="both"/>
        <w:rPr>
          <w:rFonts w:ascii="Arial" w:hAnsi="Arial" w:cs="Arial"/>
        </w:rPr>
      </w:pPr>
      <w:r w:rsidRPr="00392E67">
        <w:rPr>
          <w:rFonts w:ascii="Arial" w:hAnsi="Arial" w:cs="Arial"/>
        </w:rPr>
        <w:t xml:space="preserve">análise e aceite dos serviços pela fiscalização da Administração. </w:t>
      </w:r>
    </w:p>
    <w:p w14:paraId="3A73C995" w14:textId="77777777" w:rsidR="00ED3C7B" w:rsidRPr="00392E67" w:rsidRDefault="00ED3C7B" w:rsidP="00ED3C7B">
      <w:pPr>
        <w:spacing w:after="120" w:line="360" w:lineRule="auto"/>
        <w:jc w:val="both"/>
        <w:rPr>
          <w:rFonts w:ascii="Arial" w:hAnsi="Arial" w:cs="Arial"/>
        </w:rPr>
      </w:pPr>
      <w:r w:rsidRPr="00392E67">
        <w:rPr>
          <w:rFonts w:ascii="Arial" w:hAnsi="Arial" w:cs="Arial"/>
        </w:rPr>
        <w:t>3.4 Os serviços deverão ser executados de forma integrada, considerando a interdependência entre as atividades de campo e de laboratório, garantindo a consistência dos dados obtidos e sua adequada utilização na elaboração de projetos de engenharia.</w:t>
      </w:r>
    </w:p>
    <w:p w14:paraId="07092E07" w14:textId="77777777" w:rsidR="00ED3C7B" w:rsidRPr="00392E67" w:rsidRDefault="00ED3C7B" w:rsidP="00ED3C7B">
      <w:pPr>
        <w:spacing w:after="120" w:line="360" w:lineRule="auto"/>
        <w:jc w:val="both"/>
        <w:rPr>
          <w:rFonts w:ascii="Arial" w:hAnsi="Arial" w:cs="Arial"/>
        </w:rPr>
      </w:pPr>
      <w:r w:rsidRPr="00392E67">
        <w:rPr>
          <w:rFonts w:ascii="Arial" w:hAnsi="Arial" w:cs="Arial"/>
        </w:rPr>
        <w:t>3.5 A solução adotada permite maior eficiência administrativa, redução de custos operacionais e padronização dos procedimentos, além de assegurar a disponibilidade contínua dos serviços ao longo da vigência da Ata de Registro de Preços.</w:t>
      </w:r>
    </w:p>
    <w:p w14:paraId="06376E4E" w14:textId="77777777" w:rsidR="00ED3C7B" w:rsidRPr="00392E67" w:rsidRDefault="00ED3C7B" w:rsidP="00ED3C7B">
      <w:pPr>
        <w:spacing w:after="120" w:line="360" w:lineRule="auto"/>
        <w:jc w:val="both"/>
        <w:rPr>
          <w:rFonts w:ascii="Arial" w:hAnsi="Arial" w:cs="Arial"/>
        </w:rPr>
      </w:pPr>
      <w:r w:rsidRPr="00392E67">
        <w:rPr>
          <w:rFonts w:ascii="Arial" w:hAnsi="Arial" w:cs="Arial"/>
        </w:rPr>
        <w:t>3.6 Dessa forma, a contratação possibilita o atendimento das demandas das diversas Secretarias Municipais de forma ágil, organizada e tecnicamente adequada, contribuindo para a qualidade dos projetos de engenharia e para a execução segura das obras públicas.</w:t>
      </w:r>
    </w:p>
    <w:p w14:paraId="178F5CD0" w14:textId="77777777" w:rsidR="00ED3C7B" w:rsidRPr="00392E67" w:rsidRDefault="00ED3C7B" w:rsidP="00ED3C7B">
      <w:pPr>
        <w:spacing w:after="120" w:line="360" w:lineRule="auto"/>
        <w:jc w:val="both"/>
        <w:rPr>
          <w:rFonts w:ascii="Arial" w:eastAsia="CIDFont+F3" w:hAnsi="Arial" w:cs="Arial"/>
          <w:b/>
        </w:rPr>
      </w:pPr>
      <w:r w:rsidRPr="00392E67">
        <w:rPr>
          <w:rFonts w:ascii="Arial" w:hAnsi="Arial" w:cs="Arial"/>
          <w:b/>
        </w:rPr>
        <w:t xml:space="preserve">4. DOS </w:t>
      </w:r>
      <w:r w:rsidRPr="00392E67">
        <w:rPr>
          <w:rFonts w:ascii="Arial" w:eastAsia="CIDFont+F3" w:hAnsi="Arial" w:cs="Arial"/>
          <w:b/>
        </w:rPr>
        <w:t>REQUISITOS DA CONTRATAÇÃO:</w:t>
      </w:r>
    </w:p>
    <w:p w14:paraId="71E84D0F" w14:textId="77777777" w:rsidR="00ED3C7B" w:rsidRPr="00392E67" w:rsidRDefault="00ED3C7B" w:rsidP="00ED3C7B">
      <w:pPr>
        <w:spacing w:after="120" w:line="360" w:lineRule="auto"/>
        <w:jc w:val="both"/>
        <w:rPr>
          <w:rFonts w:ascii="Arial" w:hAnsi="Arial" w:cs="Arial"/>
        </w:rPr>
      </w:pPr>
      <w:r w:rsidRPr="00392E67">
        <w:rPr>
          <w:rFonts w:ascii="Arial" w:hAnsi="Arial" w:cs="Arial"/>
        </w:rPr>
        <w:t>4.1 Trata-se de contratação de serviços técnicos especializados de natureza comum, a serem executados sob demanda, conforme a necessidade da Administração, envolvendo a execução de sondagens geotécnicas do tipo SPT, sondagens a trado, realização de ensaios laboratoriais de solo e elaboração de relatórios técnicos.</w:t>
      </w:r>
    </w:p>
    <w:p w14:paraId="77E12CCF" w14:textId="77777777" w:rsidR="00ED3C7B" w:rsidRPr="00392E67" w:rsidRDefault="00ED3C7B" w:rsidP="00ED3C7B">
      <w:pPr>
        <w:spacing w:after="120" w:line="360" w:lineRule="auto"/>
        <w:jc w:val="both"/>
        <w:rPr>
          <w:rFonts w:ascii="Arial" w:hAnsi="Arial" w:cs="Arial"/>
        </w:rPr>
      </w:pPr>
      <w:r w:rsidRPr="00392E67">
        <w:rPr>
          <w:rFonts w:ascii="Arial" w:hAnsi="Arial" w:cs="Arial"/>
        </w:rPr>
        <w:t>4.2 A contratada deverá possuir capacidade técnica e operacional compatível com o objeto, comprovando aptidão para a execução dos serviços por meio de equipe qualificada, infraestrutura adequada, equipamentos compatíveis e experiência na realização de serviços de investigação geotécnica.</w:t>
      </w:r>
    </w:p>
    <w:p w14:paraId="148104DA" w14:textId="77777777" w:rsidR="00ED3C7B" w:rsidRPr="00392E67" w:rsidRDefault="00ED3C7B" w:rsidP="00ED3C7B">
      <w:pPr>
        <w:spacing w:after="120" w:line="360" w:lineRule="auto"/>
        <w:jc w:val="both"/>
        <w:rPr>
          <w:rFonts w:ascii="Arial" w:hAnsi="Arial" w:cs="Arial"/>
        </w:rPr>
      </w:pPr>
      <w:r w:rsidRPr="00392E67">
        <w:rPr>
          <w:rFonts w:ascii="Arial" w:hAnsi="Arial" w:cs="Arial"/>
        </w:rPr>
        <w:t>4.3 Os serviços deverão ser executados sob responsabilidade de profissional legalmente habilitado, com registro no CREA, mediante emissão da respectiva Anotação de Responsabilidade Técnica (ART).</w:t>
      </w:r>
    </w:p>
    <w:p w14:paraId="34A3D837" w14:textId="77777777" w:rsidR="00ED3C7B" w:rsidRPr="00392E67" w:rsidRDefault="00ED3C7B" w:rsidP="00ED3C7B">
      <w:pPr>
        <w:spacing w:after="120" w:line="360" w:lineRule="auto"/>
        <w:jc w:val="both"/>
        <w:rPr>
          <w:rFonts w:ascii="Arial" w:hAnsi="Arial" w:cs="Arial"/>
        </w:rPr>
      </w:pPr>
      <w:r w:rsidRPr="00392E67">
        <w:rPr>
          <w:rFonts w:ascii="Arial" w:hAnsi="Arial" w:cs="Arial"/>
        </w:rPr>
        <w:t>4.4 Os serviços deverão ser executados em conformidade com normas técnicas aplicáveis, especialmente as normas da Associação Brasileira de Normas Técnicas (ABNT), incluindo, entre outras, a NBR 6484 (Sondagem SPT), NBR 9603 (Sondagem a trado) e demais normas pertinentes aos ensaios laboratoriais de solo.</w:t>
      </w:r>
    </w:p>
    <w:p w14:paraId="0CAA9897" w14:textId="77777777" w:rsidR="00ED3C7B" w:rsidRPr="00392E67" w:rsidRDefault="00ED3C7B" w:rsidP="00ED3C7B">
      <w:pPr>
        <w:spacing w:after="120" w:line="360" w:lineRule="auto"/>
        <w:jc w:val="both"/>
        <w:rPr>
          <w:rFonts w:ascii="Arial" w:hAnsi="Arial" w:cs="Arial"/>
        </w:rPr>
      </w:pPr>
      <w:r w:rsidRPr="00392E67">
        <w:rPr>
          <w:rFonts w:ascii="Arial" w:hAnsi="Arial" w:cs="Arial"/>
        </w:rPr>
        <w:t>4.5 A contratada será responsável por todas as etapas do serviço, incluindo mobilização de equipe e equipamentos, execução das sondagens, coleta de amostras, realização de ensaios laboratoriais e elaboração dos relatórios técnicos, garantindo a integridade dos dados e a rastreabilidade dos procedimentos adotados.</w:t>
      </w:r>
    </w:p>
    <w:p w14:paraId="07AC8DD5" w14:textId="77777777" w:rsidR="00ED3C7B" w:rsidRPr="00392E67" w:rsidRDefault="00ED3C7B" w:rsidP="00ED3C7B">
      <w:pPr>
        <w:spacing w:after="120" w:line="360" w:lineRule="auto"/>
        <w:jc w:val="both"/>
        <w:rPr>
          <w:rFonts w:ascii="Arial" w:hAnsi="Arial" w:cs="Arial"/>
        </w:rPr>
      </w:pPr>
      <w:r w:rsidRPr="00392E67">
        <w:rPr>
          <w:rFonts w:ascii="Arial" w:hAnsi="Arial" w:cs="Arial"/>
        </w:rPr>
        <w:t>4.6 As sondagens e coletas deverão ser realizadas conforme protocolos técnicos adequados, assegurando a correta identificação das camadas de solo, a preservação das amostras e a confiabilidade dos resultados obtidos.</w:t>
      </w:r>
    </w:p>
    <w:p w14:paraId="01C9E7F8" w14:textId="77777777" w:rsidR="00ED3C7B" w:rsidRPr="00392E67" w:rsidRDefault="00ED3C7B" w:rsidP="00ED3C7B">
      <w:pPr>
        <w:spacing w:after="120" w:line="360" w:lineRule="auto"/>
        <w:jc w:val="both"/>
        <w:rPr>
          <w:rFonts w:ascii="Arial" w:hAnsi="Arial" w:cs="Arial"/>
        </w:rPr>
      </w:pPr>
      <w:r w:rsidRPr="00392E67">
        <w:rPr>
          <w:rFonts w:ascii="Arial" w:hAnsi="Arial" w:cs="Arial"/>
        </w:rPr>
        <w:t>4.7 Os serviços deverão ser executados no território do Município de Primavera do Leste – MT, abrangendo áreas urbanas e rurais, conforme locais definidos pela Administração em cada Ordem de Serviço.</w:t>
      </w:r>
    </w:p>
    <w:p w14:paraId="39D4C26D" w14:textId="77777777" w:rsidR="00ED3C7B" w:rsidRPr="00392E67" w:rsidRDefault="00ED3C7B" w:rsidP="00ED3C7B">
      <w:pPr>
        <w:spacing w:after="120" w:line="360" w:lineRule="auto"/>
        <w:jc w:val="both"/>
        <w:rPr>
          <w:rFonts w:ascii="Arial" w:hAnsi="Arial" w:cs="Arial"/>
        </w:rPr>
      </w:pPr>
      <w:r w:rsidRPr="00392E67">
        <w:rPr>
          <w:rFonts w:ascii="Arial" w:hAnsi="Arial" w:cs="Arial"/>
        </w:rPr>
        <w:t>4.8 A contratada deverá emitir relatórios técnicos completos, contendo perfis geotécnicos, resultados dos ensaios, descrição das camadas de solo, nível d’água quando aplicável e demais informações necessárias à adequada interpretação dos dados.</w:t>
      </w:r>
    </w:p>
    <w:p w14:paraId="3233A552" w14:textId="77777777" w:rsidR="00ED3C7B" w:rsidRPr="00392E67" w:rsidRDefault="00ED3C7B" w:rsidP="00ED3C7B">
      <w:pPr>
        <w:spacing w:after="120" w:line="360" w:lineRule="auto"/>
        <w:jc w:val="both"/>
        <w:rPr>
          <w:rFonts w:ascii="Arial" w:hAnsi="Arial" w:cs="Arial"/>
        </w:rPr>
      </w:pPr>
      <w:r w:rsidRPr="00392E67">
        <w:rPr>
          <w:rFonts w:ascii="Arial" w:hAnsi="Arial" w:cs="Arial"/>
        </w:rPr>
        <w:t>4.9 Os prazos para execução dos serviços serão definidos em cada Ordem de Serviço, conforme a complexidade e o volume demandado, devendo a contratada iniciar os serviços no prazo máximo de 10 (dez) dias úteis após a sua emissão.</w:t>
      </w:r>
    </w:p>
    <w:p w14:paraId="0259FD7B" w14:textId="77777777" w:rsidR="00ED3C7B" w:rsidRPr="00392E67" w:rsidRDefault="00ED3C7B" w:rsidP="00ED3C7B">
      <w:pPr>
        <w:spacing w:after="120" w:line="360" w:lineRule="auto"/>
        <w:jc w:val="both"/>
        <w:rPr>
          <w:rFonts w:ascii="Arial" w:hAnsi="Arial" w:cs="Arial"/>
        </w:rPr>
      </w:pPr>
      <w:r w:rsidRPr="00392E67">
        <w:rPr>
          <w:rFonts w:ascii="Arial" w:hAnsi="Arial" w:cs="Arial"/>
        </w:rPr>
        <w:t>4.10 A execução contratual deverá observar critérios de qualidade, segurança e conformidade com as normas técnicas, sendo vedada a subcontratação total do objeto, admitida a subcontratação parcial, desde que previamente autorizada pela Administração e que não comprometa a qualidade dos serviços.</w:t>
      </w:r>
    </w:p>
    <w:p w14:paraId="515DFE1F" w14:textId="77777777" w:rsidR="00ED3C7B" w:rsidRPr="00392E67" w:rsidRDefault="00ED3C7B" w:rsidP="00ED3C7B">
      <w:pPr>
        <w:spacing w:after="120" w:line="360" w:lineRule="auto"/>
        <w:jc w:val="both"/>
        <w:rPr>
          <w:rFonts w:ascii="Arial" w:hAnsi="Arial" w:cs="Arial"/>
        </w:rPr>
      </w:pPr>
      <w:r w:rsidRPr="00392E67">
        <w:rPr>
          <w:rFonts w:ascii="Arial" w:hAnsi="Arial" w:cs="Arial"/>
        </w:rPr>
        <w:t>4.11 A contratada deverá responsabilizar-se integralmente pelos serviços prestados, inclusive quanto à veracidade dos resultados, cumprimento das normas técnicas e eventuais danos decorrentes de falhas na execução.</w:t>
      </w:r>
    </w:p>
    <w:p w14:paraId="1DEACC13" w14:textId="77777777" w:rsidR="00ED3C7B" w:rsidRPr="00392E67" w:rsidRDefault="00ED3C7B" w:rsidP="00ED3C7B">
      <w:pPr>
        <w:spacing w:after="120" w:line="360" w:lineRule="auto"/>
        <w:jc w:val="both"/>
        <w:rPr>
          <w:rFonts w:ascii="Arial" w:hAnsi="Arial" w:cs="Arial"/>
        </w:rPr>
      </w:pPr>
      <w:r w:rsidRPr="00392E67">
        <w:rPr>
          <w:rFonts w:ascii="Arial" w:hAnsi="Arial" w:cs="Arial"/>
        </w:rPr>
        <w:t>4.12 A fiscalização da execução contratual será realizada pela Secretaria Municipal competente, que acompanhará a prestação dos serviços quanto à conformidade técnica, cumprimento de prazos e qualidade dos resultados apresentados.</w:t>
      </w:r>
    </w:p>
    <w:p w14:paraId="53A3B318" w14:textId="77777777" w:rsidR="00ED3C7B" w:rsidRPr="00392E67" w:rsidRDefault="00ED3C7B" w:rsidP="00ED3C7B">
      <w:pPr>
        <w:spacing w:after="200" w:line="276" w:lineRule="auto"/>
        <w:jc w:val="both"/>
        <w:rPr>
          <w:rFonts w:ascii="Arial" w:eastAsia="CIDFont+F3" w:hAnsi="Arial" w:cs="Arial"/>
          <w:b/>
          <w:bCs/>
        </w:rPr>
      </w:pPr>
      <w:r w:rsidRPr="00392E67">
        <w:rPr>
          <w:rFonts w:ascii="Arial" w:eastAsia="CIDFont+F3" w:hAnsi="Arial" w:cs="Arial"/>
          <w:b/>
          <w:bCs/>
        </w:rPr>
        <w:t>5. MODELO DE EXECUÇÃO DO OBJETO:</w:t>
      </w:r>
    </w:p>
    <w:p w14:paraId="4A1A706B" w14:textId="77777777" w:rsidR="00ED3C7B" w:rsidRPr="00392E67" w:rsidRDefault="00ED3C7B" w:rsidP="00ED3C7B">
      <w:pPr>
        <w:spacing w:after="120" w:line="360" w:lineRule="auto"/>
        <w:jc w:val="both"/>
        <w:rPr>
          <w:rFonts w:ascii="Arial" w:hAnsi="Arial" w:cs="Arial"/>
        </w:rPr>
      </w:pPr>
      <w:r w:rsidRPr="00392E67">
        <w:rPr>
          <w:rFonts w:ascii="Arial" w:hAnsi="Arial" w:cs="Arial"/>
        </w:rPr>
        <w:t>5.1 A execução dos serviços ocorrerá de forma parcelada e sob demanda, conforme as necessidades da Administração, mediante emissão de Ordens de Serviço pelas Secretarias Municipais, no âmbito da Ata de Registro de Preços gerida pela Secretaria de Governo – SGOV.</w:t>
      </w:r>
    </w:p>
    <w:p w14:paraId="73578465" w14:textId="77777777" w:rsidR="00ED3C7B" w:rsidRPr="00392E67" w:rsidRDefault="00ED3C7B" w:rsidP="00ED3C7B">
      <w:pPr>
        <w:spacing w:after="120" w:line="360" w:lineRule="auto"/>
        <w:jc w:val="both"/>
        <w:rPr>
          <w:rFonts w:ascii="Arial" w:hAnsi="Arial" w:cs="Arial"/>
        </w:rPr>
      </w:pPr>
      <w:r w:rsidRPr="00392E67">
        <w:rPr>
          <w:rFonts w:ascii="Arial" w:hAnsi="Arial" w:cs="Arial"/>
        </w:rPr>
        <w:t>5.2 A contratada deverá iniciar a execução dos serviços no prazo máximo de 10 (dez) dias úteis após o recebimento da Ordem de Serviço, sendo responsável pela integral mobilização de equipe técnica, equipamentos, insumos e demais recursos necessários à execução adequada das atividades, independentemente da localização dos pontos indicados pela Administração.</w:t>
      </w:r>
    </w:p>
    <w:p w14:paraId="7F7F1A7D" w14:textId="77777777" w:rsidR="00ED3C7B" w:rsidRPr="00392E67" w:rsidRDefault="00ED3C7B" w:rsidP="00ED3C7B">
      <w:pPr>
        <w:spacing w:after="120" w:line="360" w:lineRule="auto"/>
        <w:jc w:val="both"/>
        <w:rPr>
          <w:rFonts w:ascii="Arial" w:hAnsi="Arial" w:cs="Arial"/>
        </w:rPr>
      </w:pPr>
      <w:r w:rsidRPr="00392E67">
        <w:rPr>
          <w:rFonts w:ascii="Arial" w:hAnsi="Arial" w:cs="Arial"/>
        </w:rPr>
        <w:t>5.3 A execução compreenderá, de forma integrada e contínua, a mobilização e desmobilização de equipamentos, a realização das sondagens do tipo SPT e a trado, a coleta de amostras de solo, a execução dos ensaios laboratoriais pertinentes e a elaboração dos respectivos relatórios técnicos, observando rigorosamente as normas técnicas aplicáveis e o memorial descritivo que integra o processo.</w:t>
      </w:r>
    </w:p>
    <w:p w14:paraId="4A281ABB" w14:textId="77777777" w:rsidR="00ED3C7B" w:rsidRPr="00392E67" w:rsidRDefault="00ED3C7B" w:rsidP="00ED3C7B">
      <w:pPr>
        <w:spacing w:after="120" w:line="360" w:lineRule="auto"/>
        <w:jc w:val="both"/>
        <w:rPr>
          <w:rFonts w:ascii="Arial" w:hAnsi="Arial" w:cs="Arial"/>
        </w:rPr>
      </w:pPr>
      <w:r w:rsidRPr="00392E67">
        <w:rPr>
          <w:rFonts w:ascii="Arial" w:hAnsi="Arial" w:cs="Arial"/>
        </w:rPr>
        <w:t>5.4 A contratada será responsável por todos os custos diretos e indiretos necessários à execução dos serviços, incluindo transporte, logística, mobilização e deslocamento de equipes e equipamentos, mão de obra, encargos sociais e trabalhistas, insumos, materiais, operação e manutenção de equipamentos, tributos e demais despesas correlatas, não sendo admitida a cobrança de valores adicionais não previstos na contratação.</w:t>
      </w:r>
    </w:p>
    <w:p w14:paraId="7F96525E" w14:textId="77777777" w:rsidR="00ED3C7B" w:rsidRPr="00392E67" w:rsidRDefault="00ED3C7B" w:rsidP="00ED3C7B">
      <w:pPr>
        <w:spacing w:after="120" w:line="360" w:lineRule="auto"/>
        <w:jc w:val="both"/>
        <w:rPr>
          <w:rFonts w:ascii="Arial" w:hAnsi="Arial" w:cs="Arial"/>
        </w:rPr>
      </w:pPr>
      <w:r w:rsidRPr="00392E67">
        <w:rPr>
          <w:rFonts w:ascii="Arial" w:hAnsi="Arial" w:cs="Arial"/>
        </w:rPr>
        <w:t>5.5 Os serviços deverão ser executados em conformidade com as condições do terreno, características geotécnicas locais e diretrizes técnicas estabelecidas pela Administração, cabendo à contratada adotar todas as providências necessárias para garantir a qualidade, precisão e confiabilidade dos dados obtidos, bem como a integridade das amostras coletadas e a rastreabilidade das informações geradas.</w:t>
      </w:r>
    </w:p>
    <w:p w14:paraId="44E2E991" w14:textId="77777777" w:rsidR="00ED3C7B" w:rsidRPr="00392E67" w:rsidRDefault="00ED3C7B" w:rsidP="00ED3C7B">
      <w:pPr>
        <w:spacing w:after="120" w:line="360" w:lineRule="auto"/>
        <w:jc w:val="both"/>
        <w:rPr>
          <w:rFonts w:ascii="Arial" w:hAnsi="Arial" w:cs="Arial"/>
        </w:rPr>
      </w:pPr>
      <w:r w:rsidRPr="00392E67">
        <w:rPr>
          <w:rFonts w:ascii="Arial" w:hAnsi="Arial" w:cs="Arial"/>
        </w:rPr>
        <w:t>5.6 A contratada deverá assegurar a execução contínua dos serviços até a conclusão de cada Ordem de Serviço, evitando interrupções injustificadas, sendo responsável por eventuais atrasos decorrentes de falhas operacionais, insuficiência de recursos ou inadequação de planejamento.</w:t>
      </w:r>
    </w:p>
    <w:p w14:paraId="50273E9C" w14:textId="77777777" w:rsidR="00ED3C7B" w:rsidRPr="00392E67" w:rsidRDefault="00ED3C7B" w:rsidP="00ED3C7B">
      <w:pPr>
        <w:spacing w:after="120" w:line="360" w:lineRule="auto"/>
        <w:jc w:val="both"/>
        <w:rPr>
          <w:rFonts w:ascii="Arial" w:hAnsi="Arial" w:cs="Arial"/>
        </w:rPr>
      </w:pPr>
      <w:r w:rsidRPr="00392E67">
        <w:rPr>
          <w:rFonts w:ascii="Arial" w:hAnsi="Arial" w:cs="Arial"/>
        </w:rPr>
        <w:t>5.7 Os relatórios técnicos deverão ser elaborados de forma completa e consistente, contendo todas as informações necessárias à adequada interpretação dos dados geotécnicos, sendo entregues em meio digital e devidamente assinados por profissional habilitado, com emissão da respectiva Anotação de Responsabilidade Técnica (ART).</w:t>
      </w:r>
    </w:p>
    <w:p w14:paraId="0C99C5D6" w14:textId="77777777" w:rsidR="00ED3C7B" w:rsidRPr="00392E67" w:rsidRDefault="00ED3C7B" w:rsidP="00ED3C7B">
      <w:pPr>
        <w:spacing w:after="120" w:line="360" w:lineRule="auto"/>
        <w:jc w:val="both"/>
        <w:rPr>
          <w:rFonts w:ascii="Arial" w:hAnsi="Arial" w:cs="Arial"/>
        </w:rPr>
      </w:pPr>
      <w:r w:rsidRPr="00392E67">
        <w:rPr>
          <w:rFonts w:ascii="Arial" w:hAnsi="Arial" w:cs="Arial"/>
        </w:rPr>
        <w:t>5.8 A contratada será integralmente responsável pela execução dos serviços, respondendo pela qualidade técnica dos resultados apresentados, pelo cumprimento das normas aplicáveis e por eventuais danos causados à Administração ou a terceiros em decorrência de falhas, erros ou omissões na execução.</w:t>
      </w:r>
    </w:p>
    <w:p w14:paraId="02474A15" w14:textId="77777777" w:rsidR="00ED3C7B" w:rsidRPr="00392E67" w:rsidRDefault="00ED3C7B" w:rsidP="00ED3C7B">
      <w:pPr>
        <w:spacing w:after="120" w:line="360" w:lineRule="auto"/>
        <w:jc w:val="both"/>
        <w:rPr>
          <w:rFonts w:ascii="Arial" w:hAnsi="Arial" w:cs="Arial"/>
        </w:rPr>
      </w:pPr>
      <w:r w:rsidRPr="00392E67">
        <w:rPr>
          <w:rFonts w:ascii="Arial" w:hAnsi="Arial" w:cs="Arial"/>
        </w:rPr>
        <w:t>5.9 Durante a execução contratual, a contratada deverá manter comunicação permanente com a fiscalização da Administração, informando o andamento dos serviços e quaisquer intercorrências que possam impactar os prazos ou a qualidade da execução, devendo atender prontamente às orientações e determinações emitidas.</w:t>
      </w:r>
    </w:p>
    <w:p w14:paraId="03F1C8F8" w14:textId="77777777" w:rsidR="00ED3C7B" w:rsidRPr="00392E67" w:rsidRDefault="00ED3C7B" w:rsidP="00ED3C7B">
      <w:pPr>
        <w:spacing w:after="120" w:line="360" w:lineRule="auto"/>
        <w:jc w:val="both"/>
        <w:rPr>
          <w:rFonts w:ascii="Arial" w:hAnsi="Arial" w:cs="Arial"/>
        </w:rPr>
      </w:pPr>
      <w:r w:rsidRPr="00392E67">
        <w:rPr>
          <w:rFonts w:ascii="Arial" w:hAnsi="Arial" w:cs="Arial"/>
        </w:rPr>
        <w:t>5.10 A conclusão dos serviços ficará condicionada à verificação e aceite pela fiscalização da Administração, que avaliará a conformidade técnica, a qualidade dos serviços executados e a adequação dos relatórios apresentados.</w:t>
      </w:r>
    </w:p>
    <w:p w14:paraId="6DB7948E" w14:textId="77777777" w:rsidR="00ED3C7B" w:rsidRPr="00392E67" w:rsidRDefault="00ED3C7B" w:rsidP="00ED3C7B">
      <w:pPr>
        <w:spacing w:after="200" w:line="276" w:lineRule="auto"/>
        <w:jc w:val="both"/>
        <w:rPr>
          <w:rFonts w:ascii="Arial" w:eastAsia="CIDFont+F3" w:hAnsi="Arial" w:cs="Arial"/>
          <w:b/>
          <w:bCs/>
        </w:rPr>
      </w:pPr>
      <w:r w:rsidRPr="00392E67">
        <w:rPr>
          <w:rFonts w:ascii="Arial" w:eastAsia="CIDFont+F3" w:hAnsi="Arial" w:cs="Arial"/>
          <w:b/>
          <w:bCs/>
        </w:rPr>
        <w:t>6. DO MODELO DE GESTÃO DO CONTRATO</w:t>
      </w:r>
    </w:p>
    <w:p w14:paraId="36CB00D7" w14:textId="77777777" w:rsidR="00ED3C7B" w:rsidRPr="00392E67" w:rsidRDefault="00ED3C7B" w:rsidP="00ED3C7B">
      <w:pPr>
        <w:spacing w:after="120" w:line="360" w:lineRule="auto"/>
        <w:jc w:val="both"/>
        <w:rPr>
          <w:rFonts w:ascii="Arial" w:hAnsi="Arial" w:cs="Arial"/>
        </w:rPr>
      </w:pPr>
      <w:r w:rsidRPr="00392E67">
        <w:rPr>
          <w:rFonts w:ascii="Arial" w:hAnsi="Arial" w:cs="Arial"/>
        </w:rPr>
        <w:t>6.1 O contrato deverá ser executado fielmente pelas partes, de acordo com as cláusulas estabelecidas e as normas da Lei nº 14.133/2021, respondendo cada parte pelas consequências de sua inexecução total ou parcial.</w:t>
      </w:r>
    </w:p>
    <w:p w14:paraId="24EC0D00" w14:textId="77777777" w:rsidR="00ED3C7B" w:rsidRPr="00392E67" w:rsidRDefault="00ED3C7B" w:rsidP="00ED3C7B">
      <w:pPr>
        <w:spacing w:after="120" w:line="360" w:lineRule="auto"/>
        <w:jc w:val="both"/>
        <w:rPr>
          <w:rFonts w:ascii="Arial" w:hAnsi="Arial" w:cs="Arial"/>
        </w:rPr>
      </w:pPr>
      <w:r w:rsidRPr="00392E67">
        <w:rPr>
          <w:rFonts w:ascii="Arial" w:hAnsi="Arial" w:cs="Arial"/>
        </w:rPr>
        <w:t>6.2 Em caso de impedimento, paralisação ou suspensão da execução dos serviços, o cronograma será ajustado proporcionalmente ao período de interrupção, mediante registro formal pela Administração.</w:t>
      </w:r>
    </w:p>
    <w:p w14:paraId="0EBB8B20" w14:textId="77777777" w:rsidR="00ED3C7B" w:rsidRPr="00392E67" w:rsidRDefault="00ED3C7B" w:rsidP="00ED3C7B">
      <w:pPr>
        <w:spacing w:after="120" w:line="360" w:lineRule="auto"/>
        <w:jc w:val="both"/>
        <w:rPr>
          <w:rFonts w:ascii="Arial" w:hAnsi="Arial" w:cs="Arial"/>
        </w:rPr>
      </w:pPr>
      <w:r w:rsidRPr="00392E67">
        <w:rPr>
          <w:rFonts w:ascii="Arial" w:hAnsi="Arial" w:cs="Arial"/>
        </w:rPr>
        <w:t>6.3 As comunicações entre a Administração e a contratada deverão ocorrer, preferencialmente, por meio formal, podendo ser utilizados meios eletrônicos para garantir agilidade na troca de informações, especialmente no que se refere às Ordens de Serviço e acompanhamento da execução.</w:t>
      </w:r>
    </w:p>
    <w:p w14:paraId="4BD50119" w14:textId="77777777" w:rsidR="00ED3C7B" w:rsidRPr="00392E67" w:rsidRDefault="00ED3C7B" w:rsidP="00ED3C7B">
      <w:pPr>
        <w:spacing w:after="120" w:line="360" w:lineRule="auto"/>
        <w:jc w:val="both"/>
        <w:rPr>
          <w:rFonts w:ascii="Arial" w:hAnsi="Arial" w:cs="Arial"/>
        </w:rPr>
      </w:pPr>
      <w:r w:rsidRPr="00392E67">
        <w:rPr>
          <w:rFonts w:ascii="Arial" w:hAnsi="Arial" w:cs="Arial"/>
        </w:rPr>
        <w:t>6.4 A Administração poderá convocar representante da contratada para adoção de providências imediatas sempre que identificadas situações que possam comprometer a execução dos serviços, a qualidade dos resultados ou o cumprimento dos prazos.</w:t>
      </w:r>
    </w:p>
    <w:p w14:paraId="4597F7F2" w14:textId="77777777" w:rsidR="00ED3C7B" w:rsidRPr="00392E67" w:rsidRDefault="00ED3C7B" w:rsidP="00ED3C7B">
      <w:pPr>
        <w:spacing w:after="120" w:line="360" w:lineRule="auto"/>
        <w:jc w:val="both"/>
        <w:rPr>
          <w:rFonts w:ascii="Arial" w:hAnsi="Arial" w:cs="Arial"/>
        </w:rPr>
      </w:pPr>
      <w:r w:rsidRPr="00392E67">
        <w:rPr>
          <w:rFonts w:ascii="Arial" w:hAnsi="Arial" w:cs="Arial"/>
        </w:rPr>
        <w:t>6.5 Após a assinatura do contrato ou instrumento equivalente, poderá ser realizada reunião inicial entre as partes, com o objetivo de alinhar as condições de execução, diretrizes técnicas, fluxo de comunicação, forma de fiscalização, prazos e demais aspectos relevantes para o adequado cumprimento do objeto.</w:t>
      </w:r>
    </w:p>
    <w:p w14:paraId="720FCCE9" w14:textId="77777777" w:rsidR="00ED3C7B" w:rsidRPr="00392E67" w:rsidRDefault="00ED3C7B" w:rsidP="00ED3C7B">
      <w:pPr>
        <w:spacing w:after="120" w:line="360" w:lineRule="auto"/>
        <w:jc w:val="both"/>
        <w:rPr>
          <w:rFonts w:ascii="Arial" w:hAnsi="Arial" w:cs="Arial"/>
          <w:b/>
          <w:bCs/>
        </w:rPr>
      </w:pPr>
      <w:r w:rsidRPr="00392E67">
        <w:rPr>
          <w:rFonts w:ascii="Arial" w:hAnsi="Arial" w:cs="Arial"/>
          <w:b/>
          <w:bCs/>
        </w:rPr>
        <w:t>Preposto</w:t>
      </w:r>
    </w:p>
    <w:p w14:paraId="63350A37" w14:textId="77777777" w:rsidR="00ED3C7B" w:rsidRPr="00392E67" w:rsidRDefault="00ED3C7B" w:rsidP="00ED3C7B">
      <w:pPr>
        <w:spacing w:after="120" w:line="360" w:lineRule="auto"/>
        <w:jc w:val="both"/>
        <w:rPr>
          <w:rFonts w:ascii="Arial" w:hAnsi="Arial" w:cs="Arial"/>
        </w:rPr>
      </w:pPr>
      <w:r w:rsidRPr="00392E67">
        <w:rPr>
          <w:rFonts w:ascii="Arial" w:hAnsi="Arial" w:cs="Arial"/>
        </w:rPr>
        <w:t>6.6 A contratada deverá designar formalmente um preposto antes do início da execução dos serviços, com poderes para representá-la perante a Administração, especialmente para tratar de assuntos relacionados às Ordens de Serviço, execução em campo e entrega dos relatórios técnicos.</w:t>
      </w:r>
    </w:p>
    <w:p w14:paraId="04D5DEB0" w14:textId="77777777" w:rsidR="00ED3C7B" w:rsidRPr="00392E67" w:rsidRDefault="00ED3C7B" w:rsidP="00ED3C7B">
      <w:pPr>
        <w:spacing w:after="120" w:line="360" w:lineRule="auto"/>
        <w:jc w:val="both"/>
        <w:rPr>
          <w:rFonts w:ascii="Arial" w:hAnsi="Arial" w:cs="Arial"/>
        </w:rPr>
      </w:pPr>
      <w:r w:rsidRPr="00392E67">
        <w:rPr>
          <w:rFonts w:ascii="Arial" w:hAnsi="Arial" w:cs="Arial"/>
        </w:rPr>
        <w:t>6.7 O preposto deverá estar disponível durante toda a execução contratual, garantindo comunicação ágil e solução de eventuais intercorrências relacionadas à execução dos serviços geotécnicos.</w:t>
      </w:r>
    </w:p>
    <w:p w14:paraId="1BCCBF56" w14:textId="77777777" w:rsidR="00ED3C7B" w:rsidRPr="00392E67" w:rsidRDefault="00ED3C7B" w:rsidP="00ED3C7B">
      <w:pPr>
        <w:spacing w:after="120" w:line="360" w:lineRule="auto"/>
        <w:jc w:val="both"/>
        <w:rPr>
          <w:rFonts w:ascii="Arial" w:hAnsi="Arial" w:cs="Arial"/>
        </w:rPr>
      </w:pPr>
      <w:r w:rsidRPr="00392E67">
        <w:rPr>
          <w:rFonts w:ascii="Arial" w:hAnsi="Arial" w:cs="Arial"/>
        </w:rPr>
        <w:t>6.8 A Administração poderá, mediante justificativa, solicitar a substituição do preposto, caso verifique inadequação na condução das atividades ou no atendimento às demandas.</w:t>
      </w:r>
    </w:p>
    <w:p w14:paraId="18D4FEF7" w14:textId="77777777" w:rsidR="00ED3C7B" w:rsidRPr="00392E67" w:rsidRDefault="00ED3C7B" w:rsidP="00ED3C7B">
      <w:pPr>
        <w:spacing w:after="120" w:line="360" w:lineRule="auto"/>
        <w:jc w:val="both"/>
        <w:rPr>
          <w:rFonts w:ascii="Arial" w:hAnsi="Arial" w:cs="Arial"/>
          <w:b/>
          <w:bCs/>
        </w:rPr>
      </w:pPr>
      <w:r w:rsidRPr="00392E67">
        <w:rPr>
          <w:rFonts w:ascii="Arial" w:hAnsi="Arial" w:cs="Arial"/>
          <w:b/>
          <w:bCs/>
        </w:rPr>
        <w:t>Fiscalização da execução</w:t>
      </w:r>
    </w:p>
    <w:p w14:paraId="3E461077" w14:textId="77777777" w:rsidR="00ED3C7B" w:rsidRPr="00392E67" w:rsidRDefault="00ED3C7B" w:rsidP="00ED3C7B">
      <w:pPr>
        <w:spacing w:after="120" w:line="360" w:lineRule="auto"/>
        <w:jc w:val="both"/>
        <w:rPr>
          <w:rFonts w:ascii="Arial" w:hAnsi="Arial" w:cs="Arial"/>
        </w:rPr>
      </w:pPr>
      <w:r w:rsidRPr="00392E67">
        <w:rPr>
          <w:rFonts w:ascii="Arial" w:hAnsi="Arial" w:cs="Arial"/>
        </w:rPr>
        <w:t>6.9 A execução do contrato será acompanhada e fiscalizada por servidor(es) designado(s) pela Administração, que atuarão no controle da execução dos serviços, verificação da conformidade técnica e acompanhamento dos prazos.</w:t>
      </w:r>
    </w:p>
    <w:p w14:paraId="20F26AB1" w14:textId="77777777" w:rsidR="00ED3C7B" w:rsidRPr="00392E67" w:rsidRDefault="00ED3C7B" w:rsidP="00ED3C7B">
      <w:pPr>
        <w:spacing w:after="120" w:line="360" w:lineRule="auto"/>
        <w:jc w:val="both"/>
        <w:rPr>
          <w:rFonts w:ascii="Arial" w:hAnsi="Arial" w:cs="Arial"/>
        </w:rPr>
      </w:pPr>
      <w:r w:rsidRPr="00392E67">
        <w:rPr>
          <w:rFonts w:ascii="Arial" w:hAnsi="Arial" w:cs="Arial"/>
        </w:rPr>
        <w:t>6.10 A fiscalização deverá acompanhar a execução das Ordens de Serviço, verificando a correta realização das sondagens, ensaios e demais atividades, bem como a adequação dos relatórios técnicos apresentados.</w:t>
      </w:r>
    </w:p>
    <w:p w14:paraId="0EF3CA64" w14:textId="77777777" w:rsidR="00ED3C7B" w:rsidRPr="00392E67" w:rsidRDefault="00ED3C7B" w:rsidP="00ED3C7B">
      <w:pPr>
        <w:spacing w:after="120" w:line="360" w:lineRule="auto"/>
        <w:jc w:val="both"/>
        <w:rPr>
          <w:rFonts w:ascii="Arial" w:hAnsi="Arial" w:cs="Arial"/>
          <w:b/>
          <w:bCs/>
        </w:rPr>
      </w:pPr>
      <w:r w:rsidRPr="00392E67">
        <w:rPr>
          <w:rFonts w:ascii="Arial" w:hAnsi="Arial" w:cs="Arial"/>
          <w:b/>
          <w:bCs/>
        </w:rPr>
        <w:t>Fiscalização Técnica:</w:t>
      </w:r>
    </w:p>
    <w:p w14:paraId="39A819BF" w14:textId="77777777" w:rsidR="00ED3C7B" w:rsidRPr="00392E67" w:rsidRDefault="00ED3C7B" w:rsidP="00ED3C7B">
      <w:pPr>
        <w:spacing w:after="120" w:line="360" w:lineRule="auto"/>
        <w:jc w:val="both"/>
        <w:rPr>
          <w:rFonts w:ascii="Arial" w:hAnsi="Arial" w:cs="Arial"/>
        </w:rPr>
      </w:pPr>
      <w:r w:rsidRPr="00392E67">
        <w:rPr>
          <w:rFonts w:ascii="Arial" w:hAnsi="Arial" w:cs="Arial"/>
        </w:rPr>
        <w:t>6.11 A execução do contrato deverá ser acompanhada e fiscalizada pelos fiscais: Dayanne Gonçalves da Silva e, Edson Marcio da Silva Xavier termos da Lei nº 14.133/2021 e regulamentação municipal aplicável.</w:t>
      </w:r>
    </w:p>
    <w:p w14:paraId="00F08FCE" w14:textId="77777777" w:rsidR="00ED3C7B" w:rsidRPr="00392E67" w:rsidRDefault="00ED3C7B" w:rsidP="00ED3C7B">
      <w:pPr>
        <w:spacing w:after="120" w:line="360" w:lineRule="auto"/>
        <w:jc w:val="both"/>
        <w:rPr>
          <w:rFonts w:ascii="Arial" w:hAnsi="Arial" w:cs="Arial"/>
        </w:rPr>
      </w:pPr>
      <w:r w:rsidRPr="00392E67">
        <w:rPr>
          <w:rFonts w:ascii="Arial" w:hAnsi="Arial" w:cs="Arial"/>
        </w:rPr>
        <w:t>6.12 O fiscal técnico do contrato, além de exercer as atribuições previstas no art. 33, I da IN SGD nº 94/2022, acompanhará a execução do contrato, para que sejam cumpridas todas as condições estabelecidas no contrato, de modo a assegurar os melhores resultados para a Administração. (Decreto nº 11.246/2022, art. 22, VI).</w:t>
      </w:r>
    </w:p>
    <w:p w14:paraId="27C97607" w14:textId="77777777" w:rsidR="00ED3C7B" w:rsidRPr="00392E67" w:rsidRDefault="00ED3C7B" w:rsidP="00ED3C7B">
      <w:pPr>
        <w:spacing w:after="120" w:line="360" w:lineRule="auto"/>
        <w:jc w:val="both"/>
        <w:rPr>
          <w:rFonts w:ascii="Arial" w:hAnsi="Arial" w:cs="Arial"/>
        </w:rPr>
      </w:pPr>
      <w:r w:rsidRPr="00392E67">
        <w:rPr>
          <w:rFonts w:ascii="Arial" w:hAnsi="Arial" w:cs="Arial"/>
        </w:rPr>
        <w:t>6.13 O fiscal técnico do contrato anotará no histórico de gerenciamento do contrato todas as ocorrências relacionadas à execução do contrato, inclusive aquelas que possam acarretar a aplicação de sanções, indicando a data, local e detalhes do defeito observado. (Lei nº 14.133/2021, art. 117, §1º; Decreto nº 11.246/2022, art. 22, VI).</w:t>
      </w:r>
    </w:p>
    <w:p w14:paraId="76C1BA1D" w14:textId="77777777" w:rsidR="00ED3C7B" w:rsidRPr="00392E67" w:rsidRDefault="00ED3C7B" w:rsidP="00ED3C7B">
      <w:pPr>
        <w:spacing w:after="120" w:line="360" w:lineRule="auto"/>
        <w:jc w:val="both"/>
        <w:rPr>
          <w:rFonts w:ascii="Arial" w:hAnsi="Arial" w:cs="Arial"/>
        </w:rPr>
      </w:pPr>
      <w:r w:rsidRPr="00392E67">
        <w:rPr>
          <w:rFonts w:ascii="Arial" w:hAnsi="Arial" w:cs="Arial"/>
        </w:rPr>
        <w:t>6.14 Identificada qualquer inexatidão ou irregularidade, o fiscal técnico do contrato emitirá notificações para correção da execução do contrato, determinando prazo para a correção. (Decreto nº 11.246/2022, art. 22, II).</w:t>
      </w:r>
    </w:p>
    <w:p w14:paraId="010DF27F" w14:textId="77777777" w:rsidR="00ED3C7B" w:rsidRPr="00392E67" w:rsidRDefault="00ED3C7B" w:rsidP="00ED3C7B">
      <w:pPr>
        <w:spacing w:after="120" w:line="360" w:lineRule="auto"/>
        <w:jc w:val="both"/>
        <w:rPr>
          <w:rFonts w:ascii="Arial" w:hAnsi="Arial" w:cs="Arial"/>
        </w:rPr>
      </w:pPr>
      <w:r w:rsidRPr="00392E67">
        <w:rPr>
          <w:rFonts w:ascii="Arial" w:hAnsi="Arial" w:cs="Arial"/>
        </w:rPr>
        <w:t>6.15 Em caso de omissão do contratado em informar ao gestor do contrato, situações que demandem decisão ou adoção de medidas que ultrapassem sua competência, o fiscal técnico deverá adotar medidas necessárias, informando o gestor. (Decreto nº 11.246/2022, art. 22, IV).</w:t>
      </w:r>
    </w:p>
    <w:p w14:paraId="0F1CA910" w14:textId="77777777" w:rsidR="00ED3C7B" w:rsidRPr="00392E67" w:rsidRDefault="00ED3C7B" w:rsidP="00ED3C7B">
      <w:pPr>
        <w:spacing w:after="120" w:line="360" w:lineRule="auto"/>
        <w:jc w:val="both"/>
        <w:rPr>
          <w:rFonts w:ascii="Arial" w:hAnsi="Arial" w:cs="Arial"/>
        </w:rPr>
      </w:pPr>
      <w:r w:rsidRPr="00392E67">
        <w:rPr>
          <w:rFonts w:ascii="Arial" w:hAnsi="Arial" w:cs="Arial"/>
        </w:rPr>
        <w:t>6.16 Quando a execução do contrato possa inviabilizar a execução do objeto contratado, o fiscal técnico do contrato comunicará o fato imediatamente ao gestor do contrato. (Decreto nº 11.246/2022, art. 22, III).</w:t>
      </w:r>
    </w:p>
    <w:p w14:paraId="598E83C2" w14:textId="77777777" w:rsidR="00ED3C7B" w:rsidRPr="00392E67" w:rsidRDefault="00ED3C7B" w:rsidP="00ED3C7B">
      <w:pPr>
        <w:spacing w:after="120" w:line="360" w:lineRule="auto"/>
        <w:jc w:val="both"/>
        <w:rPr>
          <w:rFonts w:ascii="Arial" w:hAnsi="Arial" w:cs="Arial"/>
        </w:rPr>
      </w:pPr>
      <w:r w:rsidRPr="00392E67">
        <w:rPr>
          <w:rFonts w:ascii="Arial" w:hAnsi="Arial" w:cs="Arial"/>
        </w:rPr>
        <w:t>6.17 O fiscal técnico do contrato comunicará ao gestor do contrato, em tempo hábil, o término do contrato sob sua responsabilidade, com vistas à renovação tempestiva e/ou prorrogação contratual. (Decreto nº 11.246/2022, art. 22, VII).</w:t>
      </w:r>
    </w:p>
    <w:p w14:paraId="4B61909D" w14:textId="77777777" w:rsidR="00ED3C7B" w:rsidRPr="00392E67" w:rsidRDefault="00ED3C7B" w:rsidP="00ED3C7B">
      <w:pPr>
        <w:spacing w:after="120" w:line="360" w:lineRule="auto"/>
        <w:jc w:val="both"/>
        <w:rPr>
          <w:rFonts w:ascii="Arial" w:hAnsi="Arial" w:cs="Arial"/>
          <w:b/>
          <w:bCs/>
        </w:rPr>
      </w:pPr>
      <w:r w:rsidRPr="00392E67">
        <w:rPr>
          <w:rFonts w:ascii="Arial" w:hAnsi="Arial" w:cs="Arial"/>
          <w:b/>
          <w:bCs/>
        </w:rPr>
        <w:t>Fiscalização Administrativa:</w:t>
      </w:r>
    </w:p>
    <w:p w14:paraId="78F5C52D" w14:textId="77777777" w:rsidR="00ED3C7B" w:rsidRPr="00392E67" w:rsidRDefault="00ED3C7B" w:rsidP="00ED3C7B">
      <w:pPr>
        <w:spacing w:after="120" w:line="360" w:lineRule="auto"/>
        <w:jc w:val="both"/>
        <w:rPr>
          <w:rFonts w:ascii="Arial" w:hAnsi="Arial" w:cs="Arial"/>
        </w:rPr>
      </w:pPr>
      <w:r w:rsidRPr="00392E67">
        <w:rPr>
          <w:rFonts w:ascii="Arial" w:hAnsi="Arial" w:cs="Arial"/>
        </w:rPr>
        <w:t>6.18 O fiscal administrativo do contrato, além de exercer as atribuições previstas no art. 33, II da IN SGD nº 94/2022, verificará a manutenção das condições de habilitação do contratado, acompanhará o cumprimento de pagamentos, as garantias, seguros e a formalização de aspectos administrativos, solicitando quaisquer documentos comprobatórios pertinentes, caso necessário. (Art. 23, I e II, do Decreto nº 11.246/2022).</w:t>
      </w:r>
    </w:p>
    <w:p w14:paraId="079A5001" w14:textId="77777777" w:rsidR="00ED3C7B" w:rsidRPr="00392E67" w:rsidRDefault="00ED3C7B" w:rsidP="00ED3C7B">
      <w:pPr>
        <w:spacing w:after="120" w:line="360" w:lineRule="auto"/>
        <w:jc w:val="both"/>
        <w:rPr>
          <w:rFonts w:ascii="Arial" w:hAnsi="Arial" w:cs="Arial"/>
        </w:rPr>
      </w:pPr>
      <w:r w:rsidRPr="00392E67">
        <w:rPr>
          <w:rFonts w:ascii="Arial" w:hAnsi="Arial" w:cs="Arial"/>
        </w:rPr>
        <w:t>6.19 Caso ocorram descumprimentos das obrigações contratuais, o fiscal administrativo do contrato atuará tempestivamente na solução do problema, reportando ao gestor do contrato para que tome as providências necessárias. (Decreto nº 11.246/2022, art. 23, IV).</w:t>
      </w:r>
    </w:p>
    <w:p w14:paraId="45FBE532" w14:textId="77777777" w:rsidR="00ED3C7B" w:rsidRPr="00392E67" w:rsidRDefault="00ED3C7B" w:rsidP="00ED3C7B">
      <w:pPr>
        <w:spacing w:after="120" w:line="360" w:lineRule="auto"/>
        <w:jc w:val="both"/>
        <w:rPr>
          <w:rFonts w:ascii="Arial" w:hAnsi="Arial" w:cs="Arial"/>
          <w:b/>
          <w:bCs/>
        </w:rPr>
      </w:pPr>
      <w:r w:rsidRPr="00392E67">
        <w:rPr>
          <w:rFonts w:ascii="Arial" w:hAnsi="Arial" w:cs="Arial"/>
          <w:b/>
          <w:bCs/>
        </w:rPr>
        <w:t>Gestor do contrato</w:t>
      </w:r>
    </w:p>
    <w:p w14:paraId="6B9476CB" w14:textId="77777777" w:rsidR="00ED3C7B" w:rsidRPr="00392E67" w:rsidRDefault="00ED3C7B" w:rsidP="00ED3C7B">
      <w:pPr>
        <w:spacing w:after="120" w:line="360" w:lineRule="auto"/>
        <w:jc w:val="both"/>
        <w:rPr>
          <w:rFonts w:ascii="Arial" w:hAnsi="Arial" w:cs="Arial"/>
        </w:rPr>
      </w:pPr>
      <w:r w:rsidRPr="00392E67">
        <w:rPr>
          <w:rFonts w:ascii="Arial" w:hAnsi="Arial" w:cs="Arial"/>
        </w:rPr>
        <w:t>6.20 O gestor do contrato será responsável pela coordenação geral da execução contratual, acompanhando as atividades dos fiscais, avaliando o desempenho da contratada e adotando as providências necessárias para garantir o cumprimento do objeto.</w:t>
      </w:r>
    </w:p>
    <w:p w14:paraId="399E3C76" w14:textId="77777777" w:rsidR="00ED3C7B" w:rsidRPr="00392E67" w:rsidRDefault="00ED3C7B" w:rsidP="00ED3C7B">
      <w:pPr>
        <w:spacing w:after="120" w:line="360" w:lineRule="auto"/>
        <w:jc w:val="both"/>
        <w:rPr>
          <w:rFonts w:ascii="Arial" w:hAnsi="Arial" w:cs="Arial"/>
        </w:rPr>
      </w:pPr>
      <w:r w:rsidRPr="00392E67">
        <w:rPr>
          <w:rFonts w:ascii="Arial" w:hAnsi="Arial" w:cs="Arial"/>
        </w:rPr>
        <w:t>6.21 Compete ao gestor acompanhar o histórico de execução, incluindo Ordens de Serviço, registros de ocorrência, prazos, relatórios e demais documentos relacionados ao contrato.</w:t>
      </w:r>
    </w:p>
    <w:p w14:paraId="0682584E" w14:textId="77777777" w:rsidR="00ED3C7B" w:rsidRPr="00392E67" w:rsidRDefault="00ED3C7B" w:rsidP="00ED3C7B">
      <w:pPr>
        <w:spacing w:after="120" w:line="360" w:lineRule="auto"/>
        <w:jc w:val="both"/>
        <w:rPr>
          <w:rFonts w:ascii="Arial" w:hAnsi="Arial" w:cs="Arial"/>
        </w:rPr>
      </w:pPr>
      <w:r w:rsidRPr="00392E67">
        <w:rPr>
          <w:rFonts w:ascii="Arial" w:hAnsi="Arial" w:cs="Arial"/>
        </w:rPr>
        <w:t>6.22 O gestor deverá adotar as medidas necessárias para a aplicação de sanções em caso de descumprimento contratual, bem como para a formalização de eventuais alterações contratuais.</w:t>
      </w:r>
    </w:p>
    <w:p w14:paraId="13F18ABE" w14:textId="61920CD1" w:rsidR="00ED3C7B" w:rsidRPr="00392E67" w:rsidRDefault="00ED3C7B" w:rsidP="00ED3C7B">
      <w:pPr>
        <w:spacing w:after="120" w:line="360" w:lineRule="auto"/>
        <w:jc w:val="both"/>
        <w:rPr>
          <w:rFonts w:ascii="Arial" w:hAnsi="Arial" w:cs="Arial"/>
        </w:rPr>
      </w:pPr>
      <w:r w:rsidRPr="00392E67">
        <w:rPr>
          <w:rFonts w:ascii="Arial" w:hAnsi="Arial" w:cs="Arial"/>
        </w:rPr>
        <w:t>6.23 Ao final da execução contratual, o gestor deverá elaborar relatório conclusivo, avaliando a execução dos serviços, a qualidade dos resultados e eventuais melhorias a serem adotadas em futuras contratações.</w:t>
      </w:r>
    </w:p>
    <w:p w14:paraId="346454DE" w14:textId="77777777" w:rsidR="00ED3C7B" w:rsidRPr="00392E67" w:rsidRDefault="00ED3C7B" w:rsidP="00ED3C7B">
      <w:pPr>
        <w:spacing w:line="360" w:lineRule="auto"/>
        <w:ind w:rightChars="-283" w:right="-679"/>
        <w:jc w:val="both"/>
        <w:rPr>
          <w:rFonts w:ascii="Arial" w:hAnsi="Arial" w:cs="Arial"/>
          <w:b/>
          <w:bCs/>
        </w:rPr>
      </w:pPr>
      <w:r w:rsidRPr="00392E67">
        <w:rPr>
          <w:rFonts w:ascii="Arial" w:hAnsi="Arial" w:cs="Arial"/>
          <w:b/>
          <w:bCs/>
        </w:rPr>
        <w:t>7. CRITÉRIOS DE MEDIÇÃO E DE PAGAMENTO:</w:t>
      </w:r>
    </w:p>
    <w:p w14:paraId="0818AB2F" w14:textId="77777777" w:rsidR="00ED3C7B" w:rsidRPr="00392E67" w:rsidRDefault="00ED3C7B" w:rsidP="00ED3C7B">
      <w:pPr>
        <w:spacing w:line="360" w:lineRule="auto"/>
        <w:jc w:val="both"/>
        <w:rPr>
          <w:rFonts w:ascii="Arial" w:hAnsi="Arial" w:cs="Arial"/>
          <w:b/>
          <w:bCs/>
        </w:rPr>
      </w:pPr>
      <w:r w:rsidRPr="00392E67">
        <w:rPr>
          <w:rFonts w:ascii="Arial" w:hAnsi="Arial" w:cs="Arial"/>
          <w:b/>
          <w:bCs/>
        </w:rPr>
        <w:t>Recebimento do Objeto:</w:t>
      </w:r>
    </w:p>
    <w:p w14:paraId="356BD815" w14:textId="77777777" w:rsidR="00ED3C7B" w:rsidRPr="00392E67" w:rsidRDefault="00ED3C7B" w:rsidP="00ED3C7B">
      <w:pPr>
        <w:spacing w:line="360" w:lineRule="auto"/>
        <w:jc w:val="both"/>
        <w:rPr>
          <w:rFonts w:ascii="Arial" w:hAnsi="Arial" w:cs="Arial"/>
        </w:rPr>
      </w:pPr>
      <w:r w:rsidRPr="00392E67">
        <w:rPr>
          <w:rFonts w:ascii="Arial" w:hAnsi="Arial" w:cs="Arial"/>
        </w:rPr>
        <w:t>7.1 O recebimento será realizado pelo órgão participante requisitante, observando:</w:t>
      </w:r>
    </w:p>
    <w:p w14:paraId="054D6557" w14:textId="77777777" w:rsidR="00ED3C7B" w:rsidRPr="00392E67" w:rsidRDefault="00ED3C7B" w:rsidP="00ED3C7B">
      <w:pPr>
        <w:spacing w:line="360" w:lineRule="auto"/>
        <w:jc w:val="both"/>
        <w:rPr>
          <w:rFonts w:ascii="Arial" w:hAnsi="Arial" w:cs="Arial"/>
        </w:rPr>
      </w:pPr>
      <w:r w:rsidRPr="00392E67">
        <w:rPr>
          <w:rFonts w:ascii="Arial" w:hAnsi="Arial" w:cs="Arial"/>
        </w:rPr>
        <w:t>a) Recebimento provisório: mediante a conclusão dos serviços constantes na Ordem de Serviço, para verificação quantitativa e formal da execução;</w:t>
      </w:r>
    </w:p>
    <w:p w14:paraId="05356791" w14:textId="77777777" w:rsidR="00ED3C7B" w:rsidRPr="00392E67" w:rsidRDefault="00ED3C7B" w:rsidP="00ED3C7B">
      <w:pPr>
        <w:spacing w:line="360" w:lineRule="auto"/>
        <w:jc w:val="both"/>
        <w:rPr>
          <w:rFonts w:ascii="Arial" w:hAnsi="Arial" w:cs="Arial"/>
        </w:rPr>
      </w:pPr>
      <w:r w:rsidRPr="00392E67">
        <w:rPr>
          <w:rFonts w:ascii="Arial" w:hAnsi="Arial" w:cs="Arial"/>
        </w:rPr>
        <w:t>b) Recebimento definitivo: após verificação da conformidade técnica dos serviços executados, incluindo análise dos relatórios técnicos apresentados, no prazo definido pela Administração.</w:t>
      </w:r>
    </w:p>
    <w:p w14:paraId="6CD2D88D" w14:textId="77777777" w:rsidR="00ED3C7B" w:rsidRPr="00392E67" w:rsidRDefault="00ED3C7B" w:rsidP="00ED3C7B">
      <w:pPr>
        <w:spacing w:line="360" w:lineRule="auto"/>
        <w:jc w:val="both"/>
        <w:rPr>
          <w:rFonts w:ascii="Arial" w:hAnsi="Arial" w:cs="Arial"/>
        </w:rPr>
      </w:pPr>
      <w:r w:rsidRPr="00392E67">
        <w:rPr>
          <w:rFonts w:ascii="Arial" w:hAnsi="Arial" w:cs="Arial"/>
        </w:rPr>
        <w:t>7.2 A medição dos serviços será realizada com base nas Ordens de Serviço executadas, considerando os quantitativos efetivamente realizados e aceitos pela fiscalização da Administração, conforme os itens constantes da planilha orçamentária.</w:t>
      </w:r>
    </w:p>
    <w:p w14:paraId="6FCA7FDF" w14:textId="77777777" w:rsidR="00ED3C7B" w:rsidRPr="00392E67" w:rsidRDefault="00ED3C7B" w:rsidP="00ED3C7B">
      <w:pPr>
        <w:spacing w:line="360" w:lineRule="auto"/>
        <w:jc w:val="both"/>
        <w:rPr>
          <w:rFonts w:ascii="Arial" w:hAnsi="Arial" w:cs="Arial"/>
          <w:b/>
          <w:bCs/>
        </w:rPr>
      </w:pPr>
      <w:r w:rsidRPr="00392E67">
        <w:rPr>
          <w:rFonts w:ascii="Arial" w:hAnsi="Arial" w:cs="Arial"/>
          <w:b/>
          <w:bCs/>
        </w:rPr>
        <w:t>Da Liquidação:</w:t>
      </w:r>
    </w:p>
    <w:p w14:paraId="46988885" w14:textId="77777777" w:rsidR="00ED3C7B" w:rsidRPr="00392E67" w:rsidRDefault="00ED3C7B" w:rsidP="00ED3C7B">
      <w:pPr>
        <w:spacing w:line="360" w:lineRule="auto"/>
        <w:jc w:val="both"/>
        <w:rPr>
          <w:rFonts w:ascii="Arial" w:hAnsi="Arial" w:cs="Arial"/>
        </w:rPr>
      </w:pPr>
      <w:r w:rsidRPr="00392E67">
        <w:rPr>
          <w:rFonts w:ascii="Arial" w:hAnsi="Arial" w:cs="Arial"/>
        </w:rPr>
        <w:t>7.3 Considerando os termos do Decreto nº 2.354, de 21 de setembro de 2023, que dispõe sobre a liquidação de despesas no âmbito da Prefeitura Municipal de Primavera do Leste – MT.</w:t>
      </w:r>
    </w:p>
    <w:p w14:paraId="64BA2F8E" w14:textId="77777777" w:rsidR="00ED3C7B" w:rsidRPr="00392E67" w:rsidRDefault="00ED3C7B" w:rsidP="00ED3C7B">
      <w:pPr>
        <w:spacing w:line="360" w:lineRule="auto"/>
        <w:jc w:val="both"/>
        <w:rPr>
          <w:rFonts w:ascii="Arial" w:hAnsi="Arial" w:cs="Arial"/>
        </w:rPr>
      </w:pPr>
      <w:r w:rsidRPr="00392E67">
        <w:rPr>
          <w:rFonts w:ascii="Arial" w:hAnsi="Arial" w:cs="Arial"/>
        </w:rPr>
        <w:t>7.4 Toda despesa será liquidada mediante exame prévio de sua legalidade, com base nos documentos comprobatórios exigidos em legislação específica e emissão da respectiva Nota de Liquidação.</w:t>
      </w:r>
    </w:p>
    <w:p w14:paraId="55BF413D" w14:textId="77777777" w:rsidR="00ED3C7B" w:rsidRPr="00392E67" w:rsidRDefault="00ED3C7B" w:rsidP="00ED3C7B">
      <w:pPr>
        <w:spacing w:line="360" w:lineRule="auto"/>
        <w:jc w:val="both"/>
        <w:rPr>
          <w:rFonts w:ascii="Arial" w:hAnsi="Arial" w:cs="Arial"/>
        </w:rPr>
      </w:pPr>
      <w:r w:rsidRPr="00392E67">
        <w:rPr>
          <w:rFonts w:ascii="Arial" w:hAnsi="Arial" w:cs="Arial"/>
        </w:rPr>
        <w:t>7.5 Para fins de liquidação, o setor competente deve verificar se a Nota Fiscal ou Fatura apresentada expressa os elementos necessários e essenciais do documento, tais como:</w:t>
      </w:r>
    </w:p>
    <w:p w14:paraId="25369528" w14:textId="77777777" w:rsidR="00ED3C7B" w:rsidRPr="00392E67" w:rsidRDefault="00ED3C7B" w:rsidP="00392E67">
      <w:pPr>
        <w:spacing w:line="360" w:lineRule="auto"/>
        <w:rPr>
          <w:rFonts w:ascii="Arial" w:hAnsi="Arial" w:cs="Arial"/>
        </w:rPr>
      </w:pPr>
      <w:r w:rsidRPr="00392E67">
        <w:rPr>
          <w:rFonts w:ascii="Arial" w:hAnsi="Arial" w:cs="Arial"/>
        </w:rPr>
        <w:t>I) o prazo de validade;</w:t>
      </w:r>
      <w:r w:rsidRPr="00392E67">
        <w:rPr>
          <w:rFonts w:ascii="Arial" w:hAnsi="Arial" w:cs="Arial"/>
        </w:rPr>
        <w:br/>
        <w:t>II) a data da emissão;</w:t>
      </w:r>
      <w:r w:rsidRPr="00392E67">
        <w:rPr>
          <w:rFonts w:ascii="Arial" w:hAnsi="Arial" w:cs="Arial"/>
        </w:rPr>
        <w:br/>
        <w:t>III) os dados do contrato e do órgão contratante;</w:t>
      </w:r>
      <w:r w:rsidRPr="00392E67">
        <w:rPr>
          <w:rFonts w:ascii="Arial" w:hAnsi="Arial" w:cs="Arial"/>
        </w:rPr>
        <w:br/>
        <w:t>IV) o período respectivo de execução dos serviços;</w:t>
      </w:r>
      <w:r w:rsidRPr="00392E67">
        <w:rPr>
          <w:rFonts w:ascii="Arial" w:hAnsi="Arial" w:cs="Arial"/>
        </w:rPr>
        <w:br/>
        <w:t>V) o valor a pagar; e</w:t>
      </w:r>
      <w:r w:rsidRPr="00392E67">
        <w:rPr>
          <w:rFonts w:ascii="Arial" w:hAnsi="Arial" w:cs="Arial"/>
        </w:rPr>
        <w:br/>
        <w:t>VI) eventual destaque do valor de retenções tributárias cabíveis.</w:t>
      </w:r>
    </w:p>
    <w:p w14:paraId="3A04EAC3" w14:textId="77777777" w:rsidR="00ED3C7B" w:rsidRPr="00392E67" w:rsidRDefault="00ED3C7B" w:rsidP="00ED3C7B">
      <w:pPr>
        <w:spacing w:line="360" w:lineRule="auto"/>
        <w:jc w:val="both"/>
        <w:rPr>
          <w:rFonts w:ascii="Arial" w:hAnsi="Arial" w:cs="Arial"/>
        </w:rPr>
      </w:pPr>
    </w:p>
    <w:p w14:paraId="69AEFC66" w14:textId="77777777" w:rsidR="00ED3C7B" w:rsidRPr="00392E67" w:rsidRDefault="00ED3C7B" w:rsidP="00ED3C7B">
      <w:pPr>
        <w:spacing w:line="360" w:lineRule="auto"/>
        <w:jc w:val="both"/>
        <w:rPr>
          <w:rFonts w:ascii="Arial" w:hAnsi="Arial" w:cs="Arial"/>
          <w:b/>
          <w:bCs/>
        </w:rPr>
      </w:pPr>
      <w:r w:rsidRPr="00392E67">
        <w:rPr>
          <w:rFonts w:ascii="Arial" w:hAnsi="Arial" w:cs="Arial"/>
          <w:b/>
          <w:bCs/>
        </w:rPr>
        <w:t>Prazo de pagamento</w:t>
      </w:r>
    </w:p>
    <w:p w14:paraId="7915D2C8" w14:textId="77777777" w:rsidR="00ED3C7B" w:rsidRPr="00392E67" w:rsidRDefault="00ED3C7B" w:rsidP="00ED3C7B">
      <w:pPr>
        <w:spacing w:line="360" w:lineRule="auto"/>
        <w:jc w:val="both"/>
        <w:rPr>
          <w:rFonts w:ascii="Arial" w:hAnsi="Arial" w:cs="Arial"/>
        </w:rPr>
      </w:pPr>
      <w:r w:rsidRPr="00392E67">
        <w:rPr>
          <w:rFonts w:ascii="Arial" w:hAnsi="Arial" w:cs="Arial"/>
          <w:b/>
          <w:bCs/>
        </w:rPr>
        <w:t>7.6</w:t>
      </w:r>
      <w:r w:rsidRPr="00392E67">
        <w:rPr>
          <w:rFonts w:ascii="Arial" w:hAnsi="Arial" w:cs="Arial"/>
        </w:rPr>
        <w:t xml:space="preserve"> O pagamento será efetuado no prazo máximo de até 10 (dez) dias úteis, contados da finalização da liquidação da despesa, conforme seção anterior, considerando os termos do Decreto nº 2.355, de 21 de setembro de 2023.</w:t>
      </w:r>
    </w:p>
    <w:p w14:paraId="55443AEA" w14:textId="77777777" w:rsidR="00ED3C7B" w:rsidRPr="00392E67" w:rsidRDefault="00ED3C7B" w:rsidP="00ED3C7B">
      <w:pPr>
        <w:spacing w:line="360" w:lineRule="auto"/>
        <w:jc w:val="both"/>
        <w:rPr>
          <w:rFonts w:ascii="Arial" w:hAnsi="Arial" w:cs="Arial"/>
        </w:rPr>
      </w:pPr>
      <w:r w:rsidRPr="00392E67">
        <w:rPr>
          <w:rFonts w:ascii="Arial" w:hAnsi="Arial" w:cs="Arial"/>
          <w:b/>
          <w:bCs/>
        </w:rPr>
        <w:t>7.7</w:t>
      </w:r>
      <w:r w:rsidRPr="00392E67">
        <w:rPr>
          <w:rFonts w:ascii="Arial" w:hAnsi="Arial" w:cs="Arial"/>
        </w:rPr>
        <w:t xml:space="preserve"> O pagamento das obrigações contratuais deverá observar a ordem cronológica de exigibilidade para cada fonte diferenciada de recursos, conforme categorias de contratação previstas pela Administração.</w:t>
      </w:r>
    </w:p>
    <w:p w14:paraId="35951161" w14:textId="77777777" w:rsidR="00ED3C7B" w:rsidRPr="00392E67" w:rsidRDefault="00ED3C7B" w:rsidP="00ED3C7B">
      <w:pPr>
        <w:spacing w:line="360" w:lineRule="auto"/>
        <w:jc w:val="both"/>
        <w:rPr>
          <w:rFonts w:ascii="Arial" w:hAnsi="Arial" w:cs="Arial"/>
        </w:rPr>
      </w:pPr>
      <w:r w:rsidRPr="00392E67">
        <w:rPr>
          <w:rFonts w:ascii="Arial" w:hAnsi="Arial" w:cs="Arial"/>
          <w:b/>
          <w:bCs/>
        </w:rPr>
        <w:t>7.8</w:t>
      </w:r>
      <w:r w:rsidRPr="00392E67">
        <w:rPr>
          <w:rFonts w:ascii="Arial" w:hAnsi="Arial" w:cs="Arial"/>
        </w:rPr>
        <w:t xml:space="preserve"> O pagamento será realizado por meio de ordem bancária, para crédito em banco, agência e conta corrente indicados pelo contratado.</w:t>
      </w:r>
    </w:p>
    <w:p w14:paraId="32C87F12" w14:textId="77777777" w:rsidR="00ED3C7B" w:rsidRPr="00392E67" w:rsidRDefault="00ED3C7B" w:rsidP="00ED3C7B">
      <w:pPr>
        <w:spacing w:line="360" w:lineRule="auto"/>
        <w:jc w:val="both"/>
        <w:rPr>
          <w:rFonts w:ascii="Arial" w:hAnsi="Arial" w:cs="Arial"/>
        </w:rPr>
      </w:pPr>
    </w:p>
    <w:p w14:paraId="50BF9E4B" w14:textId="77777777" w:rsidR="00ED3C7B" w:rsidRPr="00392E67" w:rsidRDefault="00ED3C7B" w:rsidP="00ED3C7B">
      <w:pPr>
        <w:spacing w:line="360" w:lineRule="auto"/>
        <w:jc w:val="both"/>
        <w:rPr>
          <w:rFonts w:ascii="Arial" w:hAnsi="Arial" w:cs="Arial"/>
          <w:b/>
          <w:bCs/>
        </w:rPr>
      </w:pPr>
      <w:r w:rsidRPr="00392E67">
        <w:rPr>
          <w:rFonts w:ascii="Arial" w:hAnsi="Arial" w:cs="Arial"/>
          <w:b/>
          <w:bCs/>
        </w:rPr>
        <w:t>Reajuste:</w:t>
      </w:r>
    </w:p>
    <w:p w14:paraId="62288B65" w14:textId="77777777" w:rsidR="00ED3C7B" w:rsidRPr="00392E67" w:rsidRDefault="00ED3C7B" w:rsidP="00ED3C7B">
      <w:pPr>
        <w:spacing w:line="360" w:lineRule="auto"/>
        <w:jc w:val="both"/>
        <w:rPr>
          <w:rFonts w:ascii="Arial" w:hAnsi="Arial" w:cs="Arial"/>
        </w:rPr>
      </w:pPr>
      <w:r w:rsidRPr="00392E67">
        <w:rPr>
          <w:rFonts w:ascii="Arial" w:hAnsi="Arial" w:cs="Arial"/>
        </w:rPr>
        <w:t>7.9 Os preços contratados serão reajustados para manutenção do equilíbrio econômico-financeiro, após o interregno de um ano, mediante solicitação do Contratado.</w:t>
      </w:r>
    </w:p>
    <w:p w14:paraId="48788DF6" w14:textId="77777777" w:rsidR="00ED3C7B" w:rsidRPr="00392E67" w:rsidRDefault="00ED3C7B" w:rsidP="00ED3C7B">
      <w:pPr>
        <w:spacing w:line="360" w:lineRule="auto"/>
        <w:jc w:val="both"/>
        <w:rPr>
          <w:rFonts w:ascii="Arial" w:hAnsi="Arial" w:cs="Arial"/>
        </w:rPr>
      </w:pPr>
      <w:r w:rsidRPr="00392E67">
        <w:rPr>
          <w:rFonts w:ascii="Arial" w:hAnsi="Arial" w:cs="Arial"/>
        </w:rPr>
        <w:t>7.10 Nos reajustes subsequentes ao primeiro, o interregno mínimo de 1 (um) ano será contado a partir da data do último reajuste correspondente à mesma parcela objeto da nova solicitação.</w:t>
      </w:r>
    </w:p>
    <w:p w14:paraId="53EB0243" w14:textId="77777777" w:rsidR="00ED3C7B" w:rsidRPr="00392E67" w:rsidRDefault="00ED3C7B" w:rsidP="00ED3C7B">
      <w:pPr>
        <w:spacing w:line="360" w:lineRule="auto"/>
        <w:jc w:val="both"/>
        <w:rPr>
          <w:rFonts w:ascii="Arial" w:hAnsi="Arial" w:cs="Arial"/>
        </w:rPr>
      </w:pPr>
      <w:r w:rsidRPr="00392E67">
        <w:rPr>
          <w:rFonts w:ascii="Arial" w:hAnsi="Arial" w:cs="Arial"/>
        </w:rPr>
        <w:t>7.11 É vedada a inclusão, por ocasião do reajuste, de benefícios não previstos na proposta inicial, exceto quando se tornarem obrigatórios por força de lei, acordo, convenção ou dissídio coletivo de trabalho.</w:t>
      </w:r>
    </w:p>
    <w:p w14:paraId="79C2B3C1" w14:textId="77777777" w:rsidR="00ED3C7B" w:rsidRPr="00392E67" w:rsidRDefault="00ED3C7B" w:rsidP="00ED3C7B">
      <w:pPr>
        <w:spacing w:line="360" w:lineRule="auto"/>
        <w:jc w:val="both"/>
        <w:rPr>
          <w:rFonts w:ascii="Arial" w:hAnsi="Arial" w:cs="Arial"/>
        </w:rPr>
      </w:pPr>
      <w:r w:rsidRPr="00392E67">
        <w:rPr>
          <w:rFonts w:ascii="Arial" w:hAnsi="Arial" w:cs="Arial"/>
        </w:rPr>
        <w:t>7.12 No reajuste,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w:t>
      </w:r>
    </w:p>
    <w:p w14:paraId="3D76F723" w14:textId="77777777" w:rsidR="00ED3C7B" w:rsidRPr="00392E67" w:rsidRDefault="00ED3C7B" w:rsidP="00ED3C7B">
      <w:pPr>
        <w:spacing w:line="360" w:lineRule="auto"/>
        <w:jc w:val="both"/>
        <w:rPr>
          <w:rFonts w:ascii="Arial" w:hAnsi="Arial" w:cs="Arial"/>
        </w:rPr>
      </w:pPr>
      <w:r w:rsidRPr="00392E67">
        <w:rPr>
          <w:rFonts w:ascii="Arial" w:hAnsi="Arial" w:cs="Arial"/>
        </w:rPr>
        <w:t>7.13 Quando o reajuste solicitado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17F3D5A8" w14:textId="77777777" w:rsidR="00ED3C7B" w:rsidRPr="00392E67" w:rsidRDefault="00ED3C7B" w:rsidP="00ED3C7B">
      <w:pPr>
        <w:spacing w:line="360" w:lineRule="auto"/>
        <w:jc w:val="both"/>
        <w:rPr>
          <w:rFonts w:ascii="Arial" w:hAnsi="Arial" w:cs="Arial"/>
        </w:rPr>
      </w:pPr>
      <w:r w:rsidRPr="00392E67">
        <w:rPr>
          <w:rFonts w:ascii="Arial" w:hAnsi="Arial" w:cs="Arial"/>
        </w:rPr>
        <w:t>7.14 O reajuste será precedido de solicitação do contratado, acompanhada de demonstração analítica da variação dos custos, por meio de apresentação da planilha de custos e formação de preços, ou do novo acordo, convenção ou sentença normativa que fundamenta o reajuste.</w:t>
      </w:r>
    </w:p>
    <w:p w14:paraId="00583CA4" w14:textId="77777777" w:rsidR="00ED3C7B" w:rsidRPr="00392E67" w:rsidRDefault="00ED3C7B" w:rsidP="00ED3C7B">
      <w:pPr>
        <w:spacing w:line="360" w:lineRule="auto"/>
        <w:jc w:val="both"/>
        <w:rPr>
          <w:rFonts w:ascii="Arial" w:hAnsi="Arial" w:cs="Arial"/>
        </w:rPr>
      </w:pPr>
      <w:r w:rsidRPr="00392E67">
        <w:rPr>
          <w:rFonts w:ascii="Arial" w:hAnsi="Arial" w:cs="Arial"/>
        </w:rPr>
        <w:t>7.15 Nas aferições finais, o(s) índice(s) utilizado(s) para reajuste será(ão), obrigatoriamente, o(s) definitivo(s).</w:t>
      </w:r>
    </w:p>
    <w:p w14:paraId="541B124E" w14:textId="77777777" w:rsidR="00ED3C7B" w:rsidRPr="00392E67" w:rsidRDefault="00ED3C7B" w:rsidP="00ED3C7B">
      <w:pPr>
        <w:spacing w:line="360" w:lineRule="auto"/>
        <w:jc w:val="both"/>
        <w:rPr>
          <w:rFonts w:ascii="Arial" w:hAnsi="Arial" w:cs="Arial"/>
        </w:rPr>
      </w:pPr>
      <w:r w:rsidRPr="00392E67">
        <w:rPr>
          <w:rFonts w:ascii="Arial" w:hAnsi="Arial" w:cs="Arial"/>
        </w:rPr>
        <w:t>7.16 Caso o(s) índice(s) estabelecido(s) para reajustamento venha(m) a ser extinto(s) ou de qualquer forma não possa(m) mais ser utilizado(s), será(ão) adotado(s), em substituição, o(s) que vier(em) a ser determinado(s) pela legislação então em vigor.</w:t>
      </w:r>
    </w:p>
    <w:p w14:paraId="2D9A130E" w14:textId="77777777" w:rsidR="00ED3C7B" w:rsidRPr="00392E67" w:rsidRDefault="00ED3C7B" w:rsidP="00ED3C7B">
      <w:pPr>
        <w:spacing w:line="360" w:lineRule="auto"/>
        <w:jc w:val="both"/>
        <w:rPr>
          <w:rFonts w:ascii="Arial" w:hAnsi="Arial" w:cs="Arial"/>
        </w:rPr>
      </w:pPr>
      <w:r w:rsidRPr="00392E67">
        <w:rPr>
          <w:rFonts w:ascii="Arial" w:hAnsi="Arial" w:cs="Arial"/>
        </w:rPr>
        <w:t>7.17 Na ausência de previsão legal quanto ao índice substituto, as partes elegerão novo índice oficial, para reajustamento do preço do valor remanescente, por meio de termo aditivo.</w:t>
      </w:r>
    </w:p>
    <w:p w14:paraId="0AD9C459" w14:textId="77777777" w:rsidR="00ED3C7B" w:rsidRPr="00392E67" w:rsidRDefault="00ED3C7B" w:rsidP="00ED3C7B">
      <w:pPr>
        <w:spacing w:line="360" w:lineRule="auto"/>
        <w:jc w:val="both"/>
        <w:rPr>
          <w:rFonts w:ascii="Arial" w:hAnsi="Arial" w:cs="Arial"/>
        </w:rPr>
      </w:pPr>
      <w:r w:rsidRPr="00392E67">
        <w:rPr>
          <w:rFonts w:ascii="Arial" w:hAnsi="Arial" w:cs="Arial"/>
        </w:rPr>
        <w:t>7.18 O reajuste será realizado por apostilamento.</w:t>
      </w:r>
    </w:p>
    <w:p w14:paraId="5F4E5004" w14:textId="77777777" w:rsidR="00ED3C7B" w:rsidRPr="00392E67" w:rsidRDefault="00ED3C7B" w:rsidP="00ED3C7B">
      <w:pPr>
        <w:spacing w:line="360" w:lineRule="auto"/>
        <w:jc w:val="both"/>
        <w:rPr>
          <w:rFonts w:ascii="Arial" w:hAnsi="Arial" w:cs="Arial"/>
        </w:rPr>
      </w:pPr>
      <w:r w:rsidRPr="00392E67">
        <w:rPr>
          <w:rFonts w:ascii="Arial" w:hAnsi="Arial" w:cs="Arial"/>
        </w:rPr>
        <w:t>7.19 Os preços registrados poderão ser revistos em decorrência de eventual redução dos preços praticados no mercado ou de fato que eleve o custo dos serviços ou bens registrados, cabendo à Prefeitura promover as negociações junto aos fornecedores. (Decreto Municipal nº 2.395/2021).</w:t>
      </w:r>
    </w:p>
    <w:p w14:paraId="5A608072" w14:textId="77777777" w:rsidR="00ED3C7B" w:rsidRPr="00392E67" w:rsidRDefault="00ED3C7B" w:rsidP="00ED3C7B">
      <w:pPr>
        <w:spacing w:line="360" w:lineRule="auto"/>
        <w:jc w:val="both"/>
        <w:rPr>
          <w:rFonts w:ascii="Arial" w:hAnsi="Arial" w:cs="Arial"/>
        </w:rPr>
      </w:pPr>
      <w:r w:rsidRPr="00392E67">
        <w:rPr>
          <w:rFonts w:ascii="Arial" w:hAnsi="Arial" w:cs="Arial"/>
        </w:rPr>
        <w:t>7.20 Quando o preço registrado se tornar superior ao preço praticado no mercado por motivo superveniente, a Prefeitura convocará os fornecedores para negociarem a redução dos preços registrados, tornando-os compatíveis com os valores praticados pelo mercado. (Decreto Municipal nº 2.395/2021).</w:t>
      </w:r>
    </w:p>
    <w:p w14:paraId="432C6AD5" w14:textId="77777777" w:rsidR="00ED3C7B" w:rsidRPr="00392E67" w:rsidRDefault="00ED3C7B" w:rsidP="00ED3C7B">
      <w:pPr>
        <w:spacing w:line="360" w:lineRule="auto"/>
        <w:jc w:val="both"/>
        <w:rPr>
          <w:rFonts w:ascii="Arial" w:hAnsi="Arial" w:cs="Arial"/>
        </w:rPr>
      </w:pPr>
      <w:r w:rsidRPr="00392E67">
        <w:rPr>
          <w:rFonts w:ascii="Arial" w:hAnsi="Arial" w:cs="Arial"/>
        </w:rPr>
        <w:t>7.21 Os fornecedores que não aceitarem reduzir seus preços aos valores praticados pelo mercado serão liberados dos compromissos assumidos, sem aplicação de penalidades administrativas. (Decreto Municipal nº 2.395/2021).</w:t>
      </w:r>
    </w:p>
    <w:p w14:paraId="1A0B49EB" w14:textId="77777777" w:rsidR="00ED3C7B" w:rsidRPr="00392E67" w:rsidRDefault="00ED3C7B" w:rsidP="00ED3C7B">
      <w:pPr>
        <w:spacing w:line="360" w:lineRule="auto"/>
        <w:jc w:val="both"/>
        <w:rPr>
          <w:rFonts w:ascii="Arial" w:hAnsi="Arial" w:cs="Arial"/>
        </w:rPr>
      </w:pPr>
      <w:r w:rsidRPr="00392E67">
        <w:rPr>
          <w:rFonts w:ascii="Arial" w:hAnsi="Arial" w:cs="Arial"/>
        </w:rPr>
        <w:t>7.22 A ordem de classificação dos fornecedores que aceitarem reduzir seus preços aos valores de mercado observará a classificação obtida originalmente na licitação ou contratação direta. (Decreto Municipal nº 2.395/2021).</w:t>
      </w:r>
    </w:p>
    <w:p w14:paraId="3E1F7C5C" w14:textId="77777777" w:rsidR="00ED3C7B" w:rsidRPr="00392E67" w:rsidRDefault="00ED3C7B" w:rsidP="00ED3C7B">
      <w:pPr>
        <w:spacing w:line="360" w:lineRule="auto"/>
        <w:jc w:val="both"/>
        <w:rPr>
          <w:rFonts w:ascii="Arial" w:hAnsi="Arial" w:cs="Arial"/>
        </w:rPr>
      </w:pPr>
      <w:r w:rsidRPr="00392E67">
        <w:rPr>
          <w:rFonts w:ascii="Arial" w:hAnsi="Arial" w:cs="Arial"/>
        </w:rPr>
        <w:t>7.23 A redução do preço registrado será comunicada pela Prefeitura aos órgãos e entidades não participantes que tiverem formalizado contratos com fundamento no respectivo registro, para que avaliem a necessidade de efetuar a revisão dos preços contratados. (Decreto Municipal nº 2.395/2021).</w:t>
      </w:r>
    </w:p>
    <w:p w14:paraId="71ECA6FE" w14:textId="66EF1F41" w:rsidR="00ED3C7B" w:rsidRPr="00392E67" w:rsidRDefault="00ED3C7B" w:rsidP="00ED3C7B">
      <w:pPr>
        <w:spacing w:line="360" w:lineRule="auto"/>
        <w:jc w:val="both"/>
        <w:rPr>
          <w:rFonts w:ascii="Arial" w:hAnsi="Arial" w:cs="Arial"/>
        </w:rPr>
      </w:pPr>
      <w:r w:rsidRPr="00392E67">
        <w:rPr>
          <w:rFonts w:ascii="Arial" w:hAnsi="Arial" w:cs="Arial"/>
        </w:rPr>
        <w:t>7.24 Se não houver prova efetiva da desatualização dos preços registrados e da existência de fato superveniente, o pedido será indeferido pela Prefeitura e o fornecedor continuará obrigado a cumprir os compromissos pelo valor registrado na ata, sob pena de cancelamento do registro de preços e de aplicação das penalidades administrativas previstas em lei, no edital ou no aviso de contratação direta. (Decreto Municipal nº 2.395/2021).</w:t>
      </w:r>
    </w:p>
    <w:p w14:paraId="1ECF44B4" w14:textId="77777777" w:rsidR="00ED3C7B" w:rsidRPr="00392E67" w:rsidRDefault="00ED3C7B" w:rsidP="00ED3C7B">
      <w:pPr>
        <w:tabs>
          <w:tab w:val="left" w:pos="851"/>
        </w:tabs>
        <w:suppressAutoHyphens/>
        <w:spacing w:line="360" w:lineRule="auto"/>
        <w:jc w:val="both"/>
        <w:rPr>
          <w:rFonts w:ascii="Arial" w:hAnsi="Arial" w:cs="Arial"/>
          <w:b/>
          <w:bCs/>
        </w:rPr>
      </w:pPr>
      <w:r w:rsidRPr="00392E67">
        <w:rPr>
          <w:rFonts w:ascii="Arial" w:hAnsi="Arial" w:cs="Arial"/>
          <w:b/>
          <w:bCs/>
        </w:rPr>
        <w:t>8. FORMA E CRITÉRIOS DE SELEÇÃO DO FORNECEDOR E REGIME DE EXECUÇÃO:</w:t>
      </w:r>
    </w:p>
    <w:p w14:paraId="108B6C8F" w14:textId="603F9EEA"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 xml:space="preserve">8.1 O fornecedor será selecionado por meio da realização de procedimento de LICITAÇÃO, na modalidade </w:t>
      </w:r>
      <w:r w:rsidR="009B1BEC">
        <w:rPr>
          <w:i w:val="0"/>
          <w:iCs w:val="0"/>
          <w:color w:val="auto"/>
          <w:sz w:val="24"/>
          <w:szCs w:val="24"/>
        </w:rPr>
        <w:t>CONCORRÊNCIA</w:t>
      </w:r>
      <w:r w:rsidRPr="00392E67">
        <w:rPr>
          <w:i w:val="0"/>
          <w:iCs w:val="0"/>
          <w:color w:val="auto"/>
          <w:sz w:val="24"/>
          <w:szCs w:val="24"/>
        </w:rPr>
        <w:t>, sob a forma ELETRÔNICA, como Sistema de Registro de Preços (SRP), com adoção do critério de julgamento pelo Menor Preço por Lote.</w:t>
      </w:r>
    </w:p>
    <w:p w14:paraId="4FD06225" w14:textId="77777777" w:rsidR="00ED3C7B" w:rsidRPr="00392E67" w:rsidRDefault="00ED3C7B" w:rsidP="00ED3C7B">
      <w:pPr>
        <w:pStyle w:val="Nvel2-Red"/>
        <w:numPr>
          <w:ilvl w:val="1"/>
          <w:numId w:val="0"/>
        </w:numPr>
        <w:spacing w:line="360" w:lineRule="auto"/>
        <w:rPr>
          <w:b/>
          <w:bCs/>
          <w:i w:val="0"/>
          <w:iCs w:val="0"/>
          <w:color w:val="auto"/>
          <w:sz w:val="24"/>
          <w:szCs w:val="24"/>
        </w:rPr>
      </w:pPr>
      <w:r w:rsidRPr="00392E67">
        <w:rPr>
          <w:b/>
          <w:bCs/>
          <w:i w:val="0"/>
          <w:iCs w:val="0"/>
          <w:color w:val="auto"/>
          <w:sz w:val="24"/>
          <w:szCs w:val="24"/>
        </w:rPr>
        <w:t>Habilitação jurídica:</w:t>
      </w:r>
    </w:p>
    <w:p w14:paraId="08520820"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 xml:space="preserve">8.2 Se empresário individual: inscrição no Registro Público de Empresas Mercantis, a cargo da Junta Comercial da respectiva sede; Microempreendedor Individual - MEI: Certificado da Condição de Microempreendedor Individual - CCMEI, cuja aceitação ficará condicionada à verificação da autenticidade no sítio eletrônico </w:t>
      </w:r>
      <w:hyperlink r:id="rId65" w:history="1">
        <w:r w:rsidRPr="00392E67">
          <w:rPr>
            <w:i w:val="0"/>
            <w:iCs w:val="0"/>
            <w:color w:val="auto"/>
            <w:sz w:val="24"/>
            <w:szCs w:val="24"/>
          </w:rPr>
          <w:t>https://www.gov.br/empresas-e-negocios/pt-br/empreendedor</w:t>
        </w:r>
      </w:hyperlink>
      <w:r w:rsidRPr="00392E67">
        <w:rPr>
          <w:i w:val="0"/>
          <w:iCs w:val="0"/>
          <w:color w:val="auto"/>
          <w:sz w:val="24"/>
          <w:szCs w:val="24"/>
        </w:rPr>
        <w:t>;</w:t>
      </w:r>
    </w:p>
    <w:p w14:paraId="4E0E6F91"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8.2.1 Se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ADAF382"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8.2.2 Se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CBC6FEE"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8.2.3 Se sociedade simples: inscrição do ato constitutivo no Registro Civil de Pessoas Jurídicas do local de sua sede, acompanhada de documento comprobatório de seus administradores;</w:t>
      </w:r>
    </w:p>
    <w:p w14:paraId="441EF605"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8.2.4 Se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2D1019E"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8.2.5 Se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7380880"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8.2.6 Os documentos apresentados deverão estar acompanhados de todas as alterações ou da consolidação respectiva.</w:t>
      </w:r>
    </w:p>
    <w:p w14:paraId="1BAB0B51" w14:textId="77777777" w:rsidR="00ED3C7B" w:rsidRPr="00392E67" w:rsidRDefault="00ED3C7B" w:rsidP="00ED3C7B">
      <w:pPr>
        <w:pStyle w:val="Nvel2-Red"/>
        <w:numPr>
          <w:ilvl w:val="1"/>
          <w:numId w:val="0"/>
        </w:numPr>
        <w:spacing w:line="360" w:lineRule="auto"/>
        <w:rPr>
          <w:b/>
          <w:bCs/>
          <w:i w:val="0"/>
          <w:iCs w:val="0"/>
          <w:color w:val="auto"/>
          <w:sz w:val="24"/>
          <w:szCs w:val="24"/>
        </w:rPr>
      </w:pPr>
      <w:r w:rsidRPr="00392E67">
        <w:rPr>
          <w:b/>
          <w:bCs/>
          <w:i w:val="0"/>
          <w:iCs w:val="0"/>
          <w:color w:val="auto"/>
          <w:sz w:val="24"/>
          <w:szCs w:val="24"/>
        </w:rPr>
        <w:t>Habilitação fiscal, social e trabalhista:</w:t>
      </w:r>
    </w:p>
    <w:p w14:paraId="0BDDDCB9"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 Prova de inscrição no Cadastro Nacional de Pessoas Jurídicas ou no Cadastro de Pessoas Físicas, conforme o caso;</w:t>
      </w:r>
    </w:p>
    <w:p w14:paraId="596964D2"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8.3.1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B4DAE4C"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8.3.3 Prova de regularidade com o Fundo de Garantia do Tempo de Serviço (FGTS).</w:t>
      </w:r>
    </w:p>
    <w:p w14:paraId="2E246391"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8.3.4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50C6FDE"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8.3.5 Prova de inscrição no cadastro de contribuintes Distrital ou Municipal relativo ao domicílio ou sede do fornecedor, pertinente ao seu ramo de atividade e compatível com o objeto contratual.</w:t>
      </w:r>
    </w:p>
    <w:p w14:paraId="092C685A"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8.3.6 Prova de regularidade com a Fazenda Distrital ou Municipal do domicílio ou sede do fornecedor, relativa à atividade em cujo exercício contrata ou concorre.</w:t>
      </w:r>
    </w:p>
    <w:p w14:paraId="07ABE9DD"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8.3.7 Caso o fornecedor seja considerado isento dos tributos relacionados ao objeto contratual, deverá comprovar tal condição mediante a apresentação de declaração da Fazenda respectiva do seu domicílio ou sede, ou outra equivalente, na forma da lei.</w:t>
      </w:r>
    </w:p>
    <w:p w14:paraId="69377A5B"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8.3.8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05DE24F" w14:textId="77777777" w:rsidR="00ED3C7B" w:rsidRPr="00392E67" w:rsidRDefault="00ED3C7B" w:rsidP="00ED3C7B">
      <w:pPr>
        <w:pStyle w:val="Nvel2-Red"/>
        <w:numPr>
          <w:ilvl w:val="1"/>
          <w:numId w:val="0"/>
        </w:numPr>
        <w:spacing w:line="360" w:lineRule="auto"/>
        <w:rPr>
          <w:b/>
          <w:bCs/>
          <w:i w:val="0"/>
          <w:iCs w:val="0"/>
          <w:color w:val="auto"/>
          <w:sz w:val="24"/>
          <w:szCs w:val="24"/>
        </w:rPr>
      </w:pPr>
      <w:r w:rsidRPr="00392E67">
        <w:rPr>
          <w:b/>
          <w:bCs/>
          <w:i w:val="0"/>
          <w:iCs w:val="0"/>
          <w:color w:val="auto"/>
          <w:sz w:val="24"/>
          <w:szCs w:val="24"/>
        </w:rPr>
        <w:t>Qualificação Econômico-Financeira:</w:t>
      </w:r>
    </w:p>
    <w:p w14:paraId="7CBF9DBA"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8.4 certidão negativa de insolvência civil expedida pelo distribuidor do domicílio ou sede do interessado, caso se trate de pessoa física, desde que admitida a sua participação na licitação/contratação, ou de sociedade simples;</w:t>
      </w:r>
    </w:p>
    <w:p w14:paraId="5E12EF24"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8.4.1 certidão negativa de falência expedida pelo distribuidor da sede do fornecedor;</w:t>
      </w:r>
    </w:p>
    <w:p w14:paraId="176D1A9D"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8.4.2 balanço patrimonial, demonstração de resultado de exercício e demais demonstrações contábeis do último exercício social.</w:t>
      </w:r>
    </w:p>
    <w:p w14:paraId="4FA2A70A" w14:textId="77777777" w:rsidR="00ED3C7B" w:rsidRPr="00392E67" w:rsidRDefault="00ED3C7B" w:rsidP="00ED3C7B">
      <w:pPr>
        <w:pStyle w:val="Nvel2-Red"/>
        <w:numPr>
          <w:ilvl w:val="1"/>
          <w:numId w:val="0"/>
        </w:numPr>
        <w:spacing w:line="360" w:lineRule="auto"/>
        <w:rPr>
          <w:b/>
          <w:bCs/>
          <w:i w:val="0"/>
          <w:iCs w:val="0"/>
          <w:color w:val="auto"/>
          <w:sz w:val="24"/>
          <w:szCs w:val="24"/>
        </w:rPr>
      </w:pPr>
      <w:r w:rsidRPr="00392E67">
        <w:rPr>
          <w:b/>
          <w:bCs/>
          <w:i w:val="0"/>
          <w:iCs w:val="0"/>
          <w:color w:val="auto"/>
          <w:sz w:val="24"/>
          <w:szCs w:val="24"/>
        </w:rPr>
        <w:t>Qualificação Técnica:</w:t>
      </w:r>
    </w:p>
    <w:p w14:paraId="2DEF18B4"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8.5 A qualificação técnico-operacional da licitante será comprovada mediante a apresentação de atestado(s) de capacidade técnica, emitido(s) por pessoa jurídica de direito público ou privado, que comprove(m) a execução de serviços compatíveis com o objeto da presente contratação, envolvendo investigação geotécnica, incluindo, no mínimo, a realização de sondagens do tipo SPT.</w:t>
      </w:r>
    </w:p>
    <w:p w14:paraId="489384B6"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8.5.1 Para fins de comprovação da capacidade técnica, será exigida a execução de serviços de sondagem do tipo SPT em quantitativo compatível com o objeto da contratação, admitida a somatória de atestados.</w:t>
      </w:r>
    </w:p>
    <w:p w14:paraId="5E57135B"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8.5.2 A licitante deverá comprovar a disponibilidade de profissional de nível superior legalmente habilitado, engenheiro civil ou geólogo, devidamente registrado no CREA, com experiência em serviços de investigação geotécnica, mediante apresentação de atestado técnico acompanhado da respectiva Anotação de Responsabilidade Técnica (ART).</w:t>
      </w:r>
    </w:p>
    <w:p w14:paraId="4D8E70B6"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8.5.3 Os serviços deverão ser executados sob responsabilidade técnica do profissional indicado, sendo obrigatória a emissão de ART para a execução contratual.</w:t>
      </w:r>
    </w:p>
    <w:p w14:paraId="0A0485C4" w14:textId="0910DCB1" w:rsidR="00ED3C7B" w:rsidRPr="00A6219F" w:rsidRDefault="00ED3C7B" w:rsidP="00A6219F">
      <w:pPr>
        <w:pStyle w:val="Nvel2-Red"/>
        <w:numPr>
          <w:ilvl w:val="1"/>
          <w:numId w:val="0"/>
        </w:numPr>
        <w:spacing w:line="360" w:lineRule="auto"/>
        <w:rPr>
          <w:i w:val="0"/>
          <w:iCs w:val="0"/>
          <w:color w:val="auto"/>
          <w:sz w:val="24"/>
          <w:szCs w:val="24"/>
        </w:rPr>
      </w:pPr>
      <w:r w:rsidRPr="00392E67">
        <w:rPr>
          <w:i w:val="0"/>
          <w:iCs w:val="0"/>
          <w:color w:val="auto"/>
          <w:sz w:val="24"/>
          <w:szCs w:val="24"/>
        </w:rPr>
        <w:t>8.5.4 Não serão exigidas comprovações excessivas ou irrelevantes que possam restringir a competitividade do certame, limitando-se as exigências ao mínimo necessário para garantir a adequada execução do objeto, nos termos da legislação vigente.</w:t>
      </w:r>
    </w:p>
    <w:p w14:paraId="6A8C71C3" w14:textId="77777777" w:rsidR="00ED3C7B" w:rsidRPr="00392E67" w:rsidRDefault="00ED3C7B" w:rsidP="00ED3C7B">
      <w:pPr>
        <w:tabs>
          <w:tab w:val="left" w:pos="851"/>
        </w:tabs>
        <w:suppressAutoHyphens/>
        <w:spacing w:line="360" w:lineRule="auto"/>
        <w:jc w:val="both"/>
        <w:rPr>
          <w:rFonts w:ascii="Arial" w:hAnsi="Arial" w:cs="Arial"/>
          <w:b/>
          <w:bCs/>
        </w:rPr>
      </w:pPr>
      <w:r w:rsidRPr="00392E67">
        <w:rPr>
          <w:rFonts w:ascii="Arial" w:hAnsi="Arial" w:cs="Arial"/>
          <w:b/>
          <w:bCs/>
        </w:rPr>
        <w:t>9. DAS ESTIMATIVAS DO VALOR DA</w:t>
      </w:r>
      <w:r w:rsidRPr="00392E67">
        <w:rPr>
          <w:rFonts w:ascii="Arial" w:hAnsi="Arial" w:cs="Arial"/>
        </w:rPr>
        <w:t xml:space="preserve"> </w:t>
      </w:r>
      <w:r w:rsidRPr="00392E67">
        <w:rPr>
          <w:rFonts w:ascii="Arial" w:hAnsi="Arial" w:cs="Arial"/>
          <w:b/>
          <w:bCs/>
        </w:rPr>
        <w:t>CONTRATAÇÃO:</w:t>
      </w:r>
    </w:p>
    <w:p w14:paraId="28F54392"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9.1 O custo estimado total da contratação é de R$ 1.094.929,00 (um milhão, noventa e quatro mil, novecentos e vinte e nove reais). Os preços unitários referenciais, das memórias de cálculos encontra-se conforme planilha orçamentária, no Anexo I.</w:t>
      </w:r>
    </w:p>
    <w:p w14:paraId="642E09EF"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 xml:space="preserve">9.2 A validação das cestas de preços, foi baseado na Lei de Licitações e Contratos Administrativos nº 14.133/2021 artigo 23:  </w:t>
      </w:r>
    </w:p>
    <w:p w14:paraId="5540041E"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9.2.1 "Art. 23. O valor previamente estimado da contratação deverá ser compatível com os valores praticados pelo mercado, considerados os preços constantes de bancos de dados públicos e as quantidades a serem contratadas, observadas a potencial economia de escala e as peculiaridades do local de execução do objeto.</w:t>
      </w:r>
    </w:p>
    <w:p w14:paraId="13EADB20"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I - composição de custos unitários menores ou iguais à mediana do item correspondente no painel para consulta de preços ou no banco de preços em saúde disponíveis no Portal Nacional de Contratações Públicas (PNCP);</w:t>
      </w:r>
    </w:p>
    <w:p w14:paraId="33E52781" w14:textId="77777777" w:rsidR="00ED3C7B" w:rsidRPr="00392E67" w:rsidRDefault="00ED3C7B" w:rsidP="00ED3C7B">
      <w:pPr>
        <w:pStyle w:val="Nvel2-Red"/>
        <w:numPr>
          <w:ilvl w:val="1"/>
          <w:numId w:val="0"/>
        </w:numPr>
        <w:spacing w:line="360" w:lineRule="auto"/>
        <w:rPr>
          <w:i w:val="0"/>
          <w:iCs w:val="0"/>
          <w:color w:val="auto"/>
          <w:sz w:val="24"/>
          <w:szCs w:val="24"/>
        </w:rPr>
      </w:pPr>
      <w:bookmarkStart w:id="126" w:name="art23§1ii"/>
      <w:bookmarkEnd w:id="126"/>
      <w:r w:rsidRPr="00392E67">
        <w:rPr>
          <w:i w:val="0"/>
          <w:iCs w:val="0"/>
          <w:color w:val="auto"/>
          <w:sz w:val="24"/>
          <w:szCs w:val="24"/>
        </w:rPr>
        <w:t>II - contratações similares feitas pela Administração Pública, em execução ou concluídas no período de 1 (um) ano anterior à data da pesquisa de preços, inclusive mediante sistema de registro de preços, observado o índice de atualização de preços correspondente;</w:t>
      </w:r>
    </w:p>
    <w:p w14:paraId="79294146" w14:textId="77777777" w:rsidR="00ED3C7B" w:rsidRPr="00392E67" w:rsidRDefault="00ED3C7B" w:rsidP="00ED3C7B">
      <w:pPr>
        <w:pStyle w:val="Nvel2-Red"/>
        <w:numPr>
          <w:ilvl w:val="1"/>
          <w:numId w:val="0"/>
        </w:numPr>
        <w:spacing w:line="360" w:lineRule="auto"/>
        <w:rPr>
          <w:i w:val="0"/>
          <w:iCs w:val="0"/>
          <w:color w:val="auto"/>
          <w:sz w:val="24"/>
          <w:szCs w:val="24"/>
        </w:rPr>
      </w:pPr>
      <w:bookmarkStart w:id="127" w:name="art23§1iii"/>
      <w:bookmarkEnd w:id="127"/>
      <w:r w:rsidRPr="00392E67">
        <w:rPr>
          <w:i w:val="0"/>
          <w:iCs w:val="0"/>
          <w:color w:val="auto"/>
          <w:sz w:val="24"/>
          <w:szCs w:val="24"/>
        </w:rPr>
        <w:t>III - utilização de dados de pesquisa publicada em mídia especializada, de tabela de referência formalmente aprovada pelo Poder Executivo federal e de sítios eletrônicos especializados ou de domínio amplo, desde que contenham a data e hora de acesso;</w:t>
      </w:r>
    </w:p>
    <w:p w14:paraId="3EBA0A39" w14:textId="77777777" w:rsidR="00ED3C7B" w:rsidRPr="00392E67" w:rsidRDefault="00ED3C7B" w:rsidP="00ED3C7B">
      <w:pPr>
        <w:pStyle w:val="Nvel2-Red"/>
        <w:numPr>
          <w:ilvl w:val="1"/>
          <w:numId w:val="0"/>
        </w:numPr>
        <w:spacing w:line="360" w:lineRule="auto"/>
        <w:rPr>
          <w:i w:val="0"/>
          <w:iCs w:val="0"/>
          <w:color w:val="auto"/>
          <w:sz w:val="24"/>
          <w:szCs w:val="24"/>
        </w:rPr>
      </w:pPr>
      <w:bookmarkStart w:id="128" w:name="art23§1iv"/>
      <w:bookmarkEnd w:id="128"/>
      <w:r w:rsidRPr="00392E67">
        <w:rPr>
          <w:i w:val="0"/>
          <w:iCs w:val="0"/>
          <w:color w:val="auto"/>
          <w:sz w:val="24"/>
          <w:szCs w:val="24"/>
        </w:rPr>
        <w:t>IV - pesquisa direta com no mínimo 3 (três) fornecedores, mediante solicitação formal de cotação, desde que seja apresentada justificativa da escolha desses fornecedores e que não tenham sido obtidos os orçamentos com mais de 6 (seis) meses de antecedência da data de divulgação do edital;</w:t>
      </w:r>
    </w:p>
    <w:p w14:paraId="022706DA" w14:textId="77777777" w:rsidR="00ED3C7B" w:rsidRPr="00392E67" w:rsidRDefault="00ED3C7B" w:rsidP="00ED3C7B">
      <w:pPr>
        <w:pStyle w:val="Nvel2-Red"/>
        <w:numPr>
          <w:ilvl w:val="1"/>
          <w:numId w:val="0"/>
        </w:numPr>
        <w:spacing w:line="360" w:lineRule="auto"/>
        <w:rPr>
          <w:i w:val="0"/>
          <w:iCs w:val="0"/>
          <w:color w:val="auto"/>
          <w:sz w:val="24"/>
          <w:szCs w:val="24"/>
        </w:rPr>
      </w:pPr>
      <w:bookmarkStart w:id="129" w:name="art23§1v"/>
      <w:bookmarkEnd w:id="129"/>
      <w:r w:rsidRPr="00392E67">
        <w:rPr>
          <w:i w:val="0"/>
          <w:iCs w:val="0"/>
          <w:color w:val="auto"/>
          <w:sz w:val="24"/>
          <w:szCs w:val="24"/>
        </w:rPr>
        <w:t>V - pesquisa na base nacional de notas fiscais eletrônicas, na forma de regulamento.</w:t>
      </w:r>
    </w:p>
    <w:p w14:paraId="2E3E7A04"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9.2.2 Foi utilizado o parâmetro previsto no inciso III, com base em tabelas de referência e fontes especializadas compatíveis com o objeto.</w:t>
      </w:r>
    </w:p>
    <w:p w14:paraId="2DDBB45D" w14:textId="77777777" w:rsidR="00ED3C7B" w:rsidRPr="00392E67" w:rsidRDefault="00ED3C7B" w:rsidP="00ED3C7B">
      <w:pPr>
        <w:tabs>
          <w:tab w:val="left" w:pos="851"/>
        </w:tabs>
        <w:suppressAutoHyphens/>
        <w:spacing w:line="360" w:lineRule="auto"/>
        <w:jc w:val="both"/>
        <w:rPr>
          <w:rFonts w:ascii="Arial" w:hAnsi="Arial" w:cs="Arial"/>
        </w:rPr>
      </w:pPr>
    </w:p>
    <w:p w14:paraId="60A31426" w14:textId="77777777" w:rsidR="00ED3C7B" w:rsidRPr="00392E67" w:rsidRDefault="00ED3C7B" w:rsidP="00CB5995">
      <w:pPr>
        <w:pStyle w:val="PargrafodaLista"/>
        <w:numPr>
          <w:ilvl w:val="0"/>
          <w:numId w:val="23"/>
        </w:numPr>
        <w:spacing w:line="360" w:lineRule="auto"/>
        <w:jc w:val="both"/>
        <w:rPr>
          <w:rFonts w:ascii="Arial" w:hAnsi="Arial" w:cs="Arial"/>
          <w:vanish/>
        </w:rPr>
      </w:pPr>
    </w:p>
    <w:p w14:paraId="6B48D0C4" w14:textId="77777777" w:rsidR="00ED3C7B" w:rsidRPr="00392E67" w:rsidRDefault="00ED3C7B" w:rsidP="00CB5995">
      <w:pPr>
        <w:pStyle w:val="PargrafodaLista"/>
        <w:numPr>
          <w:ilvl w:val="0"/>
          <w:numId w:val="23"/>
        </w:numPr>
        <w:spacing w:line="360" w:lineRule="auto"/>
        <w:jc w:val="both"/>
        <w:rPr>
          <w:rFonts w:ascii="Arial" w:hAnsi="Arial" w:cs="Arial"/>
          <w:vanish/>
        </w:rPr>
      </w:pPr>
    </w:p>
    <w:p w14:paraId="637DDCAC" w14:textId="77777777" w:rsidR="00ED3C7B" w:rsidRPr="00392E67" w:rsidRDefault="00ED3C7B" w:rsidP="00CB5995">
      <w:pPr>
        <w:pStyle w:val="PargrafodaLista"/>
        <w:numPr>
          <w:ilvl w:val="0"/>
          <w:numId w:val="23"/>
        </w:numPr>
        <w:spacing w:line="360" w:lineRule="auto"/>
        <w:jc w:val="both"/>
        <w:rPr>
          <w:rFonts w:ascii="Arial" w:hAnsi="Arial" w:cs="Arial"/>
          <w:vanish/>
        </w:rPr>
      </w:pPr>
    </w:p>
    <w:p w14:paraId="6E879ADB" w14:textId="77777777" w:rsidR="00ED3C7B" w:rsidRPr="00392E67" w:rsidRDefault="00ED3C7B" w:rsidP="00CB5995">
      <w:pPr>
        <w:pStyle w:val="PargrafodaLista"/>
        <w:numPr>
          <w:ilvl w:val="0"/>
          <w:numId w:val="23"/>
        </w:numPr>
        <w:spacing w:line="360" w:lineRule="auto"/>
        <w:jc w:val="both"/>
        <w:rPr>
          <w:rFonts w:ascii="Arial" w:hAnsi="Arial" w:cs="Arial"/>
          <w:vanish/>
        </w:rPr>
      </w:pPr>
    </w:p>
    <w:p w14:paraId="634CC4BC" w14:textId="77777777" w:rsidR="00ED3C7B" w:rsidRPr="00392E67" w:rsidRDefault="00ED3C7B" w:rsidP="00CB5995">
      <w:pPr>
        <w:pStyle w:val="PargrafodaLista"/>
        <w:numPr>
          <w:ilvl w:val="1"/>
          <w:numId w:val="23"/>
        </w:numPr>
        <w:spacing w:line="360" w:lineRule="auto"/>
        <w:jc w:val="both"/>
        <w:rPr>
          <w:rFonts w:ascii="Arial" w:hAnsi="Arial" w:cs="Arial"/>
          <w:vanish/>
        </w:rPr>
      </w:pPr>
    </w:p>
    <w:p w14:paraId="13243FD5" w14:textId="77777777" w:rsidR="00ED3C7B" w:rsidRPr="00392E67" w:rsidRDefault="00ED3C7B" w:rsidP="00CB5995">
      <w:pPr>
        <w:numPr>
          <w:ilvl w:val="0"/>
          <w:numId w:val="24"/>
        </w:numPr>
        <w:tabs>
          <w:tab w:val="left" w:pos="851"/>
        </w:tabs>
        <w:suppressAutoHyphens/>
        <w:spacing w:line="360" w:lineRule="auto"/>
        <w:jc w:val="both"/>
        <w:rPr>
          <w:rFonts w:ascii="Arial" w:hAnsi="Arial" w:cs="Arial"/>
          <w:b/>
          <w:bCs/>
        </w:rPr>
      </w:pPr>
      <w:r w:rsidRPr="00392E67">
        <w:rPr>
          <w:rFonts w:ascii="Arial" w:hAnsi="Arial" w:cs="Arial"/>
          <w:b/>
          <w:bCs/>
        </w:rPr>
        <w:t>ADEQUAÇÃO ORÇAMENTÁRIA:</w:t>
      </w:r>
    </w:p>
    <w:p w14:paraId="70B1988E"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10.1 Considerado o Decreto do Executivo de nº 2.395 de 19, de dezembro de 2023, já mencionado neste Termo de Referência, DO CAPÍTULO VI DISPONIBILIDADE ORÇAMENTÁRIA, art. 14 diz: “... Art. 14 A indicação da disponibilidade de créditos orçamentários somente será exigida para a formalização da contratação. Parágrafo único. Na instrução de processo administrativo que objetive o registro de preços para futura e eventual contratação não é necessária a informação de disponibilidade de recursos orçamentários...”.</w:t>
      </w:r>
    </w:p>
    <w:p w14:paraId="6836790B" w14:textId="77777777" w:rsidR="00ED3C7B" w:rsidRPr="00392E67" w:rsidRDefault="00ED3C7B" w:rsidP="00ED3C7B">
      <w:pPr>
        <w:pStyle w:val="Nvel2-Red"/>
        <w:numPr>
          <w:ilvl w:val="1"/>
          <w:numId w:val="0"/>
        </w:numPr>
        <w:spacing w:line="360" w:lineRule="auto"/>
        <w:rPr>
          <w:i w:val="0"/>
          <w:iCs w:val="0"/>
          <w:color w:val="auto"/>
          <w:sz w:val="24"/>
          <w:szCs w:val="24"/>
        </w:rPr>
      </w:pPr>
      <w:r w:rsidRPr="00392E67">
        <w:rPr>
          <w:i w:val="0"/>
          <w:iCs w:val="0"/>
          <w:color w:val="auto"/>
          <w:sz w:val="24"/>
          <w:szCs w:val="24"/>
        </w:rPr>
        <w:t>10.2 As despesas decorrentes da presente contratação correrão à conta de dotações orçamentárias específicas consignadas no Orçamento da Prefeitura Municipal de Primavera do Leste, conforme descritas na tabela a seguir, em consonância com o planejamento vigente, bem como nos exercícios subsequentes, caso necessário.</w:t>
      </w:r>
    </w:p>
    <w:p w14:paraId="0CCE85C6" w14:textId="77777777" w:rsidR="00ED3C7B" w:rsidRPr="001E50F8" w:rsidRDefault="00ED3C7B" w:rsidP="00ED3C7B">
      <w:pPr>
        <w:ind w:left="360" w:right="-852" w:hanging="360"/>
        <w:jc w:val="center"/>
        <w:rPr>
          <w:rFonts w:ascii="Arial" w:hAnsi="Arial" w:cs="Arial"/>
          <w:b/>
          <w:bCs/>
        </w:rPr>
      </w:pPr>
      <w:r w:rsidRPr="001E50F8">
        <w:rPr>
          <w:rFonts w:ascii="Arial" w:hAnsi="Arial" w:cs="Arial"/>
          <w:b/>
          <w:bCs/>
        </w:rPr>
        <w:t>1 - Secretaria Municipal de Assistência Social</w:t>
      </w:r>
    </w:p>
    <w:p w14:paraId="69EEAA2F" w14:textId="77777777" w:rsidR="00ED3C7B" w:rsidRPr="001E50F8" w:rsidRDefault="00ED3C7B" w:rsidP="00ED3C7B">
      <w:pPr>
        <w:ind w:left="360" w:right="-852" w:hanging="360"/>
        <w:jc w:val="center"/>
        <w:rPr>
          <w:rFonts w:ascii="Arial" w:hAnsi="Arial" w:cs="Arial"/>
          <w:b/>
          <w:bCs/>
        </w:rPr>
      </w:pP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ED3C7B" w:rsidRPr="001E50F8" w14:paraId="15A1ECC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403C231"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F3D819B"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SECRETARIA MUNICIPAL DE ASSISTÊNCIA SOCIAL</w:t>
            </w:r>
          </w:p>
        </w:tc>
      </w:tr>
      <w:tr w:rsidR="00ED3C7B" w:rsidRPr="001E50F8" w14:paraId="11C47596"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00657FB"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E69F40E"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1.500 - (RECURSOS ORDINÁRIOS)</w:t>
            </w:r>
          </w:p>
        </w:tc>
      </w:tr>
      <w:tr w:rsidR="00ED3C7B" w:rsidRPr="001E50F8" w14:paraId="0C3DCE8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8DFBAFA"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A14D50A"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1096</w:t>
            </w:r>
          </w:p>
        </w:tc>
      </w:tr>
      <w:tr w:rsidR="00ED3C7B" w:rsidRPr="001E50F8" w14:paraId="0CF5C83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A29E30C"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3F80571"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08 244 0032 2061 0000 Manutenção Departamento de Proteção Básica</w:t>
            </w:r>
          </w:p>
        </w:tc>
      </w:tr>
      <w:tr w:rsidR="00ED3C7B" w:rsidRPr="001E50F8" w14:paraId="629F644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C0E01A7"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50623530" w14:textId="77777777" w:rsidR="00ED3C7B" w:rsidRPr="001E50F8" w:rsidRDefault="00ED3C7B" w:rsidP="00F767C7">
            <w:pPr>
              <w:ind w:left="68" w:right="283"/>
              <w:rPr>
                <w:rFonts w:ascii="Arial" w:hAnsi="Arial" w:cs="Arial"/>
                <w:b/>
                <w:bCs/>
                <w:sz w:val="16"/>
                <w:szCs w:val="16"/>
              </w:rPr>
            </w:pPr>
            <w:r w:rsidRPr="001E50F8">
              <w:rPr>
                <w:rFonts w:ascii="Arial" w:hAnsi="Arial" w:cs="Arial"/>
                <w:b/>
                <w:bCs/>
                <w:sz w:val="16"/>
                <w:szCs w:val="16"/>
              </w:rPr>
              <w:t>3.3.90.39.00 Outros Serviços de Terceiros - Pessoa Jurídica</w:t>
            </w:r>
          </w:p>
        </w:tc>
      </w:tr>
    </w:tbl>
    <w:p w14:paraId="17D5E815" w14:textId="77777777" w:rsidR="00ED3C7B" w:rsidRPr="001E50F8" w:rsidRDefault="00ED3C7B" w:rsidP="00ED3C7B">
      <w:pPr>
        <w:ind w:left="360" w:right="-852" w:hanging="360"/>
        <w:jc w:val="center"/>
        <w:rPr>
          <w:rFonts w:ascii="Arial" w:hAnsi="Arial" w:cs="Arial"/>
          <w:b/>
          <w:bCs/>
        </w:rPr>
      </w:pPr>
    </w:p>
    <w:p w14:paraId="043538A3" w14:textId="77777777" w:rsidR="00ED3C7B" w:rsidRPr="001E50F8" w:rsidRDefault="00ED3C7B" w:rsidP="00ED3C7B">
      <w:pPr>
        <w:ind w:left="360" w:right="-852" w:hanging="360"/>
        <w:jc w:val="center"/>
        <w:rPr>
          <w:rFonts w:ascii="Arial" w:hAnsi="Arial" w:cs="Arial"/>
          <w:b/>
          <w:bCs/>
        </w:rPr>
      </w:pPr>
      <w:r w:rsidRPr="001E50F8">
        <w:rPr>
          <w:rFonts w:ascii="Arial" w:hAnsi="Arial" w:cs="Arial"/>
          <w:b/>
          <w:bCs/>
        </w:rPr>
        <w:t>2 - Secretaria Municipal de Agricultura e Meio Ambiente</w:t>
      </w:r>
    </w:p>
    <w:p w14:paraId="08CA71E0" w14:textId="77777777" w:rsidR="00ED3C7B" w:rsidRPr="001E50F8" w:rsidRDefault="00ED3C7B" w:rsidP="00ED3C7B">
      <w:pPr>
        <w:ind w:left="360" w:right="-852" w:hanging="360"/>
        <w:jc w:val="center"/>
        <w:rPr>
          <w:rFonts w:ascii="Arial" w:hAnsi="Arial" w:cs="Arial"/>
          <w:b/>
          <w:bCs/>
        </w:rPr>
      </w:pP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ED3C7B" w:rsidRPr="001E50F8" w14:paraId="4A2E5C9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97F5BBD"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5EF58CD"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SECRETARIA MUNICIPAL DE AGRICULTURA E MEIO AMBIENTE</w:t>
            </w:r>
          </w:p>
        </w:tc>
      </w:tr>
      <w:tr w:rsidR="00ED3C7B" w:rsidRPr="001E50F8" w14:paraId="093D538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FA37F9F"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E63E461"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1.500 - (RECURSOS ORDINÁRIOS)</w:t>
            </w:r>
          </w:p>
        </w:tc>
      </w:tr>
      <w:tr w:rsidR="00ED3C7B" w:rsidRPr="001E50F8" w14:paraId="007065F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0BB1ADF"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5029DE6"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243</w:t>
            </w:r>
          </w:p>
        </w:tc>
      </w:tr>
      <w:tr w:rsidR="00ED3C7B" w:rsidRPr="001E50F8" w14:paraId="466B9C3A"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3035285"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181AA35"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18 541 0011 2023 0000 Manutenção Departamento de Meio Ambiente</w:t>
            </w:r>
          </w:p>
        </w:tc>
      </w:tr>
      <w:tr w:rsidR="00ED3C7B" w:rsidRPr="001E50F8" w14:paraId="4181060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9554945"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7E89AA2" w14:textId="77777777" w:rsidR="00ED3C7B" w:rsidRPr="001E50F8" w:rsidRDefault="00ED3C7B" w:rsidP="00F767C7">
            <w:pPr>
              <w:ind w:left="68" w:right="283"/>
              <w:rPr>
                <w:rFonts w:ascii="Arial" w:hAnsi="Arial" w:cs="Arial"/>
                <w:b/>
                <w:bCs/>
                <w:sz w:val="16"/>
                <w:szCs w:val="16"/>
              </w:rPr>
            </w:pPr>
            <w:r w:rsidRPr="001E50F8">
              <w:rPr>
                <w:rFonts w:ascii="Arial" w:hAnsi="Arial" w:cs="Arial"/>
                <w:b/>
                <w:bCs/>
                <w:sz w:val="16"/>
                <w:szCs w:val="16"/>
              </w:rPr>
              <w:t>3.3.90.39.00 Outros Serviços de Terceiros - Pessoa Jurídica</w:t>
            </w:r>
          </w:p>
        </w:tc>
      </w:tr>
    </w:tbl>
    <w:p w14:paraId="0DD117D5" w14:textId="77777777" w:rsidR="00ED3C7B" w:rsidRPr="001E50F8" w:rsidRDefault="00ED3C7B" w:rsidP="00ED3C7B">
      <w:pPr>
        <w:ind w:left="360" w:right="-852" w:hanging="360"/>
        <w:jc w:val="center"/>
        <w:rPr>
          <w:rFonts w:ascii="Arial" w:hAnsi="Arial" w:cs="Arial"/>
          <w:b/>
          <w:bCs/>
        </w:rPr>
      </w:pPr>
    </w:p>
    <w:p w14:paraId="298BFF53" w14:textId="77777777" w:rsidR="00ED3C7B" w:rsidRPr="001E50F8" w:rsidRDefault="00ED3C7B" w:rsidP="00ED3C7B">
      <w:pPr>
        <w:ind w:left="360" w:right="-852" w:hanging="360"/>
        <w:jc w:val="center"/>
        <w:rPr>
          <w:rFonts w:ascii="Arial" w:hAnsi="Arial" w:cs="Arial"/>
          <w:b/>
          <w:bCs/>
        </w:rPr>
      </w:pPr>
      <w:r w:rsidRPr="001E50F8">
        <w:rPr>
          <w:rFonts w:ascii="Arial" w:hAnsi="Arial" w:cs="Arial"/>
          <w:b/>
          <w:bCs/>
        </w:rPr>
        <w:t>3 - Secretaria Municipal de Desenvolvimento Econômico</w:t>
      </w:r>
    </w:p>
    <w:p w14:paraId="7ACEEEC9" w14:textId="77777777" w:rsidR="00ED3C7B" w:rsidRPr="001E50F8" w:rsidRDefault="00ED3C7B" w:rsidP="00ED3C7B">
      <w:pPr>
        <w:ind w:left="360" w:right="-852" w:hanging="360"/>
        <w:jc w:val="center"/>
        <w:rPr>
          <w:rFonts w:ascii="Arial" w:hAnsi="Arial" w:cs="Arial"/>
          <w:b/>
          <w:bCs/>
        </w:rPr>
      </w:pP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ED3C7B" w:rsidRPr="001E50F8" w14:paraId="71E5913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FAB9AD7"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56013D5"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SECRETARIA MUNICIPAL DE DESENVOLVIMENTO ECONÔMICO</w:t>
            </w:r>
          </w:p>
        </w:tc>
      </w:tr>
      <w:tr w:rsidR="00ED3C7B" w:rsidRPr="001E50F8" w14:paraId="6D124F7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F01E094"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5611345A"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1.500 - (RECURSOS ORDINÁRIOS)</w:t>
            </w:r>
          </w:p>
        </w:tc>
      </w:tr>
      <w:tr w:rsidR="00ED3C7B" w:rsidRPr="001E50F8" w14:paraId="785CB0CA"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27E675B"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6500F02"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769</w:t>
            </w:r>
          </w:p>
        </w:tc>
      </w:tr>
      <w:tr w:rsidR="00ED3C7B" w:rsidRPr="001E50F8" w14:paraId="532AEC0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6F73956"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55F46C6" w14:textId="77777777" w:rsidR="00ED3C7B" w:rsidRPr="001E50F8" w:rsidRDefault="00ED3C7B" w:rsidP="00F767C7">
            <w:pPr>
              <w:pStyle w:val="PargrafodaLista"/>
              <w:ind w:left="211" w:right="283" w:hanging="141"/>
              <w:rPr>
                <w:rFonts w:ascii="Arial" w:hAnsi="Arial" w:cs="Arial"/>
                <w:b/>
                <w:bCs/>
                <w:sz w:val="16"/>
                <w:szCs w:val="16"/>
              </w:rPr>
            </w:pPr>
            <w:r w:rsidRPr="00893A67">
              <w:rPr>
                <w:rFonts w:ascii="Arial" w:hAnsi="Arial" w:cs="Arial"/>
                <w:b/>
                <w:bCs/>
                <w:sz w:val="16"/>
                <w:szCs w:val="16"/>
              </w:rPr>
              <w:t>22 661 0026 1029 0000 Reestruturação e Desenvolvimento da Infraestrutura dos Distritos</w:t>
            </w:r>
            <w:r w:rsidRPr="001E50F8">
              <w:rPr>
                <w:rFonts w:ascii="Arial" w:hAnsi="Arial" w:cs="Arial"/>
                <w:b/>
                <w:bCs/>
                <w:sz w:val="16"/>
                <w:szCs w:val="16"/>
              </w:rPr>
              <w:t xml:space="preserve"> Industriais</w:t>
            </w:r>
          </w:p>
        </w:tc>
      </w:tr>
      <w:tr w:rsidR="00ED3C7B" w:rsidRPr="001E50F8" w14:paraId="5820A19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0AE8B8F"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32CC8D0" w14:textId="77777777" w:rsidR="00ED3C7B" w:rsidRPr="001E50F8" w:rsidRDefault="00ED3C7B" w:rsidP="00F767C7">
            <w:pPr>
              <w:ind w:left="68" w:right="283"/>
              <w:rPr>
                <w:rFonts w:ascii="Arial" w:hAnsi="Arial" w:cs="Arial"/>
                <w:b/>
                <w:bCs/>
                <w:sz w:val="16"/>
                <w:szCs w:val="16"/>
              </w:rPr>
            </w:pPr>
            <w:r w:rsidRPr="001E50F8">
              <w:rPr>
                <w:rFonts w:ascii="Arial" w:hAnsi="Arial" w:cs="Arial"/>
                <w:b/>
                <w:bCs/>
                <w:sz w:val="16"/>
                <w:szCs w:val="16"/>
              </w:rPr>
              <w:t>3.3.90.39.00 Outros Serviços de Terceiros - Pessoa Jurídica</w:t>
            </w:r>
          </w:p>
        </w:tc>
      </w:tr>
    </w:tbl>
    <w:p w14:paraId="76E2EE85" w14:textId="77777777" w:rsidR="00ED3C7B" w:rsidRPr="001E50F8" w:rsidRDefault="00ED3C7B" w:rsidP="00ED3C7B">
      <w:pPr>
        <w:ind w:left="360" w:right="-852" w:hanging="360"/>
        <w:jc w:val="center"/>
        <w:rPr>
          <w:rFonts w:ascii="Arial" w:hAnsi="Arial" w:cs="Arial"/>
          <w:b/>
          <w:bCs/>
        </w:rPr>
      </w:pPr>
    </w:p>
    <w:p w14:paraId="7AE56304" w14:textId="77777777" w:rsidR="00ED3C7B" w:rsidRPr="001E50F8" w:rsidRDefault="00ED3C7B" w:rsidP="00ED3C7B">
      <w:pPr>
        <w:ind w:left="360" w:right="-852" w:hanging="360"/>
        <w:jc w:val="center"/>
        <w:rPr>
          <w:rFonts w:ascii="Arial" w:hAnsi="Arial" w:cs="Arial"/>
          <w:b/>
          <w:bCs/>
        </w:rPr>
      </w:pPr>
      <w:r w:rsidRPr="001E50F8">
        <w:rPr>
          <w:rFonts w:ascii="Arial" w:hAnsi="Arial" w:cs="Arial"/>
          <w:b/>
          <w:bCs/>
        </w:rPr>
        <w:t>4 - Secretaria Municipal de Educação</w:t>
      </w:r>
    </w:p>
    <w:p w14:paraId="4D1496A6" w14:textId="77777777" w:rsidR="00ED3C7B" w:rsidRPr="001E50F8" w:rsidRDefault="00ED3C7B" w:rsidP="00ED3C7B">
      <w:pPr>
        <w:ind w:left="360" w:right="-852" w:hanging="360"/>
        <w:jc w:val="center"/>
        <w:rPr>
          <w:rFonts w:ascii="Arial" w:hAnsi="Arial" w:cs="Arial"/>
          <w:b/>
          <w:bCs/>
        </w:rPr>
      </w:pP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ED3C7B" w:rsidRPr="001E50F8" w14:paraId="792EC8F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9E4446F"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5221FE8"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SECRETARIA MUNICIPAL DE EDUCAÇÃO</w:t>
            </w:r>
          </w:p>
        </w:tc>
      </w:tr>
      <w:tr w:rsidR="00ED3C7B" w:rsidRPr="001E50F8" w14:paraId="2E87F7E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2E19D94"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467006B"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1.500 - (RECURSOS ORDINÁRIOS)</w:t>
            </w:r>
          </w:p>
        </w:tc>
      </w:tr>
      <w:tr w:rsidR="00ED3C7B" w:rsidRPr="001E50F8" w14:paraId="4DDE565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13EAD57"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C8CBA92"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628</w:t>
            </w:r>
          </w:p>
        </w:tc>
      </w:tr>
      <w:tr w:rsidR="00ED3C7B" w:rsidRPr="001E50F8" w14:paraId="1096FD8C"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5A2551D"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FA824C3"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12 361 0016 2040 0000 Manutenção Departamento Pedagógico</w:t>
            </w:r>
          </w:p>
        </w:tc>
      </w:tr>
      <w:tr w:rsidR="00ED3C7B" w:rsidRPr="001E50F8" w14:paraId="361AEDA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B8999E3"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8E14B85" w14:textId="77777777" w:rsidR="00ED3C7B" w:rsidRPr="001E50F8" w:rsidRDefault="00ED3C7B" w:rsidP="00F767C7">
            <w:pPr>
              <w:ind w:left="68" w:right="283"/>
              <w:rPr>
                <w:rFonts w:ascii="Arial" w:hAnsi="Arial" w:cs="Arial"/>
                <w:b/>
                <w:bCs/>
                <w:sz w:val="16"/>
                <w:szCs w:val="16"/>
              </w:rPr>
            </w:pPr>
            <w:r w:rsidRPr="001E50F8">
              <w:rPr>
                <w:rFonts w:ascii="Arial" w:hAnsi="Arial" w:cs="Arial"/>
                <w:b/>
                <w:bCs/>
                <w:sz w:val="16"/>
                <w:szCs w:val="16"/>
              </w:rPr>
              <w:t>3.3.90.39.00 Outros Serviços de Terceiros - Pessoa Jurídica</w:t>
            </w:r>
          </w:p>
        </w:tc>
      </w:tr>
    </w:tbl>
    <w:p w14:paraId="421D072D" w14:textId="77777777" w:rsidR="00ED3C7B" w:rsidRPr="001E50F8" w:rsidRDefault="00ED3C7B" w:rsidP="00ED3C7B">
      <w:pPr>
        <w:ind w:left="360" w:right="-852" w:hanging="360"/>
        <w:jc w:val="center"/>
        <w:rPr>
          <w:rFonts w:ascii="Arial" w:hAnsi="Arial" w:cs="Arial"/>
          <w:b/>
          <w:bCs/>
        </w:rPr>
      </w:pPr>
    </w:p>
    <w:p w14:paraId="6EA91074" w14:textId="77777777" w:rsidR="00ED3C7B" w:rsidRPr="001E50F8" w:rsidRDefault="00ED3C7B" w:rsidP="00ED3C7B">
      <w:pPr>
        <w:ind w:left="360" w:right="-852" w:hanging="360"/>
        <w:jc w:val="center"/>
        <w:rPr>
          <w:rFonts w:ascii="Arial" w:hAnsi="Arial" w:cs="Arial"/>
          <w:b/>
          <w:bCs/>
        </w:rPr>
      </w:pPr>
      <w:r w:rsidRPr="001E50F8">
        <w:rPr>
          <w:rFonts w:ascii="Arial" w:hAnsi="Arial" w:cs="Arial"/>
          <w:b/>
          <w:bCs/>
        </w:rPr>
        <w:t>5 - Secretaria Municipal de Infraestrutura</w:t>
      </w:r>
    </w:p>
    <w:p w14:paraId="66E91A70" w14:textId="77777777" w:rsidR="00ED3C7B" w:rsidRPr="001E50F8" w:rsidRDefault="00ED3C7B" w:rsidP="00ED3C7B">
      <w:pPr>
        <w:ind w:left="360" w:right="-852" w:hanging="360"/>
        <w:jc w:val="center"/>
        <w:rPr>
          <w:rFonts w:ascii="Arial" w:hAnsi="Arial" w:cs="Arial"/>
          <w:b/>
          <w:bCs/>
        </w:rPr>
      </w:pP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ED3C7B" w:rsidRPr="001E50F8" w14:paraId="0A8006A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7A834E6"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B0218D9"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SECRETARIA MUNICIPAL DE INFRAESTRUTURA</w:t>
            </w:r>
          </w:p>
        </w:tc>
      </w:tr>
      <w:tr w:rsidR="00ED3C7B" w:rsidRPr="001E50F8" w14:paraId="1A5D01A5"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C8B71D4"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C9AD152"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1.500 - (RECURSOS ORDINÁRIOS)</w:t>
            </w:r>
          </w:p>
        </w:tc>
      </w:tr>
      <w:tr w:rsidR="00ED3C7B" w:rsidRPr="001E50F8" w14:paraId="3C10AE4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D14DC06"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449BE27"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961</w:t>
            </w:r>
          </w:p>
        </w:tc>
      </w:tr>
      <w:tr w:rsidR="00ED3C7B" w:rsidRPr="001E50F8" w14:paraId="2727A94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6FA4735"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A8ABAA9"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15 782 0034 1054 0000 Construção e Estruturação da Infraestrutura Viária Urbana</w:t>
            </w:r>
          </w:p>
        </w:tc>
      </w:tr>
      <w:tr w:rsidR="00ED3C7B" w:rsidRPr="001E50F8" w14:paraId="4F770C5C"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795F85D"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F65CD06" w14:textId="77777777" w:rsidR="00ED3C7B" w:rsidRPr="001E50F8" w:rsidRDefault="00ED3C7B" w:rsidP="00F767C7">
            <w:pPr>
              <w:ind w:left="68" w:right="283"/>
              <w:rPr>
                <w:rFonts w:ascii="Arial" w:hAnsi="Arial" w:cs="Arial"/>
                <w:b/>
                <w:bCs/>
                <w:sz w:val="16"/>
                <w:szCs w:val="16"/>
              </w:rPr>
            </w:pPr>
            <w:r w:rsidRPr="001E50F8">
              <w:rPr>
                <w:rFonts w:ascii="Arial" w:hAnsi="Arial" w:cs="Arial"/>
                <w:b/>
                <w:bCs/>
                <w:sz w:val="16"/>
                <w:szCs w:val="16"/>
              </w:rPr>
              <w:t>4.4.90.51.00 Obras e Instalações</w:t>
            </w:r>
          </w:p>
        </w:tc>
      </w:tr>
    </w:tbl>
    <w:p w14:paraId="25221392" w14:textId="77777777" w:rsidR="00ED3C7B" w:rsidRPr="001E50F8" w:rsidRDefault="00ED3C7B" w:rsidP="00ED3C7B">
      <w:pPr>
        <w:ind w:left="360" w:right="-852" w:hanging="360"/>
        <w:jc w:val="center"/>
        <w:rPr>
          <w:rFonts w:ascii="Arial" w:hAnsi="Arial" w:cs="Arial"/>
          <w:b/>
          <w:bCs/>
        </w:rPr>
      </w:pPr>
    </w:p>
    <w:p w14:paraId="27557BF7" w14:textId="77777777" w:rsidR="00ED3C7B" w:rsidRPr="001E50F8" w:rsidRDefault="00ED3C7B" w:rsidP="00ED3C7B">
      <w:pPr>
        <w:ind w:left="360" w:right="-852" w:hanging="360"/>
        <w:jc w:val="center"/>
        <w:rPr>
          <w:rFonts w:ascii="Arial" w:hAnsi="Arial" w:cs="Arial"/>
          <w:b/>
          <w:bCs/>
        </w:rPr>
      </w:pPr>
      <w:r w:rsidRPr="001E50F8">
        <w:rPr>
          <w:rFonts w:ascii="Arial" w:hAnsi="Arial" w:cs="Arial"/>
          <w:b/>
          <w:bCs/>
        </w:rPr>
        <w:t>6 - Secretaria Municipal de Saúde</w:t>
      </w:r>
    </w:p>
    <w:p w14:paraId="158187DA" w14:textId="77777777" w:rsidR="00ED3C7B" w:rsidRPr="001E50F8" w:rsidRDefault="00ED3C7B" w:rsidP="00ED3C7B">
      <w:pPr>
        <w:ind w:left="360" w:right="-852" w:hanging="360"/>
        <w:jc w:val="center"/>
        <w:rPr>
          <w:rFonts w:ascii="Arial" w:hAnsi="Arial" w:cs="Arial"/>
          <w:b/>
          <w:bCs/>
        </w:rPr>
      </w:pP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ED3C7B" w:rsidRPr="001E50F8" w14:paraId="5C154DA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54576DC"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4EDA664"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SECRETARIA MUNICIPAL DE SAÚDE</w:t>
            </w:r>
          </w:p>
        </w:tc>
      </w:tr>
      <w:tr w:rsidR="00ED3C7B" w:rsidRPr="001E50F8" w14:paraId="0BB582A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851CFB9"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59AB8EF"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1.500 - (RECURSOS ORDINÁRIOS)</w:t>
            </w:r>
          </w:p>
        </w:tc>
      </w:tr>
      <w:tr w:rsidR="00ED3C7B" w:rsidRPr="001E50F8" w14:paraId="08EB98E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D62856E"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57A5A659"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1174</w:t>
            </w:r>
          </w:p>
        </w:tc>
      </w:tr>
      <w:tr w:rsidR="00ED3C7B" w:rsidRPr="001E50F8" w14:paraId="2508EAD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156617C"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9E6C462" w14:textId="77777777" w:rsidR="00ED3C7B" w:rsidRPr="001E50F8" w:rsidRDefault="00ED3C7B" w:rsidP="00F767C7">
            <w:pPr>
              <w:pStyle w:val="PargrafodaLista"/>
              <w:ind w:left="211" w:right="283" w:hanging="141"/>
              <w:rPr>
                <w:rFonts w:ascii="Arial" w:hAnsi="Arial" w:cs="Arial"/>
                <w:b/>
                <w:bCs/>
                <w:sz w:val="16"/>
                <w:szCs w:val="16"/>
              </w:rPr>
            </w:pPr>
            <w:r w:rsidRPr="001E50F8">
              <w:rPr>
                <w:rFonts w:ascii="Arial" w:hAnsi="Arial" w:cs="Arial"/>
                <w:b/>
                <w:bCs/>
                <w:sz w:val="16"/>
                <w:szCs w:val="16"/>
              </w:rPr>
              <w:t>10 122 0023 2042 0000 Manutenção Departamento de Gabinete da Secretaria de Saúde</w:t>
            </w:r>
          </w:p>
        </w:tc>
      </w:tr>
      <w:tr w:rsidR="00ED3C7B" w:rsidRPr="001E50F8" w14:paraId="10687B9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2265B6D" w14:textId="77777777" w:rsidR="00ED3C7B" w:rsidRPr="001E50F8" w:rsidRDefault="00ED3C7B" w:rsidP="00F767C7">
            <w:pPr>
              <w:pStyle w:val="PargrafodaLista"/>
              <w:ind w:left="56" w:right="147"/>
              <w:rPr>
                <w:rFonts w:ascii="Arial" w:hAnsi="Arial" w:cs="Arial"/>
                <w:b/>
                <w:bCs/>
                <w:sz w:val="16"/>
                <w:szCs w:val="16"/>
              </w:rPr>
            </w:pPr>
            <w:r w:rsidRPr="001E50F8">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48E4135" w14:textId="63909971" w:rsidR="00ED3C7B" w:rsidRPr="00ED3C7B" w:rsidRDefault="00ED3C7B" w:rsidP="00CB5995">
            <w:pPr>
              <w:pStyle w:val="PargrafodaLista"/>
              <w:numPr>
                <w:ilvl w:val="3"/>
                <w:numId w:val="27"/>
              </w:numPr>
              <w:ind w:right="283"/>
              <w:rPr>
                <w:rFonts w:ascii="Arial" w:hAnsi="Arial" w:cs="Arial"/>
                <w:b/>
                <w:bCs/>
                <w:sz w:val="16"/>
                <w:szCs w:val="16"/>
              </w:rPr>
            </w:pPr>
            <w:r w:rsidRPr="00ED3C7B">
              <w:rPr>
                <w:rFonts w:ascii="Arial" w:hAnsi="Arial" w:cs="Arial"/>
                <w:b/>
                <w:bCs/>
                <w:sz w:val="16"/>
                <w:szCs w:val="16"/>
              </w:rPr>
              <w:t>utros Serviços de Terceiros - Pessoa Jurídica</w:t>
            </w:r>
          </w:p>
        </w:tc>
      </w:tr>
    </w:tbl>
    <w:p w14:paraId="2B3C4CEB" w14:textId="77777777" w:rsidR="00146F0B" w:rsidRPr="00146F0B" w:rsidRDefault="00146F0B" w:rsidP="00ED3C7B">
      <w:pPr>
        <w:pStyle w:val="Nivel01"/>
        <w:numPr>
          <w:ilvl w:val="0"/>
          <w:numId w:val="0"/>
        </w:numPr>
        <w:jc w:val="center"/>
        <w:rPr>
          <w:sz w:val="24"/>
          <w:szCs w:val="24"/>
        </w:rPr>
      </w:pPr>
    </w:p>
    <w:bookmarkEnd w:id="125"/>
    <w:p w14:paraId="1A878DDA" w14:textId="77777777" w:rsidR="00146F0B" w:rsidRDefault="00146F0B" w:rsidP="00146F0B">
      <w:pPr>
        <w:pStyle w:val="11-Numerao1"/>
        <w:spacing w:before="280" w:after="280"/>
        <w:jc w:val="left"/>
        <w:rPr>
          <w:rFonts w:cs="Times New Roman"/>
          <w:bCs/>
          <w:sz w:val="24"/>
          <w:szCs w:val="24"/>
        </w:rPr>
      </w:pPr>
    </w:p>
    <w:p w14:paraId="5D59A0A9" w14:textId="77777777" w:rsidR="00146F0B" w:rsidRDefault="00146F0B" w:rsidP="00146F0B">
      <w:pPr>
        <w:pStyle w:val="11-Numerao1"/>
        <w:spacing w:before="280" w:after="280"/>
        <w:jc w:val="left"/>
        <w:rPr>
          <w:rFonts w:cs="Times New Roman"/>
          <w:bCs/>
          <w:sz w:val="24"/>
          <w:szCs w:val="24"/>
        </w:rPr>
      </w:pPr>
    </w:p>
    <w:p w14:paraId="47870C03" w14:textId="77777777" w:rsidR="00146F0B" w:rsidRDefault="00146F0B" w:rsidP="00146F0B">
      <w:pPr>
        <w:pStyle w:val="11-Numerao1"/>
        <w:spacing w:before="280" w:after="280"/>
        <w:jc w:val="left"/>
        <w:rPr>
          <w:rFonts w:cs="Times New Roman"/>
          <w:bCs/>
          <w:sz w:val="24"/>
          <w:szCs w:val="24"/>
        </w:rPr>
      </w:pPr>
    </w:p>
    <w:p w14:paraId="7AB5F6DE" w14:textId="77777777" w:rsidR="009E3A9C" w:rsidRDefault="009E3A9C" w:rsidP="00146F0B">
      <w:pPr>
        <w:pStyle w:val="11-Numerao1"/>
        <w:spacing w:before="280" w:after="280"/>
        <w:jc w:val="left"/>
        <w:rPr>
          <w:rFonts w:cs="Times New Roman"/>
          <w:bCs/>
          <w:sz w:val="24"/>
          <w:szCs w:val="24"/>
        </w:rPr>
      </w:pPr>
    </w:p>
    <w:p w14:paraId="100C73EA" w14:textId="77777777" w:rsidR="009E3A9C" w:rsidRDefault="009E3A9C" w:rsidP="00146F0B">
      <w:pPr>
        <w:pStyle w:val="11-Numerao1"/>
        <w:spacing w:before="280" w:after="280"/>
        <w:jc w:val="left"/>
        <w:rPr>
          <w:rFonts w:cs="Times New Roman"/>
          <w:bCs/>
          <w:sz w:val="24"/>
          <w:szCs w:val="24"/>
        </w:rPr>
      </w:pPr>
    </w:p>
    <w:p w14:paraId="41301835" w14:textId="77777777" w:rsidR="009E3A9C" w:rsidRDefault="009E3A9C" w:rsidP="00146F0B">
      <w:pPr>
        <w:pStyle w:val="11-Numerao1"/>
        <w:spacing w:before="280" w:after="280"/>
        <w:jc w:val="left"/>
        <w:rPr>
          <w:rFonts w:cs="Times New Roman"/>
          <w:bCs/>
          <w:sz w:val="24"/>
          <w:szCs w:val="24"/>
        </w:rPr>
      </w:pPr>
    </w:p>
    <w:p w14:paraId="228FC14A" w14:textId="77777777" w:rsidR="009E3A9C" w:rsidRDefault="009E3A9C" w:rsidP="00146F0B">
      <w:pPr>
        <w:pStyle w:val="11-Numerao1"/>
        <w:spacing w:before="280" w:after="280"/>
        <w:jc w:val="left"/>
        <w:rPr>
          <w:rFonts w:cs="Times New Roman"/>
          <w:bCs/>
          <w:sz w:val="24"/>
          <w:szCs w:val="24"/>
        </w:rPr>
      </w:pPr>
    </w:p>
    <w:p w14:paraId="4528EAB9" w14:textId="77777777" w:rsidR="009E3A9C" w:rsidRDefault="009E3A9C" w:rsidP="00146F0B">
      <w:pPr>
        <w:pStyle w:val="11-Numerao1"/>
        <w:spacing w:before="280" w:after="280"/>
        <w:jc w:val="left"/>
        <w:rPr>
          <w:rFonts w:cs="Times New Roman"/>
          <w:bCs/>
          <w:sz w:val="24"/>
          <w:szCs w:val="24"/>
        </w:rPr>
      </w:pPr>
    </w:p>
    <w:p w14:paraId="28FF3B65" w14:textId="77777777" w:rsidR="009E3A9C" w:rsidRDefault="009E3A9C" w:rsidP="00146F0B">
      <w:pPr>
        <w:pStyle w:val="11-Numerao1"/>
        <w:spacing w:before="280" w:after="280"/>
        <w:jc w:val="left"/>
        <w:rPr>
          <w:rFonts w:cs="Times New Roman"/>
          <w:bCs/>
          <w:sz w:val="24"/>
          <w:szCs w:val="24"/>
        </w:rPr>
      </w:pPr>
    </w:p>
    <w:p w14:paraId="23B3E17A" w14:textId="77777777" w:rsidR="009E3A9C" w:rsidRDefault="009E3A9C" w:rsidP="00146F0B">
      <w:pPr>
        <w:pStyle w:val="11-Numerao1"/>
        <w:spacing w:before="280" w:after="280"/>
        <w:jc w:val="left"/>
        <w:rPr>
          <w:rFonts w:cs="Times New Roman"/>
          <w:bCs/>
          <w:sz w:val="24"/>
          <w:szCs w:val="24"/>
        </w:rPr>
      </w:pPr>
    </w:p>
    <w:p w14:paraId="552C949A" w14:textId="77777777" w:rsidR="009E3A9C" w:rsidRDefault="009E3A9C" w:rsidP="00146F0B">
      <w:pPr>
        <w:pStyle w:val="11-Numerao1"/>
        <w:spacing w:before="280" w:after="280"/>
        <w:jc w:val="left"/>
        <w:rPr>
          <w:rFonts w:cs="Times New Roman"/>
          <w:bCs/>
          <w:sz w:val="24"/>
          <w:szCs w:val="24"/>
        </w:rPr>
      </w:pPr>
    </w:p>
    <w:p w14:paraId="019A425B" w14:textId="77777777" w:rsidR="009E3A9C" w:rsidRDefault="009E3A9C" w:rsidP="00146F0B">
      <w:pPr>
        <w:pStyle w:val="11-Numerao1"/>
        <w:spacing w:before="280" w:after="280"/>
        <w:jc w:val="left"/>
        <w:rPr>
          <w:rFonts w:cs="Times New Roman"/>
          <w:bCs/>
          <w:sz w:val="24"/>
          <w:szCs w:val="24"/>
        </w:rPr>
      </w:pPr>
    </w:p>
    <w:p w14:paraId="09BBD0AE" w14:textId="77777777" w:rsidR="009E3A9C" w:rsidRDefault="009E3A9C" w:rsidP="00146F0B">
      <w:pPr>
        <w:pStyle w:val="11-Numerao1"/>
        <w:spacing w:before="280" w:after="280"/>
        <w:jc w:val="left"/>
        <w:rPr>
          <w:rFonts w:cs="Times New Roman"/>
          <w:bCs/>
          <w:sz w:val="24"/>
          <w:szCs w:val="24"/>
        </w:rPr>
      </w:pPr>
    </w:p>
    <w:p w14:paraId="163343A4" w14:textId="77777777" w:rsidR="009E3A9C" w:rsidRDefault="009E3A9C" w:rsidP="00146F0B">
      <w:pPr>
        <w:pStyle w:val="11-Numerao1"/>
        <w:spacing w:before="280" w:after="280"/>
        <w:jc w:val="left"/>
        <w:rPr>
          <w:rFonts w:cs="Times New Roman"/>
          <w:bCs/>
          <w:sz w:val="24"/>
          <w:szCs w:val="24"/>
        </w:rPr>
      </w:pPr>
    </w:p>
    <w:p w14:paraId="6F9AE300" w14:textId="77777777" w:rsidR="007328AC" w:rsidRDefault="007328AC" w:rsidP="00146F0B">
      <w:pPr>
        <w:pStyle w:val="11-Numerao1"/>
        <w:spacing w:before="280" w:after="280"/>
        <w:jc w:val="left"/>
        <w:rPr>
          <w:rFonts w:cs="Times New Roman"/>
          <w:bCs/>
          <w:sz w:val="24"/>
          <w:szCs w:val="24"/>
        </w:rPr>
      </w:pPr>
    </w:p>
    <w:p w14:paraId="3337A0B1" w14:textId="77777777" w:rsidR="007328AC" w:rsidRDefault="007328AC" w:rsidP="00146F0B">
      <w:pPr>
        <w:pStyle w:val="11-Numerao1"/>
        <w:spacing w:before="280" w:after="280"/>
        <w:jc w:val="left"/>
        <w:rPr>
          <w:rFonts w:cs="Times New Roman"/>
          <w:bCs/>
          <w:sz w:val="24"/>
          <w:szCs w:val="24"/>
        </w:rPr>
      </w:pPr>
    </w:p>
    <w:p w14:paraId="7645C061" w14:textId="77777777" w:rsidR="009E3A9C" w:rsidRDefault="009E3A9C" w:rsidP="00146F0B">
      <w:pPr>
        <w:pStyle w:val="11-Numerao1"/>
        <w:spacing w:before="280" w:after="280"/>
        <w:jc w:val="left"/>
        <w:rPr>
          <w:rFonts w:cs="Times New Roman"/>
          <w:bCs/>
          <w:sz w:val="24"/>
          <w:szCs w:val="24"/>
        </w:rPr>
      </w:pPr>
    </w:p>
    <w:p w14:paraId="29E9510B" w14:textId="77777777" w:rsidR="00C729E0" w:rsidRPr="00C729E0" w:rsidRDefault="00C729E0" w:rsidP="00C729E0">
      <w:pPr>
        <w:pStyle w:val="Ttulo2"/>
        <w:rPr>
          <w:rFonts w:ascii="Arial" w:hAnsi="Arial" w:cs="Arial"/>
        </w:rPr>
      </w:pPr>
      <w:bookmarkStart w:id="130" w:name="_Toc230863225"/>
      <w:bookmarkStart w:id="131" w:name="_Toc231372369"/>
      <w:r w:rsidRPr="00C729E0">
        <w:rPr>
          <w:rFonts w:ascii="Arial" w:hAnsi="Arial" w:cs="Arial"/>
        </w:rPr>
        <w:t>ANEXO II - MODELO DE DECLARAÇÃO</w:t>
      </w:r>
      <w:bookmarkEnd w:id="130"/>
      <w:bookmarkEnd w:id="131"/>
    </w:p>
    <w:p w14:paraId="76D6E33E" w14:textId="77777777" w:rsidR="00C729E0" w:rsidRPr="00C729E0" w:rsidRDefault="00C729E0" w:rsidP="00C729E0">
      <w:pPr>
        <w:tabs>
          <w:tab w:val="left" w:pos="284"/>
        </w:tabs>
        <w:rPr>
          <w:rFonts w:ascii="Arial" w:hAnsi="Arial" w:cs="Arial"/>
        </w:rPr>
      </w:pPr>
    </w:p>
    <w:p w14:paraId="0FE38D0C" w14:textId="7A644142" w:rsidR="00C729E0" w:rsidRPr="00C729E0" w:rsidRDefault="00C729E0" w:rsidP="00C729E0">
      <w:pPr>
        <w:pStyle w:val="paragraph"/>
        <w:tabs>
          <w:tab w:val="left" w:pos="284"/>
          <w:tab w:val="left" w:pos="1134"/>
        </w:tabs>
        <w:spacing w:before="120" w:beforeAutospacing="0" w:after="120" w:afterAutospacing="0"/>
        <w:jc w:val="both"/>
        <w:textAlignment w:val="baseline"/>
        <w:rPr>
          <w:rFonts w:ascii="Arial" w:hAnsi="Arial" w:cs="Arial"/>
        </w:rPr>
      </w:pPr>
      <w:r w:rsidRPr="00C729E0">
        <w:rPr>
          <w:rFonts w:ascii="Arial" w:hAnsi="Arial" w:cs="Arial"/>
        </w:rPr>
        <w:t xml:space="preserve">A ........................ (razão social da empresa), CNPJ nº ..................., localizada à ........................., por seu representante legal abaixo assinado, em cumprimento ao solicitado no Edital de </w:t>
      </w:r>
      <w:r>
        <w:rPr>
          <w:rFonts w:ascii="Arial" w:hAnsi="Arial" w:cs="Arial"/>
        </w:rPr>
        <w:t>Concorrência</w:t>
      </w:r>
      <w:r w:rsidRPr="00C729E0">
        <w:rPr>
          <w:rFonts w:ascii="Arial" w:hAnsi="Arial" w:cs="Arial"/>
        </w:rPr>
        <w:t xml:space="preserve"> Eletrônic</w:t>
      </w:r>
      <w:r>
        <w:rPr>
          <w:rFonts w:ascii="Arial" w:hAnsi="Arial" w:cs="Arial"/>
        </w:rPr>
        <w:t>a</w:t>
      </w:r>
      <w:r w:rsidRPr="00C729E0">
        <w:rPr>
          <w:rFonts w:ascii="Arial" w:hAnsi="Arial" w:cs="Arial"/>
        </w:rPr>
        <w:t xml:space="preserve"> n.º 0</w:t>
      </w:r>
      <w:r>
        <w:rPr>
          <w:rFonts w:ascii="Arial" w:hAnsi="Arial" w:cs="Arial"/>
        </w:rPr>
        <w:t>09</w:t>
      </w:r>
      <w:r w:rsidRPr="00C729E0">
        <w:rPr>
          <w:rFonts w:ascii="Arial" w:hAnsi="Arial" w:cs="Arial"/>
        </w:rPr>
        <w:t>/2026, declara, sob as penas da lei, que:</w:t>
      </w:r>
    </w:p>
    <w:p w14:paraId="27A6B192" w14:textId="77777777" w:rsidR="00C729E0" w:rsidRPr="00C729E0"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C729E0">
        <w:rPr>
          <w:rFonts w:ascii="Arial" w:hAnsi="Arial" w:cs="Arial"/>
          <w:color w:val="000000"/>
        </w:rPr>
        <w:t xml:space="preserve"> está ciente e concorda com as condições contidas no Edital e seus anexos, bem como de que cumpre plenamente os requisitos de habilitação definidos no Edital;</w:t>
      </w:r>
    </w:p>
    <w:p w14:paraId="758D77C0" w14:textId="77777777" w:rsidR="00C729E0"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C729E0">
        <w:rPr>
          <w:rFonts w:ascii="Arial" w:hAnsi="Arial" w:cs="Arial"/>
          <w:color w:val="000000"/>
        </w:rPr>
        <w:t xml:space="preserve">inexistem fatos impeditivos para sua habilitação no certame, ciente da obrigatoriedade de declarar ocorrências posteriores; </w:t>
      </w:r>
    </w:p>
    <w:p w14:paraId="0FC058CB" w14:textId="6D2D150D" w:rsidR="00C729E0" w:rsidRPr="00981531"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981531">
        <w:rPr>
          <w:rFonts w:ascii="Arial" w:hAnsi="Arial" w:cs="Arial"/>
          <w:color w:val="000000"/>
        </w:rPr>
        <w:t>não emprega menor de 18 anos em trabalho noturno, perigoso ou insalubre e não emprega menor de 16 anos, salvo menor, a partir de 14 anos, na condição de aprendiz, nos termos do art. 7°, XXXIII, da Constituição Federal.</w:t>
      </w:r>
    </w:p>
    <w:p w14:paraId="611B2156" w14:textId="77777777" w:rsidR="00C729E0" w:rsidRPr="00981531"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981531">
        <w:rPr>
          <w:rFonts w:ascii="Arial" w:hAnsi="Arial" w:cs="Arial"/>
          <w:color w:val="000000"/>
        </w:rPr>
        <w:t>não mantém vínculo de natureza técnica, comercial, econômica, financeira, trabalhista ou civil com dirigente da Prefeitura Municipal de Primavera do Leste / MT, ou que deles seja cônjuge, companheiro ou parente em linha reta, colateral ou por afinidade, até o terceiro grau. (art. 14, IV, da Lei Federal nº 14.133, de 2021).</w:t>
      </w:r>
    </w:p>
    <w:p w14:paraId="68DAC5EB" w14:textId="77777777" w:rsidR="00C729E0" w:rsidRPr="00981531"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981531">
        <w:rPr>
          <w:rFonts w:ascii="Arial" w:hAnsi="Arial" w:cs="Arial"/>
          <w:color w:val="000000"/>
        </w:rPr>
        <w:t>cumpre as exigências de reserva de cargos para pessoa com deficiência e para reabilitado da Previdência Social, previstas em lei e em outras normas específicas, em especial no art. 93 da Lei Federal nº 8.213, de 1991. (art. 63, IV, da Lei Federal nº 14.133, de 2021).</w:t>
      </w:r>
    </w:p>
    <w:p w14:paraId="2BE7B4DE" w14:textId="77777777" w:rsidR="00C729E0" w:rsidRPr="00981531"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981531">
        <w:rPr>
          <w:rFonts w:ascii="Arial" w:hAnsi="Arial" w:cs="Arial"/>
          <w:color w:val="000000"/>
        </w:rPr>
        <w:t>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w:t>
      </w:r>
    </w:p>
    <w:p w14:paraId="3DFC2AC3" w14:textId="77777777" w:rsidR="00C729E0" w:rsidRPr="00981531" w:rsidRDefault="00C729E0" w:rsidP="00CB5995">
      <w:pPr>
        <w:pStyle w:val="paragraph"/>
        <w:numPr>
          <w:ilvl w:val="1"/>
          <w:numId w:val="28"/>
        </w:numPr>
        <w:tabs>
          <w:tab w:val="left" w:pos="284"/>
          <w:tab w:val="left" w:pos="1134"/>
        </w:tabs>
        <w:spacing w:before="120" w:beforeAutospacing="0" w:after="120" w:afterAutospacing="0"/>
        <w:ind w:left="0" w:firstLine="0"/>
        <w:jc w:val="both"/>
        <w:textAlignment w:val="baseline"/>
        <w:rPr>
          <w:rFonts w:ascii="Arial" w:hAnsi="Arial" w:cs="Arial"/>
          <w:color w:val="000000"/>
        </w:rPr>
      </w:pPr>
      <w:r w:rsidRPr="00981531">
        <w:rPr>
          <w:rFonts w:ascii="Arial" w:hAnsi="Arial" w:cs="Arial"/>
          <w:color w:val="000000"/>
        </w:rPr>
        <w:t>Não ser cônjuge, companheiro ou parente em linha reta, colateral ou por afinidade até o terceiro grau de servidor público ou agente político, inclusive da autoridade nomeante, investido em cargo de direção, chefia ou assessoramento, para o exercício de cargo em comissão ou de confiança, que for detentor de poder de influência sobre o resultado do certame, considerado todo aquele que participa, direta ou indiretamente, das etapas do processo de licitação, nos termos da Resolução de Consulta nº 05/2016 do TCE-MT.</w:t>
      </w:r>
    </w:p>
    <w:p w14:paraId="4BF3450F" w14:textId="77777777" w:rsidR="00C729E0" w:rsidRPr="00C729E0" w:rsidRDefault="00C729E0" w:rsidP="00C729E0">
      <w:pPr>
        <w:pStyle w:val="paragraph"/>
        <w:tabs>
          <w:tab w:val="left" w:pos="284"/>
          <w:tab w:val="left" w:pos="1134"/>
        </w:tabs>
        <w:spacing w:before="120" w:beforeAutospacing="0" w:after="120" w:afterAutospacing="0"/>
        <w:jc w:val="both"/>
        <w:textAlignment w:val="baseline"/>
        <w:rPr>
          <w:rFonts w:ascii="Arial" w:hAnsi="Arial" w:cs="Arial"/>
          <w:color w:val="000000"/>
        </w:rPr>
      </w:pPr>
    </w:p>
    <w:p w14:paraId="6E2CB68B" w14:textId="77777777" w:rsidR="00C729E0" w:rsidRPr="00C729E0" w:rsidRDefault="00C729E0" w:rsidP="00C729E0">
      <w:pPr>
        <w:spacing w:line="276" w:lineRule="auto"/>
        <w:jc w:val="right"/>
        <w:rPr>
          <w:rFonts w:ascii="Arial" w:hAnsi="Arial" w:cs="Times New Roman"/>
        </w:rPr>
      </w:pPr>
      <w:r w:rsidRPr="00C729E0">
        <w:rPr>
          <w:rFonts w:ascii="Arial" w:hAnsi="Arial" w:cs="Times New Roman"/>
        </w:rPr>
        <w:t>Primavera do Leste/MT, ___ de _________ de 2026.</w:t>
      </w:r>
    </w:p>
    <w:p w14:paraId="7D3CDD0E" w14:textId="77777777" w:rsidR="00C729E0" w:rsidRPr="00392E67" w:rsidRDefault="00C729E0" w:rsidP="00C729E0">
      <w:pPr>
        <w:spacing w:line="276" w:lineRule="auto"/>
        <w:jc w:val="right"/>
        <w:rPr>
          <w:rFonts w:ascii="Arial" w:hAnsi="Arial"/>
          <w:sz w:val="20"/>
          <w:szCs w:val="20"/>
        </w:rPr>
      </w:pPr>
    </w:p>
    <w:p w14:paraId="4463DE2B" w14:textId="77777777" w:rsidR="00C729E0" w:rsidRDefault="00C729E0" w:rsidP="00C729E0">
      <w:pPr>
        <w:ind w:right="27"/>
        <w:jc w:val="center"/>
        <w:rPr>
          <w:rFonts w:ascii="Arial" w:hAnsi="Arial"/>
          <w:sz w:val="20"/>
          <w:szCs w:val="20"/>
        </w:rPr>
      </w:pPr>
      <w:r>
        <w:rPr>
          <w:rFonts w:ascii="Arial" w:hAnsi="Arial" w:cs="Times New Roman"/>
          <w:sz w:val="20"/>
          <w:szCs w:val="20"/>
        </w:rPr>
        <w:t>______________________________________________</w:t>
      </w:r>
    </w:p>
    <w:p w14:paraId="464EF236" w14:textId="77777777" w:rsidR="00C729E0" w:rsidRPr="00C729E0" w:rsidRDefault="00C729E0" w:rsidP="00C729E0">
      <w:pPr>
        <w:ind w:right="27"/>
        <w:jc w:val="center"/>
        <w:rPr>
          <w:rFonts w:ascii="Arial" w:hAnsi="Arial"/>
        </w:rPr>
      </w:pPr>
      <w:r w:rsidRPr="00C729E0">
        <w:rPr>
          <w:rFonts w:ascii="Arial" w:hAnsi="Arial" w:cs="Times New Roman"/>
          <w:b/>
        </w:rPr>
        <w:t>CARIMBO E ASSINATURA DO REPRESENTANTE LEGAL DA EMPRESA</w:t>
      </w:r>
    </w:p>
    <w:p w14:paraId="6B7C9E13" w14:textId="77777777" w:rsidR="00146F0B" w:rsidRDefault="00146F0B" w:rsidP="00146F0B">
      <w:pPr>
        <w:pStyle w:val="11-Numerao1"/>
        <w:spacing w:before="280" w:after="280"/>
        <w:rPr>
          <w:rFonts w:cs="Times New Roman"/>
          <w:bCs/>
          <w:sz w:val="24"/>
          <w:szCs w:val="24"/>
        </w:rPr>
      </w:pPr>
    </w:p>
    <w:p w14:paraId="4FA94BFA" w14:textId="77777777" w:rsidR="0059581D" w:rsidRDefault="0059581D" w:rsidP="00C729E0">
      <w:pPr>
        <w:pStyle w:val="Nivel01"/>
        <w:numPr>
          <w:ilvl w:val="0"/>
          <w:numId w:val="0"/>
        </w:numPr>
        <w:jc w:val="center"/>
        <w:rPr>
          <w:rFonts w:cs="Times New Roman"/>
          <w:sz w:val="24"/>
          <w:szCs w:val="24"/>
        </w:rPr>
      </w:pPr>
      <w:bookmarkStart w:id="132" w:name="_Toc380557838"/>
      <w:bookmarkStart w:id="133" w:name="_Toc514666351"/>
      <w:bookmarkStart w:id="134" w:name="_Toc226636748"/>
      <w:bookmarkStart w:id="135" w:name="_Toc231372370"/>
    </w:p>
    <w:p w14:paraId="0C5C8796" w14:textId="57FAE829" w:rsidR="00146F0B" w:rsidRPr="00C729E0" w:rsidRDefault="00146F0B" w:rsidP="00C729E0">
      <w:pPr>
        <w:pStyle w:val="Nivel01"/>
        <w:numPr>
          <w:ilvl w:val="0"/>
          <w:numId w:val="0"/>
        </w:numPr>
        <w:jc w:val="center"/>
        <w:rPr>
          <w:sz w:val="24"/>
          <w:szCs w:val="24"/>
        </w:rPr>
      </w:pPr>
      <w:r>
        <w:rPr>
          <w:rFonts w:cs="Times New Roman"/>
          <w:sz w:val="24"/>
          <w:szCs w:val="24"/>
        </w:rPr>
        <w:t>ANEXO III - MODELO DE PROPOSTA</w:t>
      </w:r>
      <w:bookmarkEnd w:id="132"/>
      <w:r>
        <w:rPr>
          <w:rFonts w:cs="Times New Roman"/>
          <w:sz w:val="24"/>
          <w:szCs w:val="24"/>
        </w:rPr>
        <w:t xml:space="preserve"> DE PREÇOS</w:t>
      </w:r>
      <w:bookmarkEnd w:id="133"/>
      <w:bookmarkEnd w:id="134"/>
      <w:bookmarkEnd w:id="135"/>
    </w:p>
    <w:p w14:paraId="54CA4E52" w14:textId="77777777" w:rsidR="00146F0B" w:rsidRDefault="00146F0B" w:rsidP="00146F0B">
      <w:pPr>
        <w:spacing w:line="276" w:lineRule="auto"/>
        <w:ind w:right="27"/>
        <w:jc w:val="both"/>
        <w:rPr>
          <w:rFonts w:ascii="Arial" w:hAnsi="Arial"/>
          <w:sz w:val="20"/>
          <w:szCs w:val="20"/>
        </w:rPr>
      </w:pPr>
      <w:r>
        <w:rPr>
          <w:rFonts w:ascii="Arial" w:hAnsi="Arial" w:cs="Times New Roman"/>
          <w:b/>
          <w:sz w:val="20"/>
          <w:szCs w:val="20"/>
        </w:rPr>
        <w:t xml:space="preserve">Licitação: nº 009/2026 Modalidade: CONCORRÊNCIA   Tipo: MENOR PREÇO (ART, 6º, XXXVIII)  </w:t>
      </w:r>
    </w:p>
    <w:p w14:paraId="702B8EE8" w14:textId="77777777" w:rsidR="00146F0B" w:rsidRDefault="00146F0B" w:rsidP="00146F0B">
      <w:pPr>
        <w:spacing w:line="276" w:lineRule="auto"/>
        <w:ind w:right="27"/>
        <w:jc w:val="both"/>
        <w:rPr>
          <w:rFonts w:ascii="Arial" w:hAnsi="Arial"/>
          <w:sz w:val="20"/>
          <w:szCs w:val="20"/>
        </w:rPr>
      </w:pPr>
      <w:r>
        <w:rPr>
          <w:rFonts w:ascii="Arial" w:hAnsi="Arial" w:cs="Times New Roman"/>
          <w:b/>
          <w:sz w:val="20"/>
          <w:szCs w:val="20"/>
        </w:rPr>
        <w:t>Regime de Execução: EMPREITADA POR PREÇO UNITÁRIO.</w:t>
      </w:r>
    </w:p>
    <w:p w14:paraId="5216426E" w14:textId="5B461353" w:rsidR="00146F0B" w:rsidRDefault="00146F0B" w:rsidP="00146F0B">
      <w:pPr>
        <w:spacing w:line="276" w:lineRule="auto"/>
        <w:ind w:right="27"/>
        <w:jc w:val="both"/>
        <w:rPr>
          <w:rFonts w:ascii="Arial" w:hAnsi="Arial"/>
          <w:sz w:val="20"/>
          <w:szCs w:val="20"/>
        </w:rPr>
      </w:pPr>
      <w:r>
        <w:rPr>
          <w:rFonts w:ascii="Arial" w:hAnsi="Arial" w:cs="Times New Roman"/>
          <w:b/>
          <w:sz w:val="20"/>
          <w:szCs w:val="20"/>
        </w:rPr>
        <w:t>Consumidora:</w:t>
      </w:r>
      <w:r>
        <w:rPr>
          <w:rFonts w:ascii="Arial" w:hAnsi="Arial" w:cs="Times New Roman"/>
          <w:b/>
          <w:color w:val="FF0000"/>
          <w:sz w:val="20"/>
          <w:szCs w:val="20"/>
        </w:rPr>
        <w:t xml:space="preserve"> </w:t>
      </w:r>
      <w:r w:rsidR="00392E67">
        <w:rPr>
          <w:rFonts w:ascii="Arial" w:hAnsi="Arial" w:cs="Times New Roman"/>
          <w:b/>
          <w:bCs/>
          <w:sz w:val="20"/>
          <w:szCs w:val="20"/>
        </w:rPr>
        <w:t>DIVERSAS SECRETARIAS MUNICIPAIS</w:t>
      </w:r>
    </w:p>
    <w:p w14:paraId="3AFF6262" w14:textId="77777777" w:rsidR="00146F0B" w:rsidRDefault="00146F0B" w:rsidP="00146F0B">
      <w:pPr>
        <w:rPr>
          <w:rFonts w:ascii="Arial" w:hAnsi="Arial"/>
          <w:sz w:val="20"/>
          <w:szCs w:val="20"/>
        </w:rPr>
      </w:pPr>
      <w:r>
        <w:rPr>
          <w:rFonts w:ascii="Arial" w:hAnsi="Arial" w:cs="Times New Roman"/>
          <w:b/>
          <w:sz w:val="20"/>
          <w:szCs w:val="20"/>
        </w:rPr>
        <w:t>Licitante: _______________________________________________________C.N.P.J ______________</w:t>
      </w:r>
    </w:p>
    <w:p w14:paraId="726E1D12" w14:textId="77777777" w:rsidR="00146F0B" w:rsidRDefault="00146F0B" w:rsidP="00146F0B">
      <w:pPr>
        <w:rPr>
          <w:rFonts w:ascii="Arial" w:hAnsi="Arial"/>
          <w:sz w:val="20"/>
          <w:szCs w:val="20"/>
        </w:rPr>
      </w:pPr>
      <w:r>
        <w:rPr>
          <w:rFonts w:ascii="Arial" w:hAnsi="Arial" w:cs="Times New Roman"/>
          <w:b/>
          <w:sz w:val="20"/>
          <w:szCs w:val="20"/>
        </w:rPr>
        <w:t>Tel Fax: (__)_______ _______</w:t>
      </w:r>
      <w:r>
        <w:rPr>
          <w:rFonts w:ascii="Arial" w:hAnsi="Arial" w:cs="Times New Roman"/>
          <w:b/>
          <w:bCs/>
          <w:sz w:val="20"/>
          <w:szCs w:val="20"/>
        </w:rPr>
        <w:t>E</w:t>
      </w:r>
      <w:r>
        <w:rPr>
          <w:rFonts w:ascii="Arial" w:hAnsi="Arial" w:cs="Times New Roman"/>
          <w:b/>
          <w:sz w:val="20"/>
          <w:szCs w:val="20"/>
        </w:rPr>
        <w:t xml:space="preserve">-mail </w:t>
      </w:r>
      <w:r>
        <w:rPr>
          <w:rFonts w:ascii="Arial" w:hAnsi="Arial" w:cs="Times New Roman"/>
          <w:b/>
          <w:bCs/>
          <w:sz w:val="20"/>
          <w:szCs w:val="20"/>
        </w:rPr>
        <w:t>_____________</w:t>
      </w:r>
      <w:r>
        <w:rPr>
          <w:rFonts w:ascii="Arial" w:hAnsi="Arial" w:cs="Times New Roman"/>
          <w:b/>
          <w:sz w:val="20"/>
          <w:szCs w:val="20"/>
        </w:rPr>
        <w:t xml:space="preserve">Tel. </w:t>
      </w:r>
      <w:r>
        <w:rPr>
          <w:rFonts w:ascii="Arial" w:hAnsi="Arial" w:cs="Times New Roman"/>
          <w:b/>
          <w:bCs/>
          <w:sz w:val="20"/>
          <w:szCs w:val="20"/>
        </w:rPr>
        <w:t>(__)________ _____</w:t>
      </w:r>
      <w:r>
        <w:rPr>
          <w:rFonts w:ascii="Arial" w:hAnsi="Arial" w:cs="Times New Roman"/>
          <w:b/>
          <w:sz w:val="20"/>
          <w:szCs w:val="20"/>
        </w:rPr>
        <w:t xml:space="preserve">Celular: (__)__________ </w:t>
      </w:r>
    </w:p>
    <w:p w14:paraId="055E22B8" w14:textId="77777777" w:rsidR="00146F0B" w:rsidRDefault="00146F0B" w:rsidP="00146F0B">
      <w:pPr>
        <w:rPr>
          <w:rFonts w:ascii="Arial" w:hAnsi="Arial"/>
          <w:sz w:val="20"/>
          <w:szCs w:val="20"/>
        </w:rPr>
      </w:pPr>
      <w:r>
        <w:rPr>
          <w:rFonts w:ascii="Arial" w:hAnsi="Arial" w:cs="Times New Roman"/>
          <w:b/>
          <w:sz w:val="20"/>
          <w:szCs w:val="20"/>
        </w:rPr>
        <w:t>Endereço: __________________________________________________________</w:t>
      </w:r>
    </w:p>
    <w:p w14:paraId="0766A4F8" w14:textId="77777777" w:rsidR="00146F0B" w:rsidRDefault="00146F0B" w:rsidP="00146F0B">
      <w:pPr>
        <w:rPr>
          <w:rFonts w:ascii="Arial" w:hAnsi="Arial"/>
          <w:sz w:val="20"/>
          <w:szCs w:val="20"/>
        </w:rPr>
      </w:pPr>
      <w:r>
        <w:rPr>
          <w:rFonts w:ascii="Arial" w:hAnsi="Arial" w:cs="Times New Roman"/>
          <w:b/>
          <w:sz w:val="20"/>
          <w:szCs w:val="20"/>
        </w:rPr>
        <w:t>Conta Corrente:  ____________ Agência: ______________ Banco:  __________</w:t>
      </w:r>
    </w:p>
    <w:p w14:paraId="07D37372" w14:textId="77777777" w:rsidR="00146F0B" w:rsidRDefault="00146F0B" w:rsidP="00146F0B">
      <w:pPr>
        <w:tabs>
          <w:tab w:val="left" w:pos="2714"/>
          <w:tab w:val="left" w:pos="10419"/>
        </w:tabs>
        <w:jc w:val="both"/>
        <w:rPr>
          <w:rFonts w:ascii="Arial" w:hAnsi="Arial" w:cs="Times New Roman"/>
          <w:sz w:val="20"/>
          <w:szCs w:val="20"/>
        </w:rPr>
      </w:pPr>
    </w:p>
    <w:p w14:paraId="56009C7A" w14:textId="7A04D620" w:rsidR="00146F0B" w:rsidRDefault="00146F0B" w:rsidP="00146F0B">
      <w:pPr>
        <w:tabs>
          <w:tab w:val="left" w:pos="2714"/>
          <w:tab w:val="left" w:pos="10419"/>
        </w:tabs>
        <w:jc w:val="both"/>
        <w:rPr>
          <w:rFonts w:ascii="Arial" w:hAnsi="Arial"/>
          <w:sz w:val="20"/>
          <w:szCs w:val="20"/>
        </w:rPr>
      </w:pPr>
      <w:r>
        <w:rPr>
          <w:rFonts w:ascii="Arial" w:hAnsi="Arial" w:cs="Times New Roman"/>
          <w:sz w:val="20"/>
          <w:szCs w:val="20"/>
        </w:rPr>
        <w:t xml:space="preserve">Apresentamos a Vossa Senhoria nossa Proposta Comercial referente à </w:t>
      </w:r>
      <w:r w:rsidR="00392E67" w:rsidRPr="00F309DB">
        <w:rPr>
          <w:rFonts w:ascii="Arial" w:hAnsi="Arial" w:cs="Arial"/>
          <w:b/>
          <w:bCs/>
        </w:rPr>
        <w:t>REGISTRO DE PREÇOS, OBJETIVANDO A CONTRATAÇÃO DE EMPRESA ESPECIALIZADA NA PRESTAÇÃO DE SERVIÇOS DE INVESTIGAÇÃO GEOTÉCNICA, COMPREENDENDO A EXECUÇÃO DE SONDAGENS DO TIPO SPT (STANDARD PENETRATION TEST), SONDAGENS A TRADO E ENSAIOS LABORATORIAIS DE SOLO, A FIM DE ATENDER ÀS NECESSIDADES DA PREFEITURA MUNICIPAL DE PRIMAVERA DO LESTE – MT</w:t>
      </w:r>
      <w:r>
        <w:rPr>
          <w:rFonts w:ascii="Arial" w:hAnsi="Arial" w:cs="Times New Roman"/>
          <w:sz w:val="20"/>
          <w:szCs w:val="20"/>
        </w:rPr>
        <w:t>, conforme especificações constantes no Projeto Básico, que é parte integrante deste Edital.</w:t>
      </w:r>
    </w:p>
    <w:tbl>
      <w:tblPr>
        <w:tblW w:w="9438" w:type="dxa"/>
        <w:jc w:val="center"/>
        <w:tblLayout w:type="fixed"/>
        <w:tblCellMar>
          <w:left w:w="70" w:type="dxa"/>
          <w:right w:w="70" w:type="dxa"/>
        </w:tblCellMar>
        <w:tblLook w:val="04A0" w:firstRow="1" w:lastRow="0" w:firstColumn="1" w:lastColumn="0" w:noHBand="0" w:noVBand="1"/>
      </w:tblPr>
      <w:tblGrid>
        <w:gridCol w:w="829"/>
        <w:gridCol w:w="1114"/>
        <w:gridCol w:w="1646"/>
        <w:gridCol w:w="1030"/>
        <w:gridCol w:w="818"/>
        <w:gridCol w:w="345"/>
        <w:gridCol w:w="983"/>
        <w:gridCol w:w="1044"/>
        <w:gridCol w:w="1468"/>
        <w:gridCol w:w="161"/>
      </w:tblGrid>
      <w:tr w:rsidR="00146F0B" w14:paraId="38BEB9C7" w14:textId="77777777" w:rsidTr="00F767C7">
        <w:trPr>
          <w:trHeight w:val="300"/>
          <w:jc w:val="center"/>
        </w:trPr>
        <w:tc>
          <w:tcPr>
            <w:tcW w:w="5437" w:type="dxa"/>
            <w:gridSpan w:val="5"/>
            <w:tcBorders>
              <w:right w:val="single" w:sz="4" w:space="0" w:color="000000"/>
            </w:tcBorders>
            <w:vAlign w:val="center"/>
          </w:tcPr>
          <w:p w14:paraId="707FD9C5" w14:textId="77777777" w:rsidR="00146F0B" w:rsidRDefault="00146F0B" w:rsidP="00F767C7">
            <w:pPr>
              <w:rPr>
                <w:rFonts w:ascii="Arial" w:hAnsi="Arial"/>
                <w:sz w:val="20"/>
                <w:szCs w:val="20"/>
              </w:rPr>
            </w:pPr>
            <w:r>
              <w:rPr>
                <w:rFonts w:ascii="Arial" w:hAnsi="Arial" w:cs="Times New Roman"/>
                <w:i/>
                <w:sz w:val="20"/>
                <w:szCs w:val="20"/>
              </w:rPr>
              <w:t>.</w:t>
            </w:r>
          </w:p>
        </w:tc>
        <w:tc>
          <w:tcPr>
            <w:tcW w:w="3840" w:type="dxa"/>
            <w:gridSpan w:val="4"/>
            <w:tcBorders>
              <w:top w:val="single" w:sz="4" w:space="0" w:color="000000"/>
              <w:left w:val="single" w:sz="4" w:space="0" w:color="000000"/>
              <w:bottom w:val="single" w:sz="4" w:space="0" w:color="000000"/>
              <w:right w:val="single" w:sz="4" w:space="0" w:color="000000"/>
            </w:tcBorders>
            <w:vAlign w:val="center"/>
          </w:tcPr>
          <w:p w14:paraId="73D25885" w14:textId="77777777" w:rsidR="00146F0B" w:rsidRDefault="00146F0B" w:rsidP="00F767C7">
            <w:pPr>
              <w:rPr>
                <w:rFonts w:ascii="Arial" w:hAnsi="Arial"/>
                <w:sz w:val="20"/>
                <w:szCs w:val="20"/>
              </w:rPr>
            </w:pPr>
            <w:r>
              <w:rPr>
                <w:rFonts w:ascii="Arial" w:hAnsi="Arial" w:cs="Times New Roman"/>
                <w:sz w:val="20"/>
                <w:szCs w:val="20"/>
              </w:rPr>
              <w:t>BDI:                              %</w:t>
            </w:r>
          </w:p>
        </w:tc>
        <w:tc>
          <w:tcPr>
            <w:tcW w:w="161" w:type="dxa"/>
          </w:tcPr>
          <w:p w14:paraId="679ACD31" w14:textId="77777777" w:rsidR="00146F0B" w:rsidRDefault="00146F0B" w:rsidP="00F767C7">
            <w:pPr>
              <w:spacing w:line="0" w:lineRule="atLeast"/>
              <w:rPr>
                <w:rFonts w:ascii="Arial" w:hAnsi="Arial"/>
                <w:sz w:val="20"/>
                <w:szCs w:val="20"/>
              </w:rPr>
            </w:pPr>
          </w:p>
        </w:tc>
      </w:tr>
      <w:tr w:rsidR="00146F0B" w14:paraId="38045ECA" w14:textId="77777777" w:rsidTr="00F767C7">
        <w:trPr>
          <w:trHeight w:val="600"/>
          <w:jc w:val="center"/>
        </w:trPr>
        <w:tc>
          <w:tcPr>
            <w:tcW w:w="829" w:type="dxa"/>
            <w:tcBorders>
              <w:top w:val="single" w:sz="4" w:space="0" w:color="000000"/>
              <w:left w:val="single" w:sz="4" w:space="0" w:color="000000"/>
              <w:right w:val="single" w:sz="4" w:space="0" w:color="000000"/>
            </w:tcBorders>
            <w:shd w:val="clear" w:color="CCCCFF" w:fill="BFBFBF"/>
            <w:vAlign w:val="center"/>
          </w:tcPr>
          <w:p w14:paraId="07E9CD21" w14:textId="77777777" w:rsidR="00146F0B" w:rsidRDefault="00146F0B" w:rsidP="00F767C7">
            <w:pPr>
              <w:jc w:val="center"/>
              <w:rPr>
                <w:rFonts w:ascii="Arial" w:hAnsi="Arial"/>
                <w:sz w:val="20"/>
                <w:szCs w:val="20"/>
              </w:rPr>
            </w:pPr>
            <w:r>
              <w:rPr>
                <w:rFonts w:ascii="Arial" w:hAnsi="Arial" w:cs="Times New Roman"/>
                <w:b/>
                <w:bCs/>
                <w:sz w:val="20"/>
                <w:szCs w:val="20"/>
              </w:rPr>
              <w:t>ITEM</w:t>
            </w:r>
          </w:p>
        </w:tc>
        <w:tc>
          <w:tcPr>
            <w:tcW w:w="1114" w:type="dxa"/>
            <w:tcBorders>
              <w:top w:val="single" w:sz="4" w:space="0" w:color="000000"/>
              <w:right w:val="single" w:sz="4" w:space="0" w:color="000000"/>
            </w:tcBorders>
            <w:shd w:val="clear" w:color="CCCCFF" w:fill="BFBFBF"/>
            <w:vAlign w:val="center"/>
          </w:tcPr>
          <w:p w14:paraId="2F6F298E" w14:textId="77777777" w:rsidR="00146F0B" w:rsidRDefault="00146F0B" w:rsidP="00F767C7">
            <w:pPr>
              <w:jc w:val="center"/>
              <w:rPr>
                <w:rFonts w:ascii="Arial" w:hAnsi="Arial"/>
                <w:sz w:val="20"/>
                <w:szCs w:val="20"/>
              </w:rPr>
            </w:pPr>
            <w:r>
              <w:rPr>
                <w:rFonts w:ascii="Arial" w:hAnsi="Arial" w:cs="Times New Roman"/>
                <w:b/>
                <w:bCs/>
                <w:sz w:val="20"/>
                <w:szCs w:val="20"/>
              </w:rPr>
              <w:t>CÓDIGO</w:t>
            </w:r>
          </w:p>
        </w:tc>
        <w:tc>
          <w:tcPr>
            <w:tcW w:w="1646" w:type="dxa"/>
            <w:tcBorders>
              <w:top w:val="single" w:sz="4" w:space="0" w:color="000000"/>
              <w:right w:val="single" w:sz="4" w:space="0" w:color="000000"/>
            </w:tcBorders>
            <w:shd w:val="clear" w:color="CCCCFF" w:fill="BFBFBF"/>
            <w:vAlign w:val="center"/>
          </w:tcPr>
          <w:p w14:paraId="5699F9C3" w14:textId="77777777" w:rsidR="00146F0B" w:rsidRDefault="00146F0B" w:rsidP="00F767C7">
            <w:pPr>
              <w:jc w:val="center"/>
              <w:rPr>
                <w:rFonts w:ascii="Arial" w:hAnsi="Arial"/>
                <w:sz w:val="20"/>
                <w:szCs w:val="20"/>
              </w:rPr>
            </w:pPr>
            <w:r>
              <w:rPr>
                <w:rFonts w:ascii="Arial" w:hAnsi="Arial" w:cs="Times New Roman"/>
                <w:b/>
                <w:bCs/>
                <w:sz w:val="20"/>
                <w:szCs w:val="20"/>
              </w:rPr>
              <w:t>DESCRIÇÃO</w:t>
            </w:r>
          </w:p>
        </w:tc>
        <w:tc>
          <w:tcPr>
            <w:tcW w:w="1030" w:type="dxa"/>
            <w:tcBorders>
              <w:top w:val="single" w:sz="4" w:space="0" w:color="000000"/>
              <w:right w:val="single" w:sz="4" w:space="0" w:color="000000"/>
            </w:tcBorders>
            <w:shd w:val="clear" w:color="CCCCFF" w:fill="BFBFBF"/>
            <w:vAlign w:val="center"/>
          </w:tcPr>
          <w:p w14:paraId="6C0F8B20" w14:textId="77777777" w:rsidR="00146F0B" w:rsidRDefault="00146F0B" w:rsidP="00F767C7">
            <w:pPr>
              <w:jc w:val="center"/>
              <w:rPr>
                <w:rFonts w:ascii="Arial" w:hAnsi="Arial"/>
                <w:sz w:val="20"/>
                <w:szCs w:val="20"/>
              </w:rPr>
            </w:pPr>
            <w:r>
              <w:rPr>
                <w:rFonts w:ascii="Arial" w:hAnsi="Arial" w:cs="Times New Roman"/>
                <w:b/>
                <w:bCs/>
                <w:sz w:val="20"/>
                <w:szCs w:val="20"/>
              </w:rPr>
              <w:t>UNIDADE</w:t>
            </w:r>
          </w:p>
        </w:tc>
        <w:tc>
          <w:tcPr>
            <w:tcW w:w="1163" w:type="dxa"/>
            <w:gridSpan w:val="2"/>
            <w:tcBorders>
              <w:top w:val="single" w:sz="4" w:space="0" w:color="000000"/>
              <w:right w:val="single" w:sz="4" w:space="0" w:color="000000"/>
            </w:tcBorders>
            <w:shd w:val="clear" w:color="CCCCFF" w:fill="BFBFBF"/>
            <w:vAlign w:val="center"/>
          </w:tcPr>
          <w:p w14:paraId="2B5929EF" w14:textId="77777777" w:rsidR="00146F0B" w:rsidRDefault="00146F0B" w:rsidP="00F767C7">
            <w:pPr>
              <w:jc w:val="center"/>
              <w:rPr>
                <w:rFonts w:ascii="Arial" w:hAnsi="Arial"/>
                <w:sz w:val="20"/>
                <w:szCs w:val="20"/>
              </w:rPr>
            </w:pPr>
            <w:r>
              <w:rPr>
                <w:rFonts w:ascii="Arial" w:hAnsi="Arial" w:cs="Times New Roman"/>
                <w:b/>
                <w:bCs/>
                <w:sz w:val="20"/>
                <w:szCs w:val="20"/>
              </w:rPr>
              <w:t xml:space="preserve"> QUANT. </w:t>
            </w:r>
          </w:p>
        </w:tc>
        <w:tc>
          <w:tcPr>
            <w:tcW w:w="983" w:type="dxa"/>
            <w:tcBorders>
              <w:top w:val="single" w:sz="4" w:space="0" w:color="000000"/>
              <w:right w:val="single" w:sz="4" w:space="0" w:color="000000"/>
            </w:tcBorders>
            <w:shd w:val="clear" w:color="CCCCFF" w:fill="BFBFBF"/>
            <w:vAlign w:val="center"/>
          </w:tcPr>
          <w:p w14:paraId="16AA9177" w14:textId="77777777" w:rsidR="00146F0B" w:rsidRDefault="00146F0B" w:rsidP="00F767C7">
            <w:pPr>
              <w:jc w:val="center"/>
              <w:rPr>
                <w:rFonts w:ascii="Arial" w:hAnsi="Arial"/>
                <w:sz w:val="20"/>
                <w:szCs w:val="20"/>
              </w:rPr>
            </w:pPr>
            <w:r>
              <w:rPr>
                <w:rFonts w:ascii="Arial" w:hAnsi="Arial" w:cs="Times New Roman"/>
                <w:b/>
                <w:bCs/>
                <w:sz w:val="20"/>
                <w:szCs w:val="20"/>
              </w:rPr>
              <w:t xml:space="preserve"> PREÇO UNIT sem BDI (R$) </w:t>
            </w:r>
          </w:p>
        </w:tc>
        <w:tc>
          <w:tcPr>
            <w:tcW w:w="1044" w:type="dxa"/>
            <w:tcBorders>
              <w:top w:val="single" w:sz="4" w:space="0" w:color="000000"/>
              <w:right w:val="single" w:sz="4" w:space="0" w:color="000000"/>
            </w:tcBorders>
            <w:shd w:val="clear" w:color="CCCCFF" w:fill="BFBFBF"/>
            <w:vAlign w:val="center"/>
          </w:tcPr>
          <w:p w14:paraId="289B3B54" w14:textId="77777777" w:rsidR="00146F0B" w:rsidRDefault="00146F0B" w:rsidP="00F767C7">
            <w:pPr>
              <w:jc w:val="center"/>
              <w:rPr>
                <w:rFonts w:ascii="Arial" w:hAnsi="Arial"/>
                <w:sz w:val="20"/>
                <w:szCs w:val="20"/>
              </w:rPr>
            </w:pPr>
            <w:r>
              <w:rPr>
                <w:rFonts w:ascii="Arial" w:hAnsi="Arial" w:cs="Times New Roman"/>
                <w:b/>
                <w:bCs/>
                <w:sz w:val="20"/>
                <w:szCs w:val="20"/>
              </w:rPr>
              <w:t>PREÇO UNIT com BDI (R$)</w:t>
            </w:r>
          </w:p>
        </w:tc>
        <w:tc>
          <w:tcPr>
            <w:tcW w:w="1629" w:type="dxa"/>
            <w:gridSpan w:val="2"/>
            <w:tcBorders>
              <w:top w:val="single" w:sz="4" w:space="0" w:color="000000"/>
              <w:right w:val="single" w:sz="4" w:space="0" w:color="000000"/>
            </w:tcBorders>
            <w:shd w:val="clear" w:color="CCCCFF" w:fill="BFBFBF"/>
            <w:vAlign w:val="center"/>
          </w:tcPr>
          <w:p w14:paraId="663FC8B9" w14:textId="77777777" w:rsidR="00146F0B" w:rsidRDefault="00146F0B" w:rsidP="00F767C7">
            <w:pPr>
              <w:jc w:val="center"/>
              <w:rPr>
                <w:rFonts w:ascii="Arial" w:hAnsi="Arial"/>
                <w:sz w:val="20"/>
                <w:szCs w:val="20"/>
              </w:rPr>
            </w:pPr>
            <w:r>
              <w:rPr>
                <w:rFonts w:ascii="Arial" w:hAnsi="Arial" w:cs="Times New Roman"/>
                <w:b/>
                <w:bCs/>
                <w:sz w:val="20"/>
                <w:szCs w:val="20"/>
              </w:rPr>
              <w:t>PREÇO TOTAL COM BDI (R$)</w:t>
            </w:r>
          </w:p>
        </w:tc>
      </w:tr>
      <w:tr w:rsidR="00146F0B" w14:paraId="5D9A9882" w14:textId="77777777" w:rsidTr="00F767C7">
        <w:trPr>
          <w:trHeight w:val="70"/>
          <w:jc w:val="center"/>
        </w:trPr>
        <w:tc>
          <w:tcPr>
            <w:tcW w:w="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B52F58" w14:textId="77777777" w:rsidR="00146F0B" w:rsidRDefault="00146F0B" w:rsidP="00F767C7">
            <w:pPr>
              <w:jc w:val="center"/>
              <w:rPr>
                <w:rFonts w:ascii="Arial" w:hAnsi="Arial" w:cs="Times New Roman"/>
                <w:b/>
                <w:bCs/>
                <w:sz w:val="20"/>
                <w:szCs w:val="20"/>
              </w:rPr>
            </w:pPr>
          </w:p>
        </w:tc>
        <w:tc>
          <w:tcPr>
            <w:tcW w:w="1114" w:type="dxa"/>
            <w:tcBorders>
              <w:top w:val="single" w:sz="4" w:space="0" w:color="000000"/>
              <w:bottom w:val="single" w:sz="4" w:space="0" w:color="000000"/>
              <w:right w:val="single" w:sz="4" w:space="0" w:color="000000"/>
            </w:tcBorders>
            <w:shd w:val="clear" w:color="auto" w:fill="FFFFFF" w:themeFill="background1"/>
            <w:vAlign w:val="center"/>
          </w:tcPr>
          <w:p w14:paraId="33E61325" w14:textId="77777777" w:rsidR="00146F0B" w:rsidRDefault="00146F0B" w:rsidP="00F767C7">
            <w:pPr>
              <w:jc w:val="center"/>
              <w:rPr>
                <w:rFonts w:ascii="Arial" w:hAnsi="Arial" w:cs="Times New Roman"/>
                <w:b/>
                <w:bCs/>
                <w:sz w:val="20"/>
                <w:szCs w:val="20"/>
              </w:rPr>
            </w:pPr>
          </w:p>
        </w:tc>
        <w:tc>
          <w:tcPr>
            <w:tcW w:w="1646" w:type="dxa"/>
            <w:tcBorders>
              <w:top w:val="single" w:sz="4" w:space="0" w:color="000000"/>
              <w:bottom w:val="single" w:sz="4" w:space="0" w:color="000000"/>
              <w:right w:val="single" w:sz="4" w:space="0" w:color="000000"/>
            </w:tcBorders>
            <w:shd w:val="clear" w:color="auto" w:fill="FFFFFF" w:themeFill="background1"/>
            <w:vAlign w:val="center"/>
          </w:tcPr>
          <w:p w14:paraId="1C79338E" w14:textId="77777777" w:rsidR="00146F0B" w:rsidRDefault="00146F0B" w:rsidP="00F767C7">
            <w:pPr>
              <w:rPr>
                <w:rFonts w:ascii="Arial" w:hAnsi="Arial" w:cs="Times New Roman"/>
                <w:b/>
                <w:bCs/>
                <w:sz w:val="20"/>
                <w:szCs w:val="20"/>
              </w:rPr>
            </w:pPr>
          </w:p>
        </w:tc>
        <w:tc>
          <w:tcPr>
            <w:tcW w:w="1030" w:type="dxa"/>
            <w:tcBorders>
              <w:top w:val="single" w:sz="4" w:space="0" w:color="000000"/>
              <w:bottom w:val="single" w:sz="4" w:space="0" w:color="000000"/>
              <w:right w:val="single" w:sz="4" w:space="0" w:color="000000"/>
            </w:tcBorders>
            <w:shd w:val="clear" w:color="auto" w:fill="FFFFFF" w:themeFill="background1"/>
            <w:vAlign w:val="center"/>
          </w:tcPr>
          <w:p w14:paraId="70BBA281" w14:textId="77777777" w:rsidR="00146F0B" w:rsidRDefault="00146F0B" w:rsidP="00F767C7">
            <w:pPr>
              <w:rPr>
                <w:rFonts w:ascii="Arial" w:hAnsi="Arial"/>
                <w:sz w:val="20"/>
                <w:szCs w:val="20"/>
              </w:rPr>
            </w:pPr>
            <w:r>
              <w:rPr>
                <w:rFonts w:ascii="Arial" w:hAnsi="Arial" w:cs="Times New Roman"/>
                <w:b/>
                <w:bCs/>
                <w:sz w:val="20"/>
                <w:szCs w:val="20"/>
              </w:rPr>
              <w:t> </w:t>
            </w:r>
          </w:p>
        </w:tc>
        <w:tc>
          <w:tcPr>
            <w:tcW w:w="1163" w:type="dxa"/>
            <w:gridSpan w:val="2"/>
            <w:tcBorders>
              <w:top w:val="single" w:sz="4" w:space="0" w:color="000000"/>
              <w:bottom w:val="single" w:sz="4" w:space="0" w:color="000000"/>
              <w:right w:val="single" w:sz="4" w:space="0" w:color="000000"/>
            </w:tcBorders>
            <w:shd w:val="clear" w:color="auto" w:fill="FFFFFF" w:themeFill="background1"/>
            <w:vAlign w:val="center"/>
          </w:tcPr>
          <w:p w14:paraId="6956197C" w14:textId="77777777" w:rsidR="00146F0B" w:rsidRDefault="00146F0B" w:rsidP="00F767C7">
            <w:pPr>
              <w:rPr>
                <w:rFonts w:ascii="Arial" w:hAnsi="Arial"/>
                <w:sz w:val="20"/>
                <w:szCs w:val="20"/>
              </w:rPr>
            </w:pPr>
            <w:r>
              <w:rPr>
                <w:rFonts w:ascii="Arial" w:hAnsi="Arial" w:cs="Times New Roman"/>
                <w:b/>
                <w:bCs/>
                <w:sz w:val="20"/>
                <w:szCs w:val="20"/>
              </w:rPr>
              <w:t> </w:t>
            </w:r>
          </w:p>
        </w:tc>
        <w:tc>
          <w:tcPr>
            <w:tcW w:w="983" w:type="dxa"/>
            <w:tcBorders>
              <w:top w:val="single" w:sz="4" w:space="0" w:color="000000"/>
              <w:bottom w:val="single" w:sz="4" w:space="0" w:color="000000"/>
              <w:right w:val="single" w:sz="4" w:space="0" w:color="000000"/>
            </w:tcBorders>
            <w:shd w:val="clear" w:color="auto" w:fill="FFFFFF" w:themeFill="background1"/>
            <w:vAlign w:val="center"/>
          </w:tcPr>
          <w:p w14:paraId="271C962C" w14:textId="77777777" w:rsidR="00146F0B" w:rsidRDefault="00146F0B" w:rsidP="00F767C7">
            <w:pPr>
              <w:rPr>
                <w:rFonts w:ascii="Arial" w:hAnsi="Arial" w:cs="Times New Roman"/>
                <w:sz w:val="20"/>
                <w:szCs w:val="20"/>
              </w:rPr>
            </w:pPr>
          </w:p>
        </w:tc>
        <w:tc>
          <w:tcPr>
            <w:tcW w:w="1044" w:type="dxa"/>
            <w:tcBorders>
              <w:top w:val="single" w:sz="4" w:space="0" w:color="000000"/>
              <w:bottom w:val="single" w:sz="4" w:space="0" w:color="000000"/>
              <w:right w:val="single" w:sz="4" w:space="0" w:color="000000"/>
            </w:tcBorders>
            <w:shd w:val="clear" w:color="auto" w:fill="FFFFFF" w:themeFill="background1"/>
            <w:vAlign w:val="center"/>
          </w:tcPr>
          <w:p w14:paraId="0EB9CD96" w14:textId="77777777" w:rsidR="00146F0B" w:rsidRDefault="00146F0B" w:rsidP="00F767C7">
            <w:pPr>
              <w:jc w:val="right"/>
              <w:rPr>
                <w:rFonts w:ascii="Arial" w:hAnsi="Arial" w:cs="Times New Roman"/>
                <w:b/>
                <w:bCs/>
                <w:sz w:val="20"/>
                <w:szCs w:val="20"/>
              </w:rPr>
            </w:pPr>
          </w:p>
        </w:tc>
        <w:tc>
          <w:tcPr>
            <w:tcW w:w="1629" w:type="dxa"/>
            <w:gridSpan w:val="2"/>
            <w:tcBorders>
              <w:top w:val="single" w:sz="4" w:space="0" w:color="000000"/>
              <w:bottom w:val="single" w:sz="4" w:space="0" w:color="000000"/>
              <w:right w:val="single" w:sz="4" w:space="0" w:color="000000"/>
            </w:tcBorders>
            <w:shd w:val="clear" w:color="auto" w:fill="FFFFFF" w:themeFill="background1"/>
            <w:vAlign w:val="center"/>
          </w:tcPr>
          <w:p w14:paraId="09109E6E" w14:textId="77777777" w:rsidR="00146F0B" w:rsidRDefault="00146F0B" w:rsidP="00F767C7">
            <w:pPr>
              <w:jc w:val="right"/>
              <w:rPr>
                <w:rFonts w:ascii="Arial" w:hAnsi="Arial" w:cs="Times New Roman"/>
                <w:b/>
                <w:bCs/>
                <w:sz w:val="20"/>
                <w:szCs w:val="20"/>
              </w:rPr>
            </w:pPr>
          </w:p>
        </w:tc>
      </w:tr>
      <w:tr w:rsidR="00146F0B" w14:paraId="5957A2DB" w14:textId="77777777" w:rsidTr="00F767C7">
        <w:trPr>
          <w:trHeight w:val="300"/>
          <w:jc w:val="center"/>
        </w:trPr>
        <w:tc>
          <w:tcPr>
            <w:tcW w:w="82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D9960F" w14:textId="77777777" w:rsidR="00146F0B" w:rsidRDefault="00146F0B" w:rsidP="00F767C7">
            <w:pPr>
              <w:jc w:val="center"/>
              <w:rPr>
                <w:rFonts w:ascii="Arial" w:hAnsi="Arial" w:cs="Times New Roman"/>
                <w:b/>
                <w:bCs/>
                <w:sz w:val="20"/>
                <w:szCs w:val="20"/>
              </w:rPr>
            </w:pPr>
          </w:p>
        </w:tc>
        <w:tc>
          <w:tcPr>
            <w:tcW w:w="1114" w:type="dxa"/>
            <w:tcBorders>
              <w:top w:val="single" w:sz="4" w:space="0" w:color="000000"/>
              <w:bottom w:val="single" w:sz="4" w:space="0" w:color="000000"/>
              <w:right w:val="single" w:sz="4" w:space="0" w:color="000000"/>
            </w:tcBorders>
            <w:shd w:val="clear" w:color="auto" w:fill="FFFFFF" w:themeFill="background1"/>
            <w:vAlign w:val="center"/>
          </w:tcPr>
          <w:p w14:paraId="4C5E8754" w14:textId="77777777" w:rsidR="00146F0B" w:rsidRDefault="00146F0B" w:rsidP="00F767C7">
            <w:pPr>
              <w:jc w:val="center"/>
              <w:rPr>
                <w:rFonts w:ascii="Arial" w:hAnsi="Arial" w:cs="Times New Roman"/>
                <w:b/>
                <w:bCs/>
                <w:sz w:val="20"/>
                <w:szCs w:val="20"/>
              </w:rPr>
            </w:pPr>
          </w:p>
        </w:tc>
        <w:tc>
          <w:tcPr>
            <w:tcW w:w="1646" w:type="dxa"/>
            <w:tcBorders>
              <w:top w:val="single" w:sz="4" w:space="0" w:color="000000"/>
              <w:bottom w:val="single" w:sz="4" w:space="0" w:color="000000"/>
              <w:right w:val="single" w:sz="4" w:space="0" w:color="000000"/>
            </w:tcBorders>
            <w:shd w:val="clear" w:color="auto" w:fill="FFFFFF" w:themeFill="background1"/>
            <w:vAlign w:val="center"/>
          </w:tcPr>
          <w:p w14:paraId="617A7F19" w14:textId="77777777" w:rsidR="00146F0B" w:rsidRDefault="00146F0B" w:rsidP="00F767C7">
            <w:pPr>
              <w:rPr>
                <w:rFonts w:ascii="Arial" w:hAnsi="Arial" w:cs="Times New Roman"/>
                <w:b/>
                <w:bCs/>
                <w:sz w:val="20"/>
                <w:szCs w:val="20"/>
              </w:rPr>
            </w:pPr>
          </w:p>
        </w:tc>
        <w:tc>
          <w:tcPr>
            <w:tcW w:w="1030" w:type="dxa"/>
            <w:tcBorders>
              <w:top w:val="single" w:sz="4" w:space="0" w:color="000000"/>
              <w:bottom w:val="single" w:sz="4" w:space="0" w:color="000000"/>
              <w:right w:val="single" w:sz="4" w:space="0" w:color="000000"/>
            </w:tcBorders>
            <w:shd w:val="clear" w:color="auto" w:fill="FFFFFF" w:themeFill="background1"/>
            <w:vAlign w:val="center"/>
          </w:tcPr>
          <w:p w14:paraId="336ADD44" w14:textId="77777777" w:rsidR="00146F0B" w:rsidRDefault="00146F0B" w:rsidP="00F767C7">
            <w:pPr>
              <w:rPr>
                <w:rFonts w:ascii="Arial" w:hAnsi="Arial" w:cs="Times New Roman"/>
                <w:b/>
                <w:bCs/>
                <w:sz w:val="20"/>
                <w:szCs w:val="20"/>
              </w:rPr>
            </w:pPr>
          </w:p>
        </w:tc>
        <w:tc>
          <w:tcPr>
            <w:tcW w:w="1163" w:type="dxa"/>
            <w:gridSpan w:val="2"/>
            <w:tcBorders>
              <w:top w:val="single" w:sz="4" w:space="0" w:color="000000"/>
              <w:bottom w:val="single" w:sz="4" w:space="0" w:color="000000"/>
              <w:right w:val="single" w:sz="4" w:space="0" w:color="000000"/>
            </w:tcBorders>
            <w:shd w:val="clear" w:color="auto" w:fill="FFFFFF" w:themeFill="background1"/>
            <w:vAlign w:val="center"/>
          </w:tcPr>
          <w:p w14:paraId="25B744DC" w14:textId="77777777" w:rsidR="00146F0B" w:rsidRDefault="00146F0B" w:rsidP="00F767C7">
            <w:pPr>
              <w:rPr>
                <w:rFonts w:ascii="Arial" w:hAnsi="Arial" w:cs="Times New Roman"/>
                <w:b/>
                <w:bCs/>
                <w:sz w:val="20"/>
                <w:szCs w:val="20"/>
              </w:rPr>
            </w:pPr>
          </w:p>
        </w:tc>
        <w:tc>
          <w:tcPr>
            <w:tcW w:w="983" w:type="dxa"/>
            <w:tcBorders>
              <w:top w:val="single" w:sz="4" w:space="0" w:color="000000"/>
              <w:bottom w:val="single" w:sz="4" w:space="0" w:color="000000"/>
              <w:right w:val="single" w:sz="4" w:space="0" w:color="000000"/>
            </w:tcBorders>
            <w:shd w:val="clear" w:color="auto" w:fill="FFFFFF" w:themeFill="background1"/>
            <w:vAlign w:val="center"/>
          </w:tcPr>
          <w:p w14:paraId="02D96685" w14:textId="77777777" w:rsidR="00146F0B" w:rsidRDefault="00146F0B" w:rsidP="00F767C7">
            <w:pPr>
              <w:rPr>
                <w:rFonts w:ascii="Arial" w:hAnsi="Arial" w:cs="Times New Roman"/>
                <w:sz w:val="20"/>
                <w:szCs w:val="20"/>
              </w:rPr>
            </w:pPr>
          </w:p>
        </w:tc>
        <w:tc>
          <w:tcPr>
            <w:tcW w:w="1044" w:type="dxa"/>
            <w:tcBorders>
              <w:top w:val="single" w:sz="4" w:space="0" w:color="000000"/>
              <w:bottom w:val="single" w:sz="4" w:space="0" w:color="000000"/>
              <w:right w:val="single" w:sz="4" w:space="0" w:color="000000"/>
            </w:tcBorders>
            <w:shd w:val="clear" w:color="auto" w:fill="FFFFFF" w:themeFill="background1"/>
            <w:vAlign w:val="center"/>
          </w:tcPr>
          <w:p w14:paraId="693EB170" w14:textId="77777777" w:rsidR="00146F0B" w:rsidRDefault="00146F0B" w:rsidP="00F767C7">
            <w:pPr>
              <w:jc w:val="right"/>
              <w:rPr>
                <w:rFonts w:ascii="Arial" w:hAnsi="Arial" w:cs="Times New Roman"/>
                <w:b/>
                <w:bCs/>
                <w:sz w:val="20"/>
                <w:szCs w:val="20"/>
              </w:rPr>
            </w:pPr>
          </w:p>
        </w:tc>
        <w:tc>
          <w:tcPr>
            <w:tcW w:w="1629" w:type="dxa"/>
            <w:gridSpan w:val="2"/>
            <w:tcBorders>
              <w:top w:val="single" w:sz="4" w:space="0" w:color="000000"/>
              <w:bottom w:val="single" w:sz="4" w:space="0" w:color="000000"/>
              <w:right w:val="single" w:sz="4" w:space="0" w:color="000000"/>
            </w:tcBorders>
            <w:shd w:val="clear" w:color="auto" w:fill="FFFFFF" w:themeFill="background1"/>
            <w:vAlign w:val="center"/>
          </w:tcPr>
          <w:p w14:paraId="252A0D94" w14:textId="77777777" w:rsidR="00146F0B" w:rsidRDefault="00146F0B" w:rsidP="00F767C7">
            <w:pPr>
              <w:jc w:val="right"/>
              <w:rPr>
                <w:rFonts w:ascii="Arial" w:hAnsi="Arial" w:cs="Times New Roman"/>
                <w:b/>
                <w:bCs/>
                <w:sz w:val="20"/>
                <w:szCs w:val="20"/>
              </w:rPr>
            </w:pPr>
          </w:p>
        </w:tc>
      </w:tr>
    </w:tbl>
    <w:p w14:paraId="120F9F53" w14:textId="77777777" w:rsidR="00146F0B" w:rsidRDefault="00146F0B" w:rsidP="00CB5995">
      <w:pPr>
        <w:numPr>
          <w:ilvl w:val="0"/>
          <w:numId w:val="13"/>
        </w:numPr>
        <w:suppressAutoHyphens/>
        <w:spacing w:before="40" w:after="40"/>
        <w:jc w:val="both"/>
        <w:rPr>
          <w:rFonts w:ascii="Arial" w:hAnsi="Arial"/>
          <w:sz w:val="20"/>
          <w:szCs w:val="20"/>
        </w:rPr>
      </w:pPr>
      <w:r>
        <w:rPr>
          <w:rFonts w:ascii="Arial" w:hAnsi="Arial" w:cs="Times New Roman"/>
          <w:bCs/>
          <w:sz w:val="20"/>
          <w:szCs w:val="20"/>
        </w:rPr>
        <w:t>A proposta deverá conter: Prazo de entrega dos serviços; Prazo de validade da proposta. Valor Global da proposta; Planilha Orçamentária com preços unitários e totais por item; Composição de Custo Unitário dos serviços que compõem a planilha (Composição de Custo Unitário), Composição dos Encargos Sociais, Escala Salarial de Mão de Obra e cronograma físico-financeiro, Composição de serviços e preços unitários Composição da Administração Local atendendo o disposto no Parecer 036.076/2056-2 - TCU e Composição de Leis Sociais</w:t>
      </w:r>
      <w:r>
        <w:rPr>
          <w:rFonts w:ascii="Arial" w:hAnsi="Arial" w:cs="Times New Roman"/>
          <w:sz w:val="20"/>
          <w:szCs w:val="20"/>
        </w:rPr>
        <w:t>.</w:t>
      </w:r>
    </w:p>
    <w:p w14:paraId="09C5B622" w14:textId="1B04E470" w:rsidR="00146F0B" w:rsidRPr="00392E67" w:rsidRDefault="00146F0B" w:rsidP="00CB5995">
      <w:pPr>
        <w:numPr>
          <w:ilvl w:val="0"/>
          <w:numId w:val="13"/>
        </w:numPr>
        <w:suppressAutoHyphens/>
        <w:spacing w:before="40" w:after="40"/>
        <w:jc w:val="both"/>
        <w:rPr>
          <w:rFonts w:ascii="Arial" w:hAnsi="Arial"/>
          <w:sz w:val="20"/>
          <w:szCs w:val="20"/>
        </w:rPr>
      </w:pPr>
      <w:r>
        <w:rPr>
          <w:rFonts w:ascii="Arial" w:hAnsi="Arial" w:cs="Times New Roman"/>
          <w:sz w:val="20"/>
          <w:szCs w:val="20"/>
        </w:rPr>
        <w:t>As propostas deverão permanecer válidas em condições de aceitação por um período de 60 (sessenta) dias, contados da data da entrega das mesmas.e nos comprometemos em assinar o contrato, caso nos seja adjudicado o objeto da licitação, no prazo que for estabelecido na respectiva convocação, além de que declaramos que os preços apresentados compreendem todos os custos e despesas para a perfeita execução do objeto.  O prazo de execução das obras será de 240 (duzentos e quarenta) dias contados após o recebimento da ordem de serviços.</w:t>
      </w:r>
    </w:p>
    <w:p w14:paraId="00E8ECD4" w14:textId="77777777" w:rsidR="00146F0B" w:rsidRDefault="00146F0B" w:rsidP="00146F0B">
      <w:pPr>
        <w:rPr>
          <w:rFonts w:ascii="Arial" w:hAnsi="Arial"/>
          <w:sz w:val="20"/>
          <w:szCs w:val="20"/>
        </w:rPr>
      </w:pPr>
      <w:r>
        <w:rPr>
          <w:rFonts w:ascii="Arial" w:hAnsi="Arial" w:cs="Times New Roman"/>
          <w:sz w:val="20"/>
          <w:szCs w:val="20"/>
        </w:rPr>
        <w:t>Valor Total da Proposta é de: R$ ________________ (__________________).</w:t>
      </w:r>
    </w:p>
    <w:p w14:paraId="02D23685" w14:textId="77777777" w:rsidR="00146F0B" w:rsidRDefault="00146F0B" w:rsidP="00146F0B">
      <w:pPr>
        <w:rPr>
          <w:rFonts w:ascii="Arial" w:hAnsi="Arial" w:cs="Times New Roman"/>
          <w:sz w:val="20"/>
          <w:szCs w:val="20"/>
        </w:rPr>
      </w:pPr>
    </w:p>
    <w:p w14:paraId="558233F4" w14:textId="77777777" w:rsidR="00146F0B" w:rsidRDefault="00146F0B" w:rsidP="00146F0B">
      <w:pPr>
        <w:rPr>
          <w:rFonts w:ascii="Arial" w:hAnsi="Arial"/>
          <w:sz w:val="20"/>
          <w:szCs w:val="20"/>
        </w:rPr>
      </w:pPr>
      <w:r>
        <w:rPr>
          <w:rFonts w:ascii="Arial" w:hAnsi="Arial" w:cs="Times New Roman"/>
          <w:sz w:val="20"/>
          <w:szCs w:val="20"/>
        </w:rPr>
        <w:t>O representante legal desta empresa para assinatura do contrato, será o Sr __________________(qualificação) portador da Cédula de Identidade - RG n__________ SSP/XX e CPF/MF n° _________________residente e domiciliado à  _________________ na cidade ___________</w:t>
      </w:r>
    </w:p>
    <w:p w14:paraId="7F100059" w14:textId="77777777" w:rsidR="00146F0B" w:rsidRDefault="00146F0B" w:rsidP="00146F0B">
      <w:pPr>
        <w:jc w:val="right"/>
        <w:rPr>
          <w:rFonts w:ascii="Arial" w:hAnsi="Arial" w:cs="Times New Roman"/>
          <w:sz w:val="20"/>
          <w:szCs w:val="20"/>
        </w:rPr>
      </w:pPr>
    </w:p>
    <w:p w14:paraId="23EA4CB9" w14:textId="77777777" w:rsidR="00146F0B" w:rsidRDefault="00146F0B" w:rsidP="00146F0B">
      <w:pPr>
        <w:jc w:val="right"/>
        <w:rPr>
          <w:rFonts w:ascii="Arial" w:hAnsi="Arial"/>
          <w:sz w:val="20"/>
          <w:szCs w:val="20"/>
        </w:rPr>
      </w:pPr>
      <w:r>
        <w:rPr>
          <w:rFonts w:ascii="Arial" w:hAnsi="Arial" w:cs="Times New Roman"/>
          <w:sz w:val="20"/>
          <w:szCs w:val="20"/>
        </w:rPr>
        <w:t>Declaramo-nos de pleno acordo com as condições estabelecidas no edital da licitação</w:t>
      </w:r>
    </w:p>
    <w:p w14:paraId="6E8E0861" w14:textId="77777777" w:rsidR="00146F0B" w:rsidRDefault="00146F0B" w:rsidP="00146F0B">
      <w:pPr>
        <w:jc w:val="right"/>
        <w:rPr>
          <w:rFonts w:ascii="Arial" w:hAnsi="Arial" w:cs="Times New Roman"/>
          <w:sz w:val="20"/>
          <w:szCs w:val="20"/>
        </w:rPr>
      </w:pPr>
    </w:p>
    <w:p w14:paraId="2C39E9DD" w14:textId="0A7EC05E" w:rsidR="00146F0B" w:rsidRPr="00392E67" w:rsidRDefault="00146F0B" w:rsidP="00392E67">
      <w:pPr>
        <w:spacing w:line="276" w:lineRule="auto"/>
        <w:jc w:val="right"/>
        <w:rPr>
          <w:rFonts w:ascii="Arial" w:hAnsi="Arial"/>
          <w:sz w:val="20"/>
          <w:szCs w:val="20"/>
        </w:rPr>
      </w:pPr>
      <w:r>
        <w:rPr>
          <w:rFonts w:ascii="Arial" w:hAnsi="Arial" w:cs="Times New Roman"/>
          <w:sz w:val="20"/>
          <w:szCs w:val="20"/>
        </w:rPr>
        <w:t>Primavera do Leste/MT, ___ de _________ de 2026.</w:t>
      </w:r>
    </w:p>
    <w:p w14:paraId="44CD9DF3" w14:textId="77777777" w:rsidR="00146F0B" w:rsidRDefault="00146F0B" w:rsidP="00146F0B">
      <w:pPr>
        <w:ind w:right="27"/>
        <w:jc w:val="center"/>
        <w:rPr>
          <w:rFonts w:ascii="Arial" w:hAnsi="Arial"/>
          <w:sz w:val="20"/>
          <w:szCs w:val="20"/>
        </w:rPr>
      </w:pPr>
      <w:r>
        <w:rPr>
          <w:rFonts w:ascii="Arial" w:hAnsi="Arial" w:cs="Times New Roman"/>
          <w:sz w:val="20"/>
          <w:szCs w:val="20"/>
        </w:rPr>
        <w:t>______________________________________________</w:t>
      </w:r>
    </w:p>
    <w:p w14:paraId="7699BF74" w14:textId="1C400D3F" w:rsidR="00146F0B" w:rsidRPr="00392E67" w:rsidRDefault="00146F0B" w:rsidP="00392E67">
      <w:pPr>
        <w:ind w:right="27"/>
        <w:jc w:val="center"/>
        <w:rPr>
          <w:rFonts w:ascii="Arial" w:hAnsi="Arial"/>
          <w:sz w:val="20"/>
          <w:szCs w:val="20"/>
        </w:rPr>
      </w:pPr>
      <w:r>
        <w:rPr>
          <w:rFonts w:ascii="Arial" w:hAnsi="Arial" w:cs="Times New Roman"/>
          <w:b/>
          <w:sz w:val="20"/>
          <w:szCs w:val="20"/>
        </w:rPr>
        <w:t>CARIMBO E ASSINATURA DO REPRESENTANTE LEGAL DA EMPRESA</w:t>
      </w:r>
    </w:p>
    <w:p w14:paraId="0352B6E3" w14:textId="747AD6D4" w:rsidR="00146F0B" w:rsidRDefault="00146F0B" w:rsidP="00392E67">
      <w:pPr>
        <w:pStyle w:val="Nivel01"/>
        <w:numPr>
          <w:ilvl w:val="0"/>
          <w:numId w:val="0"/>
        </w:numPr>
        <w:jc w:val="center"/>
        <w:rPr>
          <w:sz w:val="24"/>
          <w:szCs w:val="24"/>
        </w:rPr>
      </w:pPr>
      <w:bookmarkStart w:id="136" w:name="_Toc380557842"/>
      <w:bookmarkStart w:id="137" w:name="_Toc406483890"/>
      <w:bookmarkStart w:id="138" w:name="_Toc514666353"/>
      <w:bookmarkStart w:id="139" w:name="_Toc226636749"/>
      <w:bookmarkStart w:id="140" w:name="_Toc231372371"/>
      <w:r>
        <w:rPr>
          <w:rFonts w:cs="Times New Roman"/>
          <w:sz w:val="24"/>
          <w:szCs w:val="24"/>
        </w:rPr>
        <w:t xml:space="preserve">ANEXO </w:t>
      </w:r>
      <w:r w:rsidR="0059581D">
        <w:rPr>
          <w:rFonts w:cs="Times New Roman"/>
          <w:sz w:val="24"/>
          <w:szCs w:val="24"/>
        </w:rPr>
        <w:t>I</w:t>
      </w:r>
      <w:r>
        <w:rPr>
          <w:rFonts w:cs="Times New Roman"/>
          <w:sz w:val="24"/>
          <w:szCs w:val="24"/>
        </w:rPr>
        <w:t>V</w:t>
      </w:r>
      <w:r w:rsidR="00C729E0">
        <w:rPr>
          <w:rFonts w:cs="Times New Roman"/>
          <w:sz w:val="24"/>
          <w:szCs w:val="24"/>
        </w:rPr>
        <w:t xml:space="preserve"> </w:t>
      </w:r>
      <w:r>
        <w:rPr>
          <w:rFonts w:cs="Times New Roman"/>
          <w:sz w:val="24"/>
          <w:szCs w:val="24"/>
        </w:rPr>
        <w:t>- MODELO DE ATESTADO DE CAPACIDADE TÉCNICA</w:t>
      </w:r>
      <w:bookmarkEnd w:id="136"/>
      <w:bookmarkEnd w:id="137"/>
      <w:bookmarkEnd w:id="138"/>
      <w:bookmarkEnd w:id="139"/>
      <w:bookmarkEnd w:id="140"/>
    </w:p>
    <w:p w14:paraId="173ECBC1" w14:textId="77777777" w:rsidR="00146F0B" w:rsidRDefault="00146F0B" w:rsidP="00146F0B">
      <w:pPr>
        <w:rPr>
          <w:rFonts w:ascii="Arial" w:hAnsi="Arial" w:cs="Times New Roman"/>
        </w:rPr>
      </w:pPr>
    </w:p>
    <w:p w14:paraId="5F1B61D0" w14:textId="77777777" w:rsidR="00146F0B" w:rsidRDefault="00146F0B" w:rsidP="00146F0B">
      <w:pPr>
        <w:spacing w:line="276" w:lineRule="auto"/>
        <w:ind w:right="27"/>
        <w:jc w:val="center"/>
        <w:rPr>
          <w:rFonts w:ascii="Arial" w:hAnsi="Arial"/>
        </w:rPr>
      </w:pPr>
      <w:r>
        <w:rPr>
          <w:rFonts w:ascii="Arial" w:hAnsi="Arial" w:cs="Times New Roman"/>
        </w:rPr>
        <w:t>(PAPEL TIMBRADO DO EMITENTE DO ATESTADO)</w:t>
      </w:r>
    </w:p>
    <w:p w14:paraId="388449F8" w14:textId="77777777" w:rsidR="00146F0B" w:rsidRDefault="00146F0B" w:rsidP="00146F0B">
      <w:pPr>
        <w:spacing w:line="276" w:lineRule="auto"/>
        <w:ind w:right="27"/>
        <w:jc w:val="both"/>
        <w:rPr>
          <w:rFonts w:ascii="Arial" w:hAnsi="Arial" w:cs="Times New Roman"/>
        </w:rPr>
      </w:pPr>
    </w:p>
    <w:p w14:paraId="46168E07" w14:textId="77777777" w:rsidR="00146F0B" w:rsidRDefault="00146F0B" w:rsidP="00146F0B">
      <w:pPr>
        <w:spacing w:line="276" w:lineRule="auto"/>
        <w:ind w:right="27"/>
        <w:jc w:val="both"/>
        <w:rPr>
          <w:rFonts w:ascii="Arial" w:hAnsi="Arial" w:cs="Times New Roman"/>
        </w:rPr>
      </w:pPr>
    </w:p>
    <w:p w14:paraId="6A5381B3" w14:textId="77777777" w:rsidR="00146F0B" w:rsidRDefault="00146F0B" w:rsidP="00146F0B">
      <w:pPr>
        <w:spacing w:line="276" w:lineRule="auto"/>
        <w:ind w:right="27"/>
        <w:jc w:val="both"/>
        <w:rPr>
          <w:rFonts w:ascii="Arial" w:hAnsi="Arial" w:cs="Times New Roman"/>
        </w:rPr>
      </w:pPr>
    </w:p>
    <w:p w14:paraId="20A3A418" w14:textId="77777777" w:rsidR="00146F0B" w:rsidRDefault="00146F0B" w:rsidP="00146F0B">
      <w:pPr>
        <w:spacing w:line="276" w:lineRule="auto"/>
        <w:jc w:val="both"/>
        <w:rPr>
          <w:rFonts w:ascii="Arial" w:hAnsi="Arial"/>
        </w:rPr>
      </w:pPr>
      <w:r>
        <w:rPr>
          <w:rFonts w:ascii="Arial" w:hAnsi="Arial" w:cs="Times New Roman"/>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o objeto desta licitação, abaixo relacionados, sendo cumpridora dos prazos e termos firmados na contratação, não havendo contra o mesmo nenhum registro que a desabone.</w:t>
      </w:r>
    </w:p>
    <w:p w14:paraId="40DAEE0E" w14:textId="77777777" w:rsidR="00146F0B" w:rsidRDefault="00146F0B" w:rsidP="00146F0B">
      <w:pPr>
        <w:spacing w:line="276" w:lineRule="auto"/>
        <w:jc w:val="both"/>
        <w:rPr>
          <w:rFonts w:ascii="Arial" w:hAnsi="Arial" w:cs="Times New Roman"/>
        </w:rPr>
      </w:pPr>
    </w:p>
    <w:p w14:paraId="29EB77EA" w14:textId="77777777" w:rsidR="00146F0B" w:rsidRDefault="00146F0B" w:rsidP="00CB5995">
      <w:pPr>
        <w:numPr>
          <w:ilvl w:val="0"/>
          <w:numId w:val="14"/>
        </w:numPr>
        <w:suppressAutoHyphens/>
        <w:spacing w:line="276" w:lineRule="auto"/>
        <w:ind w:left="426"/>
        <w:jc w:val="both"/>
        <w:rPr>
          <w:rFonts w:ascii="Arial" w:hAnsi="Arial"/>
        </w:rPr>
      </w:pPr>
      <w:r>
        <w:rPr>
          <w:rFonts w:ascii="Arial" w:hAnsi="Arial" w:cs="Times New Roman"/>
        </w:rPr>
        <w:t>______________________________________________________________;</w:t>
      </w:r>
    </w:p>
    <w:p w14:paraId="496403E7" w14:textId="77777777" w:rsidR="00146F0B" w:rsidRDefault="00146F0B" w:rsidP="00CB5995">
      <w:pPr>
        <w:numPr>
          <w:ilvl w:val="0"/>
          <w:numId w:val="14"/>
        </w:numPr>
        <w:suppressAutoHyphens/>
        <w:spacing w:line="276" w:lineRule="auto"/>
        <w:ind w:left="426"/>
        <w:jc w:val="both"/>
        <w:rPr>
          <w:rFonts w:ascii="Arial" w:hAnsi="Arial"/>
        </w:rPr>
      </w:pPr>
      <w:r>
        <w:rPr>
          <w:rFonts w:ascii="Arial" w:hAnsi="Arial" w:cs="Times New Roman"/>
        </w:rPr>
        <w:t>______________________________________________________________;</w:t>
      </w:r>
    </w:p>
    <w:p w14:paraId="1CF6A217" w14:textId="77777777" w:rsidR="00146F0B" w:rsidRDefault="00146F0B" w:rsidP="00CB5995">
      <w:pPr>
        <w:numPr>
          <w:ilvl w:val="0"/>
          <w:numId w:val="14"/>
        </w:numPr>
        <w:suppressAutoHyphens/>
        <w:spacing w:line="276" w:lineRule="auto"/>
        <w:ind w:left="426"/>
        <w:jc w:val="both"/>
        <w:rPr>
          <w:rFonts w:ascii="Arial" w:hAnsi="Arial"/>
        </w:rPr>
      </w:pPr>
      <w:r>
        <w:rPr>
          <w:rFonts w:ascii="Arial" w:hAnsi="Arial" w:cs="Times New Roman"/>
        </w:rPr>
        <w:t>______________________________________________________________.</w:t>
      </w:r>
    </w:p>
    <w:p w14:paraId="3CB518C8" w14:textId="77777777" w:rsidR="00146F0B" w:rsidRDefault="00146F0B" w:rsidP="00146F0B">
      <w:pPr>
        <w:spacing w:line="276" w:lineRule="auto"/>
        <w:ind w:left="426"/>
        <w:jc w:val="both"/>
        <w:rPr>
          <w:rFonts w:ascii="Arial" w:hAnsi="Arial" w:cs="Times New Roman"/>
        </w:rPr>
      </w:pPr>
    </w:p>
    <w:p w14:paraId="0A8494FD" w14:textId="77777777" w:rsidR="00146F0B" w:rsidRDefault="00146F0B" w:rsidP="00146F0B">
      <w:pPr>
        <w:spacing w:line="276" w:lineRule="auto"/>
        <w:jc w:val="both"/>
        <w:rPr>
          <w:rFonts w:ascii="Arial" w:hAnsi="Arial" w:cs="Times New Roman"/>
        </w:rPr>
      </w:pPr>
    </w:p>
    <w:p w14:paraId="1B5469B5" w14:textId="77777777" w:rsidR="00146F0B" w:rsidRDefault="00146F0B" w:rsidP="00146F0B">
      <w:pPr>
        <w:spacing w:line="276" w:lineRule="auto"/>
        <w:jc w:val="both"/>
        <w:rPr>
          <w:rFonts w:ascii="Arial" w:hAnsi="Arial" w:cs="Times New Roman"/>
        </w:rPr>
      </w:pPr>
    </w:p>
    <w:p w14:paraId="1067F649" w14:textId="77777777" w:rsidR="00146F0B" w:rsidRDefault="00146F0B" w:rsidP="00146F0B">
      <w:pPr>
        <w:spacing w:line="276" w:lineRule="auto"/>
        <w:jc w:val="right"/>
        <w:rPr>
          <w:rFonts w:ascii="Arial" w:hAnsi="Arial"/>
        </w:rPr>
      </w:pPr>
      <w:r>
        <w:rPr>
          <w:rFonts w:ascii="Arial" w:hAnsi="Arial" w:cs="Times New Roman"/>
        </w:rPr>
        <w:t>Primavera do Leste/MT, ___ de _________ de 2026.</w:t>
      </w:r>
    </w:p>
    <w:p w14:paraId="7F600477" w14:textId="77777777" w:rsidR="00146F0B" w:rsidRDefault="00146F0B" w:rsidP="00146F0B">
      <w:pPr>
        <w:spacing w:line="276" w:lineRule="auto"/>
        <w:jc w:val="center"/>
        <w:rPr>
          <w:rFonts w:ascii="Arial" w:hAnsi="Arial" w:cs="Times New Roman"/>
          <w:b/>
        </w:rPr>
      </w:pPr>
    </w:p>
    <w:p w14:paraId="2198410B" w14:textId="77777777" w:rsidR="00146F0B" w:rsidRDefault="00146F0B" w:rsidP="00146F0B">
      <w:pPr>
        <w:spacing w:line="276" w:lineRule="auto"/>
        <w:jc w:val="center"/>
        <w:rPr>
          <w:rFonts w:ascii="Arial" w:hAnsi="Arial" w:cs="Times New Roman"/>
          <w:b/>
        </w:rPr>
      </w:pPr>
    </w:p>
    <w:p w14:paraId="6904078E" w14:textId="77777777" w:rsidR="00146F0B" w:rsidRDefault="00146F0B" w:rsidP="00146F0B">
      <w:pPr>
        <w:spacing w:line="276" w:lineRule="auto"/>
        <w:jc w:val="center"/>
        <w:rPr>
          <w:rFonts w:ascii="Arial" w:hAnsi="Arial" w:cs="Times New Roman"/>
          <w:b/>
        </w:rPr>
      </w:pPr>
    </w:p>
    <w:p w14:paraId="5AA2B424" w14:textId="77777777" w:rsidR="00146F0B" w:rsidRDefault="00146F0B" w:rsidP="00146F0B">
      <w:pPr>
        <w:spacing w:line="276" w:lineRule="auto"/>
        <w:jc w:val="center"/>
        <w:rPr>
          <w:rFonts w:ascii="Arial" w:hAnsi="Arial" w:cs="Times New Roman"/>
          <w:b/>
        </w:rPr>
      </w:pPr>
    </w:p>
    <w:p w14:paraId="2EE5B5F3" w14:textId="77777777" w:rsidR="00146F0B" w:rsidRDefault="00146F0B" w:rsidP="00146F0B">
      <w:pPr>
        <w:spacing w:line="276" w:lineRule="auto"/>
        <w:jc w:val="center"/>
        <w:rPr>
          <w:rFonts w:ascii="Arial" w:hAnsi="Arial" w:cs="Times New Roman"/>
          <w:b/>
        </w:rPr>
      </w:pPr>
    </w:p>
    <w:p w14:paraId="3D820232" w14:textId="77777777" w:rsidR="00146F0B" w:rsidRDefault="00146F0B" w:rsidP="00146F0B">
      <w:pPr>
        <w:spacing w:line="276" w:lineRule="auto"/>
        <w:jc w:val="center"/>
        <w:rPr>
          <w:rFonts w:ascii="Arial" w:hAnsi="Arial" w:cs="Times New Roman"/>
          <w:b/>
        </w:rPr>
      </w:pPr>
    </w:p>
    <w:p w14:paraId="3F9B069D" w14:textId="77777777" w:rsidR="00146F0B" w:rsidRDefault="00146F0B" w:rsidP="00146F0B">
      <w:pPr>
        <w:spacing w:line="276" w:lineRule="auto"/>
        <w:jc w:val="center"/>
        <w:rPr>
          <w:rFonts w:ascii="Arial" w:hAnsi="Arial"/>
        </w:rPr>
      </w:pPr>
      <w:r>
        <w:rPr>
          <w:rFonts w:ascii="Arial" w:hAnsi="Arial" w:cs="Times New Roman"/>
          <w:b/>
          <w:bCs/>
          <w:color w:val="000000"/>
        </w:rPr>
        <w:t>__________________________________________________</w:t>
      </w:r>
    </w:p>
    <w:p w14:paraId="395995B2" w14:textId="77777777" w:rsidR="00146F0B" w:rsidRDefault="00146F0B" w:rsidP="00146F0B">
      <w:pPr>
        <w:spacing w:line="276" w:lineRule="auto"/>
        <w:jc w:val="center"/>
        <w:rPr>
          <w:rFonts w:ascii="Arial" w:hAnsi="Arial"/>
        </w:rPr>
      </w:pPr>
      <w:r>
        <w:rPr>
          <w:rFonts w:ascii="Arial" w:hAnsi="Arial" w:cs="Times New Roman"/>
        </w:rPr>
        <w:t>(Nome completo por extenso do responsável pela Pessoa Jurídica</w:t>
      </w:r>
    </w:p>
    <w:p w14:paraId="3CD08D47" w14:textId="77777777" w:rsidR="00146F0B" w:rsidRDefault="00146F0B" w:rsidP="00146F0B">
      <w:pPr>
        <w:spacing w:line="276" w:lineRule="auto"/>
        <w:jc w:val="center"/>
        <w:rPr>
          <w:rFonts w:ascii="Arial" w:hAnsi="Arial"/>
        </w:rPr>
      </w:pPr>
      <w:r>
        <w:rPr>
          <w:rFonts w:ascii="Arial" w:hAnsi="Arial" w:cs="Times New Roman"/>
        </w:rPr>
        <w:t>Emitente deste atestado e sua assinatura)</w:t>
      </w:r>
    </w:p>
    <w:p w14:paraId="27C8BECD" w14:textId="77777777" w:rsidR="00146F0B" w:rsidRDefault="00146F0B" w:rsidP="00146F0B">
      <w:pPr>
        <w:spacing w:line="276" w:lineRule="auto"/>
        <w:jc w:val="center"/>
        <w:rPr>
          <w:rFonts w:ascii="Arial" w:hAnsi="Arial" w:cs="Times New Roman"/>
          <w:b/>
        </w:rPr>
      </w:pPr>
    </w:p>
    <w:p w14:paraId="5B4C886D" w14:textId="77777777" w:rsidR="00146F0B" w:rsidRDefault="00146F0B" w:rsidP="00146F0B">
      <w:pPr>
        <w:pStyle w:val="11-Numerao1"/>
        <w:spacing w:before="280" w:after="280"/>
        <w:rPr>
          <w:rFonts w:cs="Times New Roman"/>
          <w:bCs/>
          <w:sz w:val="24"/>
          <w:szCs w:val="24"/>
        </w:rPr>
      </w:pPr>
    </w:p>
    <w:p w14:paraId="221AA227" w14:textId="77777777" w:rsidR="00146F0B" w:rsidRDefault="00146F0B" w:rsidP="00146F0B">
      <w:pPr>
        <w:pStyle w:val="11-Numerao1"/>
        <w:spacing w:before="280" w:after="280"/>
        <w:rPr>
          <w:rFonts w:cs="Times New Roman"/>
          <w:bCs/>
          <w:sz w:val="24"/>
          <w:szCs w:val="24"/>
        </w:rPr>
      </w:pPr>
    </w:p>
    <w:p w14:paraId="3DCB9198" w14:textId="415F3F4D" w:rsidR="00146F0B" w:rsidRPr="00C729E0" w:rsidRDefault="00146F0B" w:rsidP="00C729E0">
      <w:pPr>
        <w:spacing w:line="276" w:lineRule="auto"/>
        <w:rPr>
          <w:rFonts w:ascii="Arial" w:hAnsi="Arial"/>
        </w:rPr>
      </w:pPr>
    </w:p>
    <w:p w14:paraId="459D5194" w14:textId="77777777" w:rsidR="00146F0B" w:rsidRDefault="00146F0B" w:rsidP="00146F0B">
      <w:pPr>
        <w:spacing w:line="276" w:lineRule="auto"/>
        <w:ind w:right="27"/>
        <w:jc w:val="both"/>
        <w:rPr>
          <w:rFonts w:ascii="Arial" w:hAnsi="Arial" w:cs="Times New Roman"/>
          <w:b/>
          <w:bCs/>
        </w:rPr>
      </w:pPr>
    </w:p>
    <w:p w14:paraId="68165A83" w14:textId="2A35B6DB" w:rsidR="00146F0B" w:rsidRPr="007328AC" w:rsidRDefault="00146F0B" w:rsidP="007328AC">
      <w:pPr>
        <w:pStyle w:val="Nivel01"/>
        <w:numPr>
          <w:ilvl w:val="0"/>
          <w:numId w:val="0"/>
        </w:numPr>
        <w:ind w:left="720"/>
        <w:jc w:val="center"/>
        <w:rPr>
          <w:sz w:val="24"/>
          <w:szCs w:val="24"/>
        </w:rPr>
      </w:pPr>
      <w:bookmarkStart w:id="141" w:name="_Toc514666356"/>
      <w:bookmarkStart w:id="142" w:name="_Toc430675563"/>
      <w:bookmarkStart w:id="143" w:name="_Toc409103972"/>
      <w:bookmarkStart w:id="144" w:name="_Toc226636752"/>
      <w:bookmarkStart w:id="145" w:name="_Toc231372372"/>
      <w:r>
        <w:rPr>
          <w:rFonts w:cs="Times New Roman"/>
          <w:sz w:val="24"/>
          <w:szCs w:val="24"/>
        </w:rPr>
        <w:t>ANEXO V – MODELO DE REQUERIMENTO DE BENEFÍCIO DO TRATAMENTO DIFERENCIADO E DECLARAÇÃO PARA MICROEMPRESAS E EMPRESAS DE PEQUENO PORTE</w:t>
      </w:r>
      <w:bookmarkEnd w:id="141"/>
      <w:bookmarkEnd w:id="142"/>
      <w:bookmarkEnd w:id="143"/>
      <w:bookmarkEnd w:id="144"/>
      <w:bookmarkEnd w:id="145"/>
    </w:p>
    <w:p w14:paraId="62361EF8" w14:textId="7C980D18" w:rsidR="00146F0B" w:rsidRPr="007328AC" w:rsidRDefault="00146F0B" w:rsidP="007328AC">
      <w:pPr>
        <w:jc w:val="center"/>
        <w:rPr>
          <w:rFonts w:ascii="Arial" w:hAnsi="Arial"/>
          <w:sz w:val="22"/>
          <w:szCs w:val="22"/>
        </w:rPr>
      </w:pPr>
      <w:r w:rsidRPr="007328AC">
        <w:rPr>
          <w:rFonts w:ascii="Arial" w:hAnsi="Arial" w:cs="Times New Roman"/>
          <w:iCs/>
          <w:sz w:val="22"/>
          <w:szCs w:val="22"/>
        </w:rPr>
        <w:t>(PAPEL TIMBRADO DA EMPRESA)</w:t>
      </w:r>
    </w:p>
    <w:p w14:paraId="514EF505" w14:textId="77777777" w:rsidR="00146F0B" w:rsidRPr="007328AC" w:rsidRDefault="00146F0B" w:rsidP="007328AC">
      <w:pPr>
        <w:pStyle w:val="Corpodetexto"/>
        <w:spacing w:before="280" w:after="280"/>
        <w:ind w:right="27"/>
        <w:jc w:val="both"/>
        <w:rPr>
          <w:rFonts w:ascii="Arial" w:hAnsi="Arial"/>
          <w:sz w:val="22"/>
          <w:szCs w:val="22"/>
        </w:rPr>
      </w:pPr>
      <w:r w:rsidRPr="007328AC">
        <w:rPr>
          <w:rFonts w:ascii="Arial" w:hAnsi="Arial"/>
          <w:sz w:val="22"/>
          <w:szCs w:val="22"/>
        </w:rPr>
        <w:t xml:space="preserve">Eu, ___________________________________, portador(a) da Carteira de Identidade R.G. nº. ______________ SSP/_____ e inscrito no CPF/MF nº ______________, representante da empresa _________________________________, CNPJ/MF nº. ________________, solicitamos na condição de </w:t>
      </w:r>
      <w:r w:rsidRPr="007328AC">
        <w:rPr>
          <w:rFonts w:ascii="Arial" w:hAnsi="Arial"/>
          <w:b/>
          <w:bCs/>
          <w:sz w:val="22"/>
          <w:szCs w:val="22"/>
        </w:rPr>
        <w:t>MICROEMPRESA/EMPRESA DE PEQUENO PORTE</w:t>
      </w:r>
      <w:r w:rsidRPr="007328AC">
        <w:rPr>
          <w:rFonts w:ascii="Arial" w:hAnsi="Arial"/>
          <w:sz w:val="22"/>
          <w:szCs w:val="22"/>
        </w:rPr>
        <w:t xml:space="preserve">, quando da sua participação na licitação, modalidade </w:t>
      </w:r>
      <w:r w:rsidRPr="007328AC">
        <w:rPr>
          <w:rFonts w:ascii="Arial" w:hAnsi="Arial"/>
          <w:b/>
          <w:sz w:val="22"/>
          <w:szCs w:val="22"/>
        </w:rPr>
        <w:t>CONCORRÊNCIA</w:t>
      </w:r>
      <w:r w:rsidRPr="007328AC">
        <w:rPr>
          <w:rFonts w:ascii="Arial" w:hAnsi="Arial"/>
          <w:b/>
          <w:bCs/>
          <w:sz w:val="22"/>
          <w:szCs w:val="22"/>
        </w:rPr>
        <w:t xml:space="preserve"> Nº. 009/2026 </w:t>
      </w:r>
      <w:r w:rsidRPr="007328AC">
        <w:rPr>
          <w:rFonts w:ascii="Arial" w:hAnsi="Arial"/>
          <w:sz w:val="22"/>
          <w:szCs w:val="22"/>
        </w:rPr>
        <w:t xml:space="preserve">seja dado o tratamento diferenciado concedido a essas empresas com base nos artigos 42 a 49 e seguintes da </w:t>
      </w:r>
      <w:r w:rsidRPr="007328AC">
        <w:rPr>
          <w:rFonts w:ascii="Arial" w:hAnsi="Arial"/>
          <w:b/>
          <w:bCs/>
          <w:sz w:val="22"/>
          <w:szCs w:val="22"/>
        </w:rPr>
        <w:t>Lei Complementar n.º 123/2006.</w:t>
      </w:r>
    </w:p>
    <w:p w14:paraId="5D1AB45B" w14:textId="77777777" w:rsidR="00146F0B" w:rsidRPr="007328AC" w:rsidRDefault="00146F0B" w:rsidP="007328AC">
      <w:pPr>
        <w:pStyle w:val="Corpodetexto"/>
        <w:spacing w:before="280" w:after="280"/>
        <w:ind w:right="27"/>
        <w:jc w:val="both"/>
        <w:rPr>
          <w:rFonts w:ascii="Arial" w:hAnsi="Arial"/>
          <w:sz w:val="22"/>
          <w:szCs w:val="22"/>
        </w:rPr>
      </w:pPr>
      <w:r w:rsidRPr="007328AC">
        <w:rPr>
          <w:rFonts w:ascii="Arial" w:hAnsi="Arial"/>
          <w:bCs/>
          <w:sz w:val="22"/>
          <w:szCs w:val="22"/>
          <w:u w:val="single"/>
        </w:rPr>
        <w:t>Declaramos ainda, que não existe qualquer impedimento entre os previstos nos incisos do §4º do artigo 3º da Lei Complementar Federal nº 123/2006 que impeçam a participação neste certame.</w:t>
      </w:r>
    </w:p>
    <w:p w14:paraId="6485E458" w14:textId="77777777" w:rsidR="00146F0B" w:rsidRPr="007328AC" w:rsidRDefault="00146F0B" w:rsidP="007328AC">
      <w:pPr>
        <w:pStyle w:val="Corpodetexto"/>
        <w:spacing w:before="280" w:after="280"/>
        <w:ind w:right="27"/>
        <w:rPr>
          <w:rFonts w:ascii="Arial" w:hAnsi="Arial"/>
          <w:sz w:val="22"/>
          <w:szCs w:val="22"/>
        </w:rPr>
      </w:pPr>
      <w:r w:rsidRPr="007328AC">
        <w:rPr>
          <w:rFonts w:ascii="Arial" w:hAnsi="Arial"/>
          <w:bCs/>
          <w:sz w:val="22"/>
          <w:szCs w:val="22"/>
          <w:u w:val="single"/>
        </w:rPr>
        <w:t>Declaramos também que:</w:t>
      </w:r>
    </w:p>
    <w:p w14:paraId="7F95E346" w14:textId="77777777" w:rsidR="00146F0B" w:rsidRPr="007328AC" w:rsidRDefault="00146F0B" w:rsidP="007328AC">
      <w:pPr>
        <w:pStyle w:val="Corpodetexto"/>
        <w:spacing w:before="280" w:after="280"/>
        <w:ind w:right="27"/>
        <w:rPr>
          <w:rFonts w:ascii="Arial" w:hAnsi="Arial"/>
          <w:sz w:val="22"/>
          <w:szCs w:val="22"/>
        </w:rPr>
      </w:pPr>
      <w:r w:rsidRPr="007328AC">
        <w:rPr>
          <w:rFonts w:ascii="Arial" w:hAnsi="Arial"/>
          <w:bCs/>
          <w:sz w:val="22"/>
          <w:szCs w:val="22"/>
          <w:u w:val="single"/>
        </w:rPr>
        <w:t>(   ) somos optante do simples nacional.</w:t>
      </w:r>
    </w:p>
    <w:p w14:paraId="343CF66E" w14:textId="77777777" w:rsidR="00146F0B" w:rsidRPr="007328AC" w:rsidRDefault="00146F0B" w:rsidP="007328AC">
      <w:pPr>
        <w:pStyle w:val="Corpodetexto"/>
        <w:spacing w:before="280" w:after="280"/>
        <w:ind w:right="27"/>
        <w:jc w:val="both"/>
        <w:rPr>
          <w:rFonts w:ascii="Arial" w:hAnsi="Arial"/>
          <w:sz w:val="22"/>
          <w:szCs w:val="22"/>
        </w:rPr>
      </w:pPr>
      <w:r w:rsidRPr="007328AC">
        <w:rPr>
          <w:rFonts w:ascii="Arial" w:hAnsi="Arial"/>
          <w:bCs/>
          <w:sz w:val="22"/>
          <w:szCs w:val="22"/>
          <w:u w:val="single"/>
        </w:rPr>
        <w:t>(   ) NÃO somos optante do simples nacional.</w:t>
      </w:r>
    </w:p>
    <w:p w14:paraId="21C6B97F" w14:textId="77777777" w:rsidR="00146F0B" w:rsidRPr="007328AC" w:rsidRDefault="00146F0B" w:rsidP="007328AC">
      <w:pPr>
        <w:pStyle w:val="Corpodetexto"/>
        <w:spacing w:before="280" w:after="280"/>
        <w:ind w:right="27"/>
        <w:jc w:val="both"/>
        <w:rPr>
          <w:rFonts w:ascii="Arial" w:hAnsi="Arial"/>
          <w:b/>
          <w:bCs/>
          <w:sz w:val="22"/>
          <w:szCs w:val="22"/>
          <w:u w:val="single"/>
        </w:rPr>
      </w:pPr>
      <w:r w:rsidRPr="007328AC">
        <w:rPr>
          <w:rFonts w:ascii="Arial" w:hAnsi="Arial"/>
          <w:sz w:val="22"/>
          <w:szCs w:val="22"/>
        </w:rPr>
        <w:t xml:space="preserve">Como prova da referida condição, apresentamos em documento anexo, </w:t>
      </w:r>
      <w:r w:rsidRPr="007328AC">
        <w:rPr>
          <w:rFonts w:ascii="Arial" w:hAnsi="Arial"/>
          <w:b/>
          <w:bCs/>
          <w:sz w:val="22"/>
          <w:szCs w:val="22"/>
          <w:u w:val="single"/>
        </w:rPr>
        <w:t xml:space="preserve">CERTIDÃO emitida pela Junta Comercial para comprovação da condição de Microempresa ou Empresa de Pequeno Porte na forma do art. 8º da Instrução Normativa nº. 103/2007 do Departamento Nacional de Registro do Comércio - DNRC. </w:t>
      </w:r>
    </w:p>
    <w:p w14:paraId="7A13515F" w14:textId="77777777" w:rsidR="007328AC" w:rsidRPr="007328AC" w:rsidRDefault="007328AC" w:rsidP="007328AC">
      <w:pPr>
        <w:pStyle w:val="Corpodetexto"/>
        <w:spacing w:before="280" w:after="280"/>
        <w:ind w:right="27"/>
        <w:jc w:val="both"/>
        <w:rPr>
          <w:rFonts w:ascii="Arial" w:hAnsi="Arial"/>
          <w:sz w:val="22"/>
          <w:szCs w:val="22"/>
        </w:rPr>
      </w:pPr>
      <w:r w:rsidRPr="007328AC">
        <w:rPr>
          <w:rFonts w:ascii="Arial" w:hAnsi="Arial"/>
          <w:sz w:val="22"/>
          <w:szCs w:val="22"/>
        </w:rPr>
        <w:t>Declaramos, ainda, para fins de aplicação da Lei Municipal nº 1.953/2021, alterada pela Lei Municipal nº 2.523/2026, que:</w:t>
      </w:r>
    </w:p>
    <w:p w14:paraId="5225B0AE" w14:textId="77777777" w:rsidR="007328AC" w:rsidRPr="007328AC" w:rsidRDefault="007328AC" w:rsidP="007328AC">
      <w:pPr>
        <w:pStyle w:val="Corpodetexto"/>
        <w:spacing w:before="280" w:after="280"/>
        <w:ind w:right="27"/>
        <w:jc w:val="both"/>
        <w:rPr>
          <w:rFonts w:ascii="Arial" w:hAnsi="Arial"/>
          <w:sz w:val="22"/>
          <w:szCs w:val="22"/>
        </w:rPr>
      </w:pPr>
      <w:r w:rsidRPr="007328AC">
        <w:rPr>
          <w:rFonts w:ascii="Arial" w:hAnsi="Arial"/>
          <w:sz w:val="22"/>
          <w:szCs w:val="22"/>
        </w:rPr>
        <w:t>( ) A empresa possui sede no Município de Primavera do Leste – MT.</w:t>
      </w:r>
    </w:p>
    <w:p w14:paraId="0AF7F721" w14:textId="77777777" w:rsidR="007328AC" w:rsidRPr="007328AC" w:rsidRDefault="007328AC" w:rsidP="007328AC">
      <w:pPr>
        <w:pStyle w:val="Corpodetexto"/>
        <w:spacing w:before="280" w:after="280"/>
        <w:ind w:right="27"/>
        <w:jc w:val="both"/>
        <w:rPr>
          <w:rFonts w:ascii="Arial" w:hAnsi="Arial"/>
          <w:sz w:val="22"/>
          <w:szCs w:val="22"/>
        </w:rPr>
      </w:pPr>
      <w:r w:rsidRPr="007328AC">
        <w:rPr>
          <w:rFonts w:ascii="Arial" w:hAnsi="Arial"/>
          <w:sz w:val="22"/>
          <w:szCs w:val="22"/>
        </w:rPr>
        <w:t>( ) A empresa possui sede em município integrante da Região V – Sudeste do Estado de Mato Grosso.</w:t>
      </w:r>
    </w:p>
    <w:p w14:paraId="65D06063" w14:textId="77777777" w:rsidR="007328AC" w:rsidRPr="007328AC" w:rsidRDefault="007328AC" w:rsidP="007328AC">
      <w:pPr>
        <w:pStyle w:val="Corpodetexto"/>
        <w:spacing w:before="280" w:after="280"/>
        <w:ind w:right="27"/>
        <w:jc w:val="both"/>
        <w:rPr>
          <w:rFonts w:ascii="Arial" w:hAnsi="Arial"/>
          <w:sz w:val="22"/>
          <w:szCs w:val="22"/>
        </w:rPr>
      </w:pPr>
      <w:r w:rsidRPr="007328AC">
        <w:rPr>
          <w:rFonts w:ascii="Arial" w:hAnsi="Arial"/>
          <w:sz w:val="22"/>
          <w:szCs w:val="22"/>
        </w:rPr>
        <w:t>Município da sede: __________________________.</w:t>
      </w:r>
    </w:p>
    <w:p w14:paraId="5FC70750" w14:textId="02E6BCD0" w:rsidR="00146F0B" w:rsidRPr="007328AC" w:rsidRDefault="007328AC" w:rsidP="007328AC">
      <w:pPr>
        <w:pStyle w:val="Corpodetexto"/>
        <w:spacing w:before="280" w:after="280"/>
        <w:ind w:right="27"/>
        <w:jc w:val="both"/>
        <w:rPr>
          <w:rFonts w:ascii="Arial" w:hAnsi="Arial"/>
          <w:sz w:val="22"/>
          <w:szCs w:val="22"/>
        </w:rPr>
      </w:pPr>
      <w:r w:rsidRPr="007328AC">
        <w:rPr>
          <w:rFonts w:ascii="Arial" w:hAnsi="Arial"/>
          <w:sz w:val="22"/>
          <w:szCs w:val="22"/>
        </w:rPr>
        <w:t>UF: ______.</w:t>
      </w:r>
    </w:p>
    <w:p w14:paraId="71708185" w14:textId="77777777" w:rsidR="00146F0B" w:rsidRPr="007328AC" w:rsidRDefault="00146F0B" w:rsidP="007328AC">
      <w:pPr>
        <w:jc w:val="right"/>
        <w:rPr>
          <w:rFonts w:ascii="Arial" w:hAnsi="Arial" w:cs="Times New Roman"/>
          <w:sz w:val="22"/>
          <w:szCs w:val="22"/>
        </w:rPr>
      </w:pPr>
    </w:p>
    <w:p w14:paraId="0425B605" w14:textId="77777777" w:rsidR="00146F0B" w:rsidRPr="007328AC" w:rsidRDefault="00146F0B" w:rsidP="007328AC">
      <w:pPr>
        <w:jc w:val="right"/>
        <w:rPr>
          <w:rFonts w:ascii="Arial" w:hAnsi="Arial"/>
          <w:sz w:val="22"/>
          <w:szCs w:val="22"/>
        </w:rPr>
      </w:pPr>
      <w:r w:rsidRPr="007328AC">
        <w:rPr>
          <w:rFonts w:ascii="Arial" w:hAnsi="Arial" w:cs="Times New Roman"/>
          <w:sz w:val="22"/>
          <w:szCs w:val="22"/>
        </w:rPr>
        <w:t>Primavera do Leste/MT, ___ de _________ de 2026.</w:t>
      </w:r>
    </w:p>
    <w:p w14:paraId="39FB3301" w14:textId="77777777" w:rsidR="00146F0B" w:rsidRPr="007328AC" w:rsidRDefault="00146F0B" w:rsidP="007328AC">
      <w:pPr>
        <w:ind w:right="27"/>
        <w:outlineLvl w:val="0"/>
        <w:rPr>
          <w:rFonts w:ascii="Arial" w:hAnsi="Arial" w:cs="Times New Roman"/>
          <w:b/>
          <w:bCs/>
          <w:sz w:val="22"/>
          <w:szCs w:val="22"/>
        </w:rPr>
      </w:pPr>
    </w:p>
    <w:p w14:paraId="74E08660" w14:textId="77777777" w:rsidR="00146F0B" w:rsidRPr="007328AC" w:rsidRDefault="00146F0B" w:rsidP="007328AC">
      <w:pPr>
        <w:jc w:val="center"/>
        <w:rPr>
          <w:rFonts w:ascii="Arial" w:hAnsi="Arial"/>
          <w:sz w:val="22"/>
          <w:szCs w:val="22"/>
        </w:rPr>
      </w:pPr>
      <w:r w:rsidRPr="007328AC">
        <w:rPr>
          <w:rFonts w:ascii="Arial" w:hAnsi="Arial" w:cs="Times New Roman"/>
          <w:sz w:val="22"/>
          <w:szCs w:val="22"/>
        </w:rPr>
        <w:t>Assinatura do representante legal sob carimbo</w:t>
      </w:r>
    </w:p>
    <w:p w14:paraId="649008FC" w14:textId="77777777" w:rsidR="00146F0B" w:rsidRPr="007328AC" w:rsidRDefault="00146F0B" w:rsidP="007328AC">
      <w:pPr>
        <w:jc w:val="center"/>
        <w:rPr>
          <w:rFonts w:ascii="Arial" w:hAnsi="Arial"/>
          <w:sz w:val="22"/>
          <w:szCs w:val="22"/>
        </w:rPr>
      </w:pPr>
      <w:r w:rsidRPr="007328AC">
        <w:rPr>
          <w:rFonts w:ascii="Arial" w:hAnsi="Arial" w:cs="Times New Roman"/>
          <w:sz w:val="22"/>
          <w:szCs w:val="22"/>
        </w:rPr>
        <w:t>RG:</w:t>
      </w:r>
    </w:p>
    <w:p w14:paraId="04B58BFC" w14:textId="77777777" w:rsidR="00146F0B" w:rsidRPr="007328AC" w:rsidRDefault="00146F0B" w:rsidP="007328AC">
      <w:pPr>
        <w:jc w:val="center"/>
        <w:rPr>
          <w:rFonts w:ascii="Arial" w:hAnsi="Arial"/>
          <w:sz w:val="22"/>
          <w:szCs w:val="22"/>
        </w:rPr>
      </w:pPr>
      <w:r w:rsidRPr="007328AC">
        <w:rPr>
          <w:rFonts w:ascii="Arial" w:hAnsi="Arial" w:cs="Times New Roman"/>
          <w:sz w:val="22"/>
          <w:szCs w:val="22"/>
        </w:rPr>
        <w:t>CPF:</w:t>
      </w:r>
    </w:p>
    <w:p w14:paraId="2F2FAC86" w14:textId="6D20FC44" w:rsidR="00146F0B" w:rsidRPr="007328AC" w:rsidRDefault="00146F0B" w:rsidP="007328AC">
      <w:pPr>
        <w:jc w:val="center"/>
        <w:rPr>
          <w:rFonts w:ascii="Arial" w:hAnsi="Arial"/>
          <w:sz w:val="22"/>
          <w:szCs w:val="22"/>
        </w:rPr>
      </w:pPr>
      <w:r w:rsidRPr="007328AC">
        <w:rPr>
          <w:rFonts w:ascii="Arial" w:hAnsi="Arial" w:cs="Times New Roman"/>
          <w:sz w:val="22"/>
          <w:szCs w:val="22"/>
        </w:rPr>
        <w:t>CNPJ/MF da empresa</w:t>
      </w:r>
    </w:p>
    <w:p w14:paraId="52FA6905" w14:textId="4F5F666B" w:rsidR="00146F0B" w:rsidRDefault="00146F0B" w:rsidP="00C729E0">
      <w:pPr>
        <w:pStyle w:val="Nivel01"/>
        <w:numPr>
          <w:ilvl w:val="0"/>
          <w:numId w:val="0"/>
        </w:numPr>
        <w:ind w:left="720"/>
        <w:jc w:val="center"/>
        <w:rPr>
          <w:sz w:val="24"/>
          <w:szCs w:val="24"/>
        </w:rPr>
      </w:pPr>
      <w:bookmarkStart w:id="146" w:name="_Toc226636757"/>
      <w:bookmarkStart w:id="147" w:name="_Toc231372373"/>
      <w:r>
        <w:rPr>
          <w:rFonts w:cs="Times New Roman"/>
          <w:sz w:val="24"/>
          <w:szCs w:val="24"/>
        </w:rPr>
        <w:t xml:space="preserve">ANEXO </w:t>
      </w:r>
      <w:r w:rsidR="00C729E0">
        <w:rPr>
          <w:rFonts w:cs="Times New Roman"/>
          <w:sz w:val="24"/>
          <w:szCs w:val="24"/>
        </w:rPr>
        <w:t>VI</w:t>
      </w:r>
      <w:r>
        <w:rPr>
          <w:rFonts w:cs="Times New Roman"/>
          <w:sz w:val="24"/>
          <w:szCs w:val="24"/>
        </w:rPr>
        <w:t xml:space="preserve"> – MODELO DE DECLARAÇÃO DE CONHECIMENTO DO CRONOGRAMA FINANCEIRO DA OBRA</w:t>
      </w:r>
      <w:bookmarkEnd w:id="146"/>
      <w:bookmarkEnd w:id="147"/>
    </w:p>
    <w:p w14:paraId="6B9BC493" w14:textId="77777777" w:rsidR="00146F0B" w:rsidRDefault="00146F0B" w:rsidP="00146F0B">
      <w:pPr>
        <w:spacing w:line="276" w:lineRule="auto"/>
        <w:ind w:right="27"/>
        <w:jc w:val="both"/>
        <w:rPr>
          <w:rFonts w:ascii="Arial" w:hAnsi="Arial" w:cs="Times New Roman"/>
          <w:b/>
          <w:bCs/>
        </w:rPr>
      </w:pPr>
    </w:p>
    <w:p w14:paraId="51D11A7C" w14:textId="77777777" w:rsidR="00146F0B" w:rsidRDefault="00146F0B" w:rsidP="00146F0B">
      <w:pPr>
        <w:spacing w:line="276" w:lineRule="auto"/>
        <w:ind w:right="27"/>
        <w:jc w:val="both"/>
        <w:rPr>
          <w:rFonts w:ascii="Arial" w:hAnsi="Arial" w:cs="Times New Roman"/>
          <w:b/>
          <w:bCs/>
        </w:rPr>
      </w:pPr>
    </w:p>
    <w:p w14:paraId="2632D4C6" w14:textId="77777777" w:rsidR="00146F0B" w:rsidRDefault="00146F0B" w:rsidP="00146F0B">
      <w:pPr>
        <w:spacing w:line="276" w:lineRule="auto"/>
        <w:jc w:val="both"/>
        <w:rPr>
          <w:rFonts w:ascii="Arial" w:hAnsi="Arial"/>
        </w:rPr>
      </w:pPr>
      <w:r>
        <w:rPr>
          <w:rFonts w:ascii="Arial" w:hAnsi="Arial" w:cs="Times New Roman"/>
        </w:rPr>
        <w:t>Ref.: Licitação na modalidade Concorrência nº009/2026.</w:t>
      </w:r>
    </w:p>
    <w:p w14:paraId="07196DE6" w14:textId="77777777" w:rsidR="00146F0B" w:rsidRDefault="00146F0B" w:rsidP="00146F0B">
      <w:pPr>
        <w:spacing w:line="276" w:lineRule="auto"/>
        <w:jc w:val="both"/>
        <w:rPr>
          <w:rFonts w:ascii="Arial" w:hAnsi="Arial" w:cs="Times New Roman"/>
        </w:rPr>
      </w:pPr>
    </w:p>
    <w:p w14:paraId="7599CC58" w14:textId="77777777" w:rsidR="00146F0B" w:rsidRDefault="00146F0B" w:rsidP="00146F0B">
      <w:pPr>
        <w:spacing w:line="276" w:lineRule="auto"/>
        <w:jc w:val="both"/>
        <w:rPr>
          <w:rFonts w:ascii="Arial" w:hAnsi="Arial" w:cs="Times New Roman"/>
        </w:rPr>
      </w:pPr>
    </w:p>
    <w:p w14:paraId="28414A3A" w14:textId="77777777" w:rsidR="00146F0B" w:rsidRDefault="00146F0B" w:rsidP="00146F0B">
      <w:pPr>
        <w:spacing w:line="276" w:lineRule="auto"/>
        <w:jc w:val="both"/>
        <w:rPr>
          <w:rFonts w:ascii="Arial" w:hAnsi="Arial" w:cs="Times New Roman"/>
        </w:rPr>
      </w:pPr>
    </w:p>
    <w:p w14:paraId="6BC94917" w14:textId="77777777" w:rsidR="00146F0B" w:rsidRDefault="00146F0B" w:rsidP="00146F0B">
      <w:pPr>
        <w:spacing w:line="276" w:lineRule="auto"/>
        <w:jc w:val="both"/>
        <w:rPr>
          <w:rFonts w:ascii="Arial" w:hAnsi="Arial" w:cs="Times New Roman"/>
        </w:rPr>
      </w:pPr>
    </w:p>
    <w:p w14:paraId="2405F623" w14:textId="77777777" w:rsidR="00146F0B" w:rsidRDefault="00146F0B" w:rsidP="00146F0B">
      <w:pPr>
        <w:spacing w:after="120" w:line="360" w:lineRule="auto"/>
        <w:jc w:val="both"/>
        <w:rPr>
          <w:rFonts w:ascii="Arial" w:hAnsi="Arial"/>
        </w:rPr>
      </w:pPr>
      <w:r>
        <w:rPr>
          <w:rFonts w:ascii="Arial" w:hAnsi="Arial" w:cs="Times New Roman"/>
        </w:rPr>
        <w:t xml:space="preserve">(Nome da Empresa) -----------------------------------, CNPJ Nº ------------------------, sediada na Rua --------------------------------------, n. -----------, bairro, -----------------------, CEP---------- Município -------------------------, por seu representante legal abaixo assinado, em cumprimento ao solicitado no Edital da Concorrência nº 009/2026 – Prefeitura de Primavera do Leste/MT. DECLARA, sob as penas da lei, que tem pleno conhecimento do Cronograma Financeiro de desembolso e do prazo de execução da obra de ___ (____) dias.  </w:t>
      </w:r>
    </w:p>
    <w:p w14:paraId="13C05D15" w14:textId="77777777" w:rsidR="00146F0B" w:rsidRDefault="00146F0B" w:rsidP="00146F0B">
      <w:pPr>
        <w:spacing w:after="120" w:line="360" w:lineRule="auto"/>
        <w:jc w:val="both"/>
        <w:rPr>
          <w:rFonts w:ascii="Arial" w:hAnsi="Arial" w:cs="Times New Roman"/>
        </w:rPr>
      </w:pPr>
    </w:p>
    <w:p w14:paraId="55BFA33A" w14:textId="77777777" w:rsidR="00146F0B" w:rsidRDefault="00146F0B" w:rsidP="00146F0B">
      <w:pPr>
        <w:spacing w:after="120" w:line="360" w:lineRule="auto"/>
        <w:jc w:val="both"/>
        <w:rPr>
          <w:rFonts w:ascii="Arial" w:hAnsi="Arial" w:cs="Times New Roman"/>
        </w:rPr>
      </w:pPr>
    </w:p>
    <w:p w14:paraId="33E5D58B" w14:textId="77777777" w:rsidR="00146F0B" w:rsidRDefault="00146F0B" w:rsidP="00146F0B">
      <w:pPr>
        <w:spacing w:after="120" w:line="360" w:lineRule="auto"/>
        <w:jc w:val="both"/>
        <w:rPr>
          <w:rFonts w:ascii="Arial" w:hAnsi="Arial" w:cs="Times New Roman"/>
        </w:rPr>
      </w:pPr>
    </w:p>
    <w:p w14:paraId="133DF770" w14:textId="77777777" w:rsidR="00146F0B" w:rsidRDefault="00146F0B" w:rsidP="00146F0B">
      <w:pPr>
        <w:spacing w:line="276" w:lineRule="auto"/>
        <w:jc w:val="right"/>
        <w:rPr>
          <w:rFonts w:ascii="Arial" w:hAnsi="Arial"/>
        </w:rPr>
      </w:pPr>
      <w:r>
        <w:rPr>
          <w:rFonts w:ascii="Arial" w:hAnsi="Arial" w:cs="Times New Roman"/>
        </w:rPr>
        <w:t>Primavera do Leste/MT, ___ de _________ de 2026.</w:t>
      </w:r>
    </w:p>
    <w:p w14:paraId="4B4A312B" w14:textId="77777777" w:rsidR="00146F0B" w:rsidRDefault="00146F0B" w:rsidP="00146F0B">
      <w:pPr>
        <w:pStyle w:val="Recuodecorpodetexto3"/>
        <w:ind w:left="0"/>
        <w:jc w:val="center"/>
        <w:rPr>
          <w:rFonts w:ascii="Arial" w:hAnsi="Arial" w:cs="Times New Roman"/>
          <w:szCs w:val="24"/>
        </w:rPr>
      </w:pPr>
    </w:p>
    <w:p w14:paraId="784D2246" w14:textId="77777777" w:rsidR="00146F0B" w:rsidRDefault="00146F0B" w:rsidP="00146F0B">
      <w:pPr>
        <w:pStyle w:val="Recuodecorpodetexto3"/>
        <w:ind w:left="0"/>
        <w:jc w:val="center"/>
        <w:rPr>
          <w:rFonts w:ascii="Arial" w:hAnsi="Arial" w:cs="Times New Roman"/>
          <w:szCs w:val="24"/>
        </w:rPr>
      </w:pPr>
    </w:p>
    <w:p w14:paraId="4228C799" w14:textId="77777777" w:rsidR="00146F0B" w:rsidRDefault="00146F0B" w:rsidP="00146F0B">
      <w:pPr>
        <w:pStyle w:val="Recuodecorpodetexto3"/>
        <w:ind w:left="0"/>
        <w:jc w:val="center"/>
        <w:rPr>
          <w:rFonts w:ascii="Arial" w:hAnsi="Arial" w:cs="Times New Roman"/>
          <w:szCs w:val="24"/>
        </w:rPr>
      </w:pPr>
    </w:p>
    <w:p w14:paraId="317E0F46" w14:textId="77777777" w:rsidR="00146F0B" w:rsidRDefault="00146F0B" w:rsidP="00146F0B">
      <w:pPr>
        <w:jc w:val="center"/>
        <w:rPr>
          <w:rFonts w:ascii="Arial" w:hAnsi="Arial"/>
        </w:rPr>
      </w:pPr>
      <w:r>
        <w:rPr>
          <w:rFonts w:ascii="Arial" w:hAnsi="Arial" w:cs="Times New Roman"/>
        </w:rPr>
        <w:t>Assinatura do representante legal sob carimbo</w:t>
      </w:r>
    </w:p>
    <w:p w14:paraId="4C1CD056" w14:textId="77777777" w:rsidR="00146F0B" w:rsidRDefault="00146F0B" w:rsidP="00146F0B">
      <w:pPr>
        <w:jc w:val="center"/>
        <w:rPr>
          <w:rFonts w:ascii="Arial" w:hAnsi="Arial"/>
        </w:rPr>
      </w:pPr>
      <w:r>
        <w:rPr>
          <w:rFonts w:ascii="Arial" w:hAnsi="Arial" w:cs="Times New Roman"/>
        </w:rPr>
        <w:t>RG:</w:t>
      </w:r>
    </w:p>
    <w:p w14:paraId="08716044" w14:textId="77777777" w:rsidR="00146F0B" w:rsidRDefault="00146F0B" w:rsidP="00146F0B">
      <w:pPr>
        <w:jc w:val="center"/>
        <w:rPr>
          <w:rFonts w:ascii="Arial" w:hAnsi="Arial"/>
        </w:rPr>
      </w:pPr>
      <w:r>
        <w:rPr>
          <w:rFonts w:ascii="Arial" w:hAnsi="Arial" w:cs="Times New Roman"/>
        </w:rPr>
        <w:t>CPF/MF:</w:t>
      </w:r>
    </w:p>
    <w:p w14:paraId="0086CF33" w14:textId="77777777" w:rsidR="00146F0B" w:rsidRDefault="00146F0B" w:rsidP="00146F0B">
      <w:pPr>
        <w:jc w:val="center"/>
        <w:rPr>
          <w:rFonts w:ascii="Arial" w:hAnsi="Arial"/>
        </w:rPr>
      </w:pPr>
      <w:r>
        <w:rPr>
          <w:rFonts w:ascii="Arial" w:hAnsi="Arial" w:cs="Times New Roman"/>
        </w:rPr>
        <w:t>CNPJ/MF da empresa</w:t>
      </w:r>
    </w:p>
    <w:p w14:paraId="4EC7775F" w14:textId="77777777" w:rsidR="00146F0B" w:rsidRDefault="00146F0B" w:rsidP="00146F0B">
      <w:pPr>
        <w:pStyle w:val="Recuodecorpodetexto3"/>
        <w:spacing w:before="120"/>
        <w:ind w:left="0"/>
        <w:jc w:val="center"/>
        <w:rPr>
          <w:rFonts w:ascii="Arial" w:hAnsi="Arial" w:cs="Times New Roman"/>
          <w:b/>
          <w:szCs w:val="24"/>
        </w:rPr>
      </w:pPr>
    </w:p>
    <w:p w14:paraId="553B58EB" w14:textId="77777777" w:rsidR="00146F0B" w:rsidRDefault="00146F0B" w:rsidP="00146F0B">
      <w:pPr>
        <w:pStyle w:val="Recuodecorpodetexto3"/>
        <w:spacing w:before="120"/>
        <w:ind w:left="0"/>
        <w:jc w:val="center"/>
        <w:rPr>
          <w:rFonts w:ascii="Arial" w:hAnsi="Arial" w:cs="Times New Roman"/>
          <w:b/>
          <w:szCs w:val="24"/>
        </w:rPr>
      </w:pPr>
    </w:p>
    <w:p w14:paraId="60CF19C5" w14:textId="77777777" w:rsidR="00146F0B" w:rsidRDefault="00146F0B" w:rsidP="00146F0B">
      <w:pPr>
        <w:pStyle w:val="Recuodecorpodetexto3"/>
        <w:spacing w:before="120"/>
        <w:ind w:left="0"/>
        <w:jc w:val="center"/>
        <w:rPr>
          <w:rFonts w:ascii="Arial" w:hAnsi="Arial" w:cs="Times New Roman"/>
          <w:b/>
          <w:szCs w:val="24"/>
        </w:rPr>
      </w:pPr>
    </w:p>
    <w:p w14:paraId="7243C628" w14:textId="77777777" w:rsidR="00324524" w:rsidRDefault="00324524" w:rsidP="00146F0B">
      <w:pPr>
        <w:pStyle w:val="Recuodecorpodetexto3"/>
        <w:spacing w:before="120"/>
        <w:ind w:left="0"/>
        <w:jc w:val="center"/>
        <w:rPr>
          <w:rFonts w:ascii="Arial" w:hAnsi="Arial" w:cs="Times New Roman"/>
          <w:b/>
          <w:szCs w:val="24"/>
        </w:rPr>
      </w:pPr>
    </w:p>
    <w:p w14:paraId="39E4AFA7" w14:textId="77777777" w:rsidR="00324524" w:rsidRDefault="00324524" w:rsidP="00146F0B">
      <w:pPr>
        <w:pStyle w:val="Recuodecorpodetexto3"/>
        <w:spacing w:before="120"/>
        <w:ind w:left="0"/>
        <w:jc w:val="center"/>
        <w:rPr>
          <w:rFonts w:ascii="Arial" w:hAnsi="Arial" w:cs="Times New Roman"/>
          <w:b/>
          <w:szCs w:val="24"/>
        </w:rPr>
      </w:pPr>
    </w:p>
    <w:p w14:paraId="6A779629" w14:textId="77777777" w:rsidR="0059581D" w:rsidRDefault="0059581D" w:rsidP="00146F0B">
      <w:pPr>
        <w:pStyle w:val="Recuodecorpodetexto3"/>
        <w:spacing w:before="120"/>
        <w:ind w:left="0"/>
        <w:jc w:val="center"/>
        <w:rPr>
          <w:rFonts w:ascii="Arial" w:hAnsi="Arial" w:cs="Times New Roman"/>
          <w:b/>
          <w:szCs w:val="24"/>
        </w:rPr>
      </w:pPr>
    </w:p>
    <w:p w14:paraId="3684EB1B" w14:textId="750DC052" w:rsidR="00324524" w:rsidRPr="00324524" w:rsidRDefault="00324524" w:rsidP="00324524">
      <w:pPr>
        <w:pStyle w:val="Ttulo2"/>
        <w:rPr>
          <w:rFonts w:ascii="Arial" w:hAnsi="Arial" w:cs="Arial"/>
        </w:rPr>
      </w:pPr>
      <w:bookmarkStart w:id="148" w:name="_Toc231372374"/>
      <w:r w:rsidRPr="00324524">
        <w:rPr>
          <w:rFonts w:ascii="Arial" w:hAnsi="Arial" w:cs="Arial"/>
        </w:rPr>
        <w:t>ANEXO VII - MINUTA DA ATA DE REGISTRO DE PREÇOS</w:t>
      </w:r>
      <w:bookmarkEnd w:id="148"/>
    </w:p>
    <w:p w14:paraId="243C2DF2" w14:textId="0385CB09" w:rsidR="00324524" w:rsidRPr="00324524" w:rsidRDefault="00324524" w:rsidP="00324524">
      <w:pPr>
        <w:tabs>
          <w:tab w:val="left" w:pos="1134"/>
          <w:tab w:val="left" w:pos="3001"/>
        </w:tabs>
        <w:spacing w:before="360" w:after="120"/>
        <w:ind w:firstLine="567"/>
        <w:jc w:val="both"/>
        <w:rPr>
          <w:rFonts w:ascii="Arial" w:hAnsi="Arial" w:cs="Arial"/>
        </w:rPr>
      </w:pPr>
      <w:r w:rsidRPr="00324524">
        <w:rPr>
          <w:rFonts w:ascii="Arial" w:hAnsi="Arial" w:cs="Arial"/>
        </w:rPr>
        <w:t xml:space="preserve">O Município de Primavera do Leste / MT, por intermédio da Prefeitura Municipal de Primavera do Leste / MT, CNPJ nº XX.XXX.XXX/0001-XX, situada à Rua XXX, XXX - XXX, Primavera do Leste / MT (CEP: XX.XXX-XXX), neste ato representada pelo Prefeito Municipal XXX, doravante denominada ÓRGÃO GERENCIADOR, institui a presente ARP - ATA DE REGISTRO DE PREÇOS, decorrente da licitação na modalidade de </w:t>
      </w:r>
      <w:r w:rsidR="009B1BEC">
        <w:rPr>
          <w:rFonts w:ascii="Arial" w:hAnsi="Arial" w:cs="Arial"/>
        </w:rPr>
        <w:t>CONCORRÊNCIA</w:t>
      </w:r>
      <w:r w:rsidRPr="00324524">
        <w:rPr>
          <w:rFonts w:ascii="Arial" w:hAnsi="Arial" w:cs="Arial"/>
        </w:rPr>
        <w:t xml:space="preserve"> Eletrônico, sob o número 023/2026, com critério de julgamento MENOR PREÇO POR LOTE, cujo objeto é </w:t>
      </w:r>
      <w:r w:rsidRPr="00324524">
        <w:rPr>
          <w:rFonts w:ascii="Arial" w:eastAsia="Calibri" w:hAnsi="Arial" w:cs="Arial"/>
          <w:b/>
          <w:bCs/>
          <w:color w:val="000000"/>
          <w:lang w:eastAsia="en-US"/>
        </w:rPr>
        <w:t>a contratação de empresa especializada na prestação de</w:t>
      </w:r>
      <w:r w:rsidRPr="00324524">
        <w:rPr>
          <w:rFonts w:ascii="Arial" w:eastAsia="Calibri" w:hAnsi="Arial" w:cs="Arial"/>
          <w:color w:val="000000"/>
          <w:lang w:eastAsia="en-US"/>
        </w:rPr>
        <w:t xml:space="preserve"> </w:t>
      </w:r>
      <w:r w:rsidRPr="00324524">
        <w:rPr>
          <w:rFonts w:ascii="Arial" w:eastAsia="Calibri" w:hAnsi="Arial" w:cs="Arial"/>
          <w:b/>
          <w:bCs/>
          <w:color w:val="000000"/>
          <w:lang w:eastAsia="en-US"/>
        </w:rPr>
        <w:t>s</w:t>
      </w:r>
      <w:r w:rsidRPr="00324524">
        <w:rPr>
          <w:rFonts w:ascii="Arial" w:hAnsi="Arial" w:cs="Arial"/>
          <w:b/>
          <w:bCs/>
        </w:rPr>
        <w:t>erviços de investigação geotécnica, compreendendo a execução de sondagens do tipo SPT (Standard Penetration Test), sondagens a trado e ensaios laboratoriais de solo</w:t>
      </w:r>
      <w:r w:rsidRPr="00324524">
        <w:rPr>
          <w:rFonts w:ascii="Arial" w:hAnsi="Arial" w:cs="Arial"/>
        </w:rPr>
        <w:t>, processada nos termos do Processo Administrativo nº 0</w:t>
      </w:r>
      <w:r>
        <w:rPr>
          <w:rFonts w:ascii="Arial" w:hAnsi="Arial" w:cs="Arial"/>
        </w:rPr>
        <w:t>17</w:t>
      </w:r>
      <w:r w:rsidRPr="00324524">
        <w:rPr>
          <w:rFonts w:ascii="Arial" w:hAnsi="Arial" w:cs="Arial"/>
        </w:rPr>
        <w:t>/2026, o qual se constitui em documento vinculativo e obrigacional às partes, à luz da permissão inserta no art. 40, II, 78, IV, e 82 a 86 da Lei Federal nº 14.133, de 2021, regulamentado pelo Decreto Municipal nº 2.395/2023, segundo as cláusulas e condições seguintes:</w:t>
      </w:r>
    </w:p>
    <w:p w14:paraId="33BB6D2A" w14:textId="77777777" w:rsidR="00324524" w:rsidRPr="00324524" w:rsidRDefault="00324524" w:rsidP="00324524">
      <w:pPr>
        <w:pStyle w:val="PargrafodaLista"/>
        <w:tabs>
          <w:tab w:val="left" w:pos="3001"/>
        </w:tabs>
        <w:spacing w:before="240" w:after="120"/>
        <w:ind w:left="0"/>
        <w:jc w:val="both"/>
        <w:rPr>
          <w:rFonts w:ascii="Arial" w:hAnsi="Arial" w:cs="Arial"/>
          <w:b/>
          <w:bCs/>
          <w:u w:val="single"/>
        </w:rPr>
      </w:pPr>
      <w:r w:rsidRPr="00324524">
        <w:rPr>
          <w:rFonts w:ascii="Arial" w:hAnsi="Arial" w:cs="Arial"/>
          <w:b/>
          <w:bCs/>
          <w:u w:val="single"/>
        </w:rPr>
        <w:t xml:space="preserve">1. Órgãos gerenciador e participantes </w:t>
      </w:r>
    </w:p>
    <w:p w14:paraId="3857AC57" w14:textId="77777777" w:rsidR="00324524" w:rsidRPr="00324524" w:rsidRDefault="00324524" w:rsidP="00324524">
      <w:pPr>
        <w:pStyle w:val="PargrafodaLista"/>
        <w:tabs>
          <w:tab w:val="left" w:pos="1134"/>
          <w:tab w:val="left" w:pos="3001"/>
        </w:tabs>
        <w:spacing w:before="120" w:after="120"/>
        <w:ind w:left="0"/>
        <w:jc w:val="both"/>
        <w:rPr>
          <w:rFonts w:ascii="Arial" w:hAnsi="Arial" w:cs="Arial"/>
        </w:rPr>
      </w:pPr>
      <w:r w:rsidRPr="00324524">
        <w:rPr>
          <w:rFonts w:ascii="Arial" w:hAnsi="Arial" w:cs="Arial"/>
          <w:b/>
          <w:bCs/>
        </w:rPr>
        <w:t xml:space="preserve">1.1. </w:t>
      </w:r>
      <w:r w:rsidRPr="00324524">
        <w:rPr>
          <w:rFonts w:ascii="Arial" w:hAnsi="Arial" w:cs="Arial"/>
        </w:rPr>
        <w:t>A presente Ata de Registro de Preços - ARP é integrada apenas pelo ÓRGÃO GERENCIADOR identificado no preâmbulo.</w:t>
      </w:r>
    </w:p>
    <w:p w14:paraId="167B5568" w14:textId="77777777" w:rsidR="00324524" w:rsidRPr="00324524" w:rsidRDefault="00324524" w:rsidP="00324524">
      <w:pPr>
        <w:pStyle w:val="PargrafodaLista"/>
        <w:tabs>
          <w:tab w:val="left" w:pos="3001"/>
        </w:tabs>
        <w:spacing w:before="240" w:after="120"/>
        <w:ind w:left="0"/>
        <w:jc w:val="both"/>
        <w:rPr>
          <w:rFonts w:ascii="Arial" w:hAnsi="Arial" w:cs="Arial"/>
          <w:b/>
          <w:bCs/>
          <w:u w:val="single"/>
        </w:rPr>
      </w:pPr>
      <w:r w:rsidRPr="00324524">
        <w:rPr>
          <w:rFonts w:ascii="Arial" w:hAnsi="Arial" w:cs="Arial"/>
          <w:b/>
          <w:bCs/>
          <w:u w:val="single"/>
        </w:rPr>
        <w:t>2. Registros formalizados</w:t>
      </w:r>
    </w:p>
    <w:p w14:paraId="14883B6B" w14:textId="77777777" w:rsidR="00324524" w:rsidRPr="00324524" w:rsidRDefault="00324524" w:rsidP="00324524">
      <w:pPr>
        <w:pStyle w:val="PargrafodaLista"/>
        <w:tabs>
          <w:tab w:val="left" w:pos="1134"/>
          <w:tab w:val="left" w:pos="3001"/>
        </w:tabs>
        <w:spacing w:before="120" w:after="120"/>
        <w:ind w:left="0"/>
        <w:jc w:val="both"/>
        <w:rPr>
          <w:rFonts w:ascii="Arial" w:hAnsi="Arial" w:cs="Arial"/>
        </w:rPr>
      </w:pPr>
      <w:r w:rsidRPr="00324524">
        <w:rPr>
          <w:rFonts w:ascii="Arial" w:hAnsi="Arial" w:cs="Arial"/>
          <w:b/>
          <w:bCs/>
        </w:rPr>
        <w:t xml:space="preserve">2.1. </w:t>
      </w:r>
      <w:r w:rsidRPr="00324524">
        <w:rPr>
          <w:rFonts w:ascii="Arial" w:hAnsi="Arial" w:cs="Arial"/>
        </w:rPr>
        <w:t>A presente ARP estabelece as cláusulas e condições gerais para o REGISTRO DE PREÇOS com vistas à aquisição de XXX para atender às demandas da Prefeitura Municipal de Primavera do Leste / MT, cujas especificações, preço(s), marca(s)/modelo(s), quantitativo(s) e fornecedor(es) foram previamente definidos por meio do procedimento licitatório supracitado.</w:t>
      </w:r>
    </w:p>
    <w:p w14:paraId="495C3A08" w14:textId="77777777" w:rsidR="00324524" w:rsidRPr="00324524" w:rsidRDefault="00324524" w:rsidP="00324524">
      <w:pPr>
        <w:tabs>
          <w:tab w:val="left" w:pos="3001"/>
        </w:tabs>
        <w:spacing w:before="120" w:after="120"/>
        <w:rPr>
          <w:rFonts w:ascii="Arial" w:hAnsi="Arial" w:cs="Arial"/>
          <w:b/>
          <w:bCs/>
        </w:rPr>
      </w:pPr>
      <w:r w:rsidRPr="00324524">
        <w:rPr>
          <w:rFonts w:ascii="Arial" w:hAnsi="Arial" w:cs="Arial"/>
          <w:b/>
          <w:bCs/>
          <w:u w:val="single"/>
        </w:rPr>
        <w:t>1ª Classificada</w:t>
      </w:r>
      <w:r w:rsidRPr="00324524">
        <w:rPr>
          <w:rFonts w:ascii="Arial" w:hAnsi="Arial" w:cs="Arial"/>
          <w:b/>
          <w:bCs/>
        </w:rPr>
        <w:t>:</w:t>
      </w:r>
    </w:p>
    <w:p w14:paraId="7D835D52" w14:textId="43D11474" w:rsidR="00324524" w:rsidRPr="00324524" w:rsidRDefault="00324524" w:rsidP="00324524">
      <w:pPr>
        <w:tabs>
          <w:tab w:val="left" w:pos="3001"/>
        </w:tabs>
        <w:spacing w:before="120" w:after="120"/>
        <w:rPr>
          <w:rFonts w:ascii="Arial" w:hAnsi="Arial" w:cs="Arial"/>
        </w:rPr>
      </w:pPr>
      <w:r w:rsidRPr="00324524">
        <w:rPr>
          <w:rFonts w:ascii="Arial" w:hAnsi="Arial" w:cs="Arial"/>
        </w:rPr>
        <w:t>Empresa: XXX - CNPJ: XXX</w:t>
      </w:r>
      <w:r w:rsidR="00A6219F">
        <w:rPr>
          <w:rFonts w:ascii="Arial" w:hAnsi="Arial" w:cs="Arial"/>
        </w:rPr>
        <w:t xml:space="preserve"> </w:t>
      </w:r>
      <w:r w:rsidRPr="00324524">
        <w:rPr>
          <w:rFonts w:ascii="Arial" w:hAnsi="Arial" w:cs="Arial"/>
        </w:rPr>
        <w:t>Representante Legal: XXX</w:t>
      </w:r>
    </w:p>
    <w:p w14:paraId="1CCC45A1" w14:textId="76AC0B12" w:rsidR="00324524" w:rsidRPr="00324524" w:rsidRDefault="00324524" w:rsidP="00324524">
      <w:pPr>
        <w:tabs>
          <w:tab w:val="left" w:pos="3001"/>
        </w:tabs>
        <w:spacing w:before="120" w:after="120"/>
        <w:rPr>
          <w:rFonts w:ascii="Arial" w:hAnsi="Arial" w:cs="Arial"/>
        </w:rPr>
      </w:pPr>
      <w:r w:rsidRPr="00324524">
        <w:rPr>
          <w:rFonts w:ascii="Arial" w:hAnsi="Arial" w:cs="Arial"/>
        </w:rPr>
        <w:t>Telefone: (XX) XXXX-XXXX - E-mail: XXX</w:t>
      </w:r>
      <w:r w:rsidR="00A6219F">
        <w:rPr>
          <w:rFonts w:ascii="Arial" w:hAnsi="Arial" w:cs="Arial"/>
        </w:rPr>
        <w:t xml:space="preserve"> </w:t>
      </w:r>
      <w:r w:rsidRPr="00324524">
        <w:rPr>
          <w:rFonts w:ascii="Arial" w:hAnsi="Arial" w:cs="Arial"/>
        </w:rPr>
        <w:t>Endereço: XXX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5"/>
        <w:gridCol w:w="1089"/>
        <w:gridCol w:w="1084"/>
        <w:gridCol w:w="1098"/>
        <w:gridCol w:w="1107"/>
        <w:gridCol w:w="1125"/>
        <w:gridCol w:w="1098"/>
        <w:gridCol w:w="1800"/>
      </w:tblGrid>
      <w:tr w:rsidR="00324524" w:rsidRPr="00324524" w14:paraId="26472447" w14:textId="77777777" w:rsidTr="00F767C7">
        <w:tc>
          <w:tcPr>
            <w:tcW w:w="1132" w:type="dxa"/>
            <w:shd w:val="clear" w:color="auto" w:fill="BEBEBE"/>
          </w:tcPr>
          <w:p w14:paraId="6397F5D2" w14:textId="77777777" w:rsidR="00324524" w:rsidRPr="00324524" w:rsidRDefault="00324524" w:rsidP="00F767C7">
            <w:pPr>
              <w:tabs>
                <w:tab w:val="left" w:pos="3001"/>
              </w:tabs>
              <w:rPr>
                <w:rFonts w:ascii="Arial" w:hAnsi="Arial" w:cs="Arial"/>
                <w:b/>
                <w:bCs/>
                <w:sz w:val="20"/>
                <w:szCs w:val="20"/>
              </w:rPr>
            </w:pPr>
            <w:r w:rsidRPr="00324524">
              <w:rPr>
                <w:rFonts w:ascii="Arial" w:hAnsi="Arial" w:cs="Arial"/>
                <w:b/>
                <w:bCs/>
                <w:sz w:val="20"/>
                <w:szCs w:val="20"/>
              </w:rPr>
              <w:t>Item</w:t>
            </w:r>
          </w:p>
        </w:tc>
        <w:tc>
          <w:tcPr>
            <w:tcW w:w="1132" w:type="dxa"/>
            <w:shd w:val="clear" w:color="auto" w:fill="BEBEBE"/>
          </w:tcPr>
          <w:p w14:paraId="57BE6C4E" w14:textId="77777777" w:rsidR="00324524" w:rsidRPr="00324524" w:rsidRDefault="00324524" w:rsidP="00F767C7">
            <w:pPr>
              <w:tabs>
                <w:tab w:val="left" w:pos="3001"/>
              </w:tabs>
              <w:rPr>
                <w:rFonts w:ascii="Arial" w:hAnsi="Arial" w:cs="Arial"/>
                <w:b/>
                <w:bCs/>
                <w:sz w:val="20"/>
                <w:szCs w:val="20"/>
              </w:rPr>
            </w:pPr>
            <w:r w:rsidRPr="00324524">
              <w:rPr>
                <w:rFonts w:ascii="Arial" w:hAnsi="Arial" w:cs="Arial"/>
                <w:b/>
                <w:bCs/>
                <w:sz w:val="20"/>
                <w:szCs w:val="20"/>
              </w:rPr>
              <w:t>Qtde</w:t>
            </w:r>
          </w:p>
        </w:tc>
        <w:tc>
          <w:tcPr>
            <w:tcW w:w="1132" w:type="dxa"/>
            <w:shd w:val="clear" w:color="auto" w:fill="BEBEBE"/>
          </w:tcPr>
          <w:p w14:paraId="3F4DBF35" w14:textId="77777777" w:rsidR="00324524" w:rsidRPr="00324524" w:rsidRDefault="00324524" w:rsidP="00F767C7">
            <w:pPr>
              <w:tabs>
                <w:tab w:val="left" w:pos="3001"/>
              </w:tabs>
              <w:rPr>
                <w:rFonts w:ascii="Arial" w:hAnsi="Arial" w:cs="Arial"/>
                <w:b/>
                <w:bCs/>
                <w:sz w:val="20"/>
                <w:szCs w:val="20"/>
              </w:rPr>
            </w:pPr>
            <w:r w:rsidRPr="00324524">
              <w:rPr>
                <w:rFonts w:ascii="Arial" w:hAnsi="Arial" w:cs="Arial"/>
                <w:b/>
                <w:bCs/>
                <w:sz w:val="20"/>
                <w:szCs w:val="20"/>
              </w:rPr>
              <w:t>Und</w:t>
            </w:r>
          </w:p>
        </w:tc>
        <w:tc>
          <w:tcPr>
            <w:tcW w:w="1133" w:type="dxa"/>
            <w:shd w:val="clear" w:color="auto" w:fill="BEBEBE"/>
          </w:tcPr>
          <w:p w14:paraId="24AD2A0C" w14:textId="77777777" w:rsidR="00324524" w:rsidRPr="00324524" w:rsidRDefault="00324524" w:rsidP="00F767C7">
            <w:pPr>
              <w:tabs>
                <w:tab w:val="left" w:pos="3001"/>
              </w:tabs>
              <w:rPr>
                <w:rFonts w:ascii="Arial" w:hAnsi="Arial" w:cs="Arial"/>
                <w:b/>
                <w:bCs/>
                <w:sz w:val="20"/>
                <w:szCs w:val="20"/>
              </w:rPr>
            </w:pPr>
            <w:r w:rsidRPr="00324524">
              <w:rPr>
                <w:rFonts w:ascii="Arial" w:hAnsi="Arial" w:cs="Arial"/>
                <w:b/>
                <w:bCs/>
                <w:sz w:val="20"/>
                <w:szCs w:val="20"/>
              </w:rPr>
              <w:t>Marca</w:t>
            </w:r>
          </w:p>
        </w:tc>
        <w:tc>
          <w:tcPr>
            <w:tcW w:w="1133" w:type="dxa"/>
            <w:shd w:val="clear" w:color="auto" w:fill="BEBEBE"/>
          </w:tcPr>
          <w:p w14:paraId="2232E760" w14:textId="77777777" w:rsidR="00324524" w:rsidRPr="00324524" w:rsidRDefault="00324524" w:rsidP="00F767C7">
            <w:pPr>
              <w:tabs>
                <w:tab w:val="left" w:pos="3001"/>
              </w:tabs>
              <w:rPr>
                <w:rFonts w:ascii="Arial" w:hAnsi="Arial" w:cs="Arial"/>
                <w:b/>
                <w:bCs/>
                <w:sz w:val="20"/>
                <w:szCs w:val="20"/>
              </w:rPr>
            </w:pPr>
            <w:r w:rsidRPr="00324524">
              <w:rPr>
                <w:rFonts w:ascii="Arial" w:hAnsi="Arial" w:cs="Arial"/>
                <w:b/>
                <w:bCs/>
                <w:sz w:val="20"/>
                <w:szCs w:val="20"/>
              </w:rPr>
              <w:t>Modelo</w:t>
            </w:r>
          </w:p>
        </w:tc>
        <w:tc>
          <w:tcPr>
            <w:tcW w:w="1133" w:type="dxa"/>
            <w:shd w:val="clear" w:color="auto" w:fill="BEBEBE"/>
          </w:tcPr>
          <w:p w14:paraId="15E31FA0" w14:textId="77777777" w:rsidR="00324524" w:rsidRPr="00324524" w:rsidRDefault="00324524" w:rsidP="00F767C7">
            <w:pPr>
              <w:tabs>
                <w:tab w:val="left" w:pos="3001"/>
              </w:tabs>
              <w:rPr>
                <w:rFonts w:ascii="Arial" w:hAnsi="Arial" w:cs="Arial"/>
                <w:b/>
                <w:bCs/>
                <w:sz w:val="20"/>
                <w:szCs w:val="20"/>
              </w:rPr>
            </w:pPr>
            <w:r w:rsidRPr="00324524">
              <w:rPr>
                <w:rFonts w:ascii="Arial" w:hAnsi="Arial" w:cs="Arial"/>
                <w:b/>
                <w:bCs/>
                <w:sz w:val="20"/>
                <w:szCs w:val="20"/>
              </w:rPr>
              <w:t>Descrição</w:t>
            </w:r>
          </w:p>
        </w:tc>
        <w:tc>
          <w:tcPr>
            <w:tcW w:w="1133" w:type="dxa"/>
            <w:shd w:val="clear" w:color="auto" w:fill="BEBEBE"/>
          </w:tcPr>
          <w:p w14:paraId="4540F71F" w14:textId="77777777" w:rsidR="00324524" w:rsidRPr="00324524" w:rsidRDefault="00324524" w:rsidP="00F767C7">
            <w:pPr>
              <w:tabs>
                <w:tab w:val="left" w:pos="3001"/>
              </w:tabs>
              <w:rPr>
                <w:rFonts w:ascii="Arial" w:hAnsi="Arial" w:cs="Arial"/>
                <w:b/>
                <w:bCs/>
                <w:sz w:val="20"/>
                <w:szCs w:val="20"/>
              </w:rPr>
            </w:pPr>
            <w:r w:rsidRPr="00324524">
              <w:rPr>
                <w:rFonts w:ascii="Arial" w:hAnsi="Arial" w:cs="Arial"/>
                <w:b/>
                <w:bCs/>
                <w:sz w:val="20"/>
                <w:szCs w:val="20"/>
              </w:rPr>
              <w:t>P.Unit</w:t>
            </w:r>
          </w:p>
        </w:tc>
        <w:tc>
          <w:tcPr>
            <w:tcW w:w="1881" w:type="dxa"/>
            <w:shd w:val="clear" w:color="auto" w:fill="BEBEBE"/>
          </w:tcPr>
          <w:p w14:paraId="68552A5D" w14:textId="77777777" w:rsidR="00324524" w:rsidRPr="00324524" w:rsidRDefault="00324524" w:rsidP="00F767C7">
            <w:pPr>
              <w:tabs>
                <w:tab w:val="left" w:pos="3001"/>
              </w:tabs>
              <w:rPr>
                <w:rFonts w:ascii="Arial" w:hAnsi="Arial" w:cs="Arial"/>
                <w:b/>
                <w:bCs/>
                <w:sz w:val="20"/>
                <w:szCs w:val="20"/>
              </w:rPr>
            </w:pPr>
            <w:r w:rsidRPr="00324524">
              <w:rPr>
                <w:rFonts w:ascii="Arial" w:hAnsi="Arial" w:cs="Arial"/>
                <w:b/>
                <w:bCs/>
                <w:sz w:val="20"/>
                <w:szCs w:val="20"/>
              </w:rPr>
              <w:t>P.Total</w:t>
            </w:r>
          </w:p>
        </w:tc>
      </w:tr>
      <w:tr w:rsidR="00324524" w:rsidRPr="00324524" w14:paraId="7B0FCA35" w14:textId="77777777" w:rsidTr="00F767C7">
        <w:tc>
          <w:tcPr>
            <w:tcW w:w="1132" w:type="dxa"/>
          </w:tcPr>
          <w:p w14:paraId="12478040" w14:textId="77777777" w:rsidR="00324524" w:rsidRPr="00324524" w:rsidRDefault="00324524" w:rsidP="00F767C7">
            <w:pPr>
              <w:tabs>
                <w:tab w:val="left" w:pos="3001"/>
              </w:tabs>
              <w:rPr>
                <w:rFonts w:ascii="Arial" w:hAnsi="Arial" w:cs="Arial"/>
                <w:sz w:val="20"/>
                <w:szCs w:val="20"/>
              </w:rPr>
            </w:pPr>
          </w:p>
        </w:tc>
        <w:tc>
          <w:tcPr>
            <w:tcW w:w="1132" w:type="dxa"/>
          </w:tcPr>
          <w:p w14:paraId="5C0FE387" w14:textId="77777777" w:rsidR="00324524" w:rsidRPr="00324524" w:rsidRDefault="00324524" w:rsidP="00F767C7">
            <w:pPr>
              <w:tabs>
                <w:tab w:val="left" w:pos="3001"/>
              </w:tabs>
              <w:rPr>
                <w:rFonts w:ascii="Arial" w:hAnsi="Arial" w:cs="Arial"/>
                <w:sz w:val="20"/>
                <w:szCs w:val="20"/>
              </w:rPr>
            </w:pPr>
          </w:p>
        </w:tc>
        <w:tc>
          <w:tcPr>
            <w:tcW w:w="1132" w:type="dxa"/>
          </w:tcPr>
          <w:p w14:paraId="6898886F" w14:textId="77777777" w:rsidR="00324524" w:rsidRPr="00324524" w:rsidRDefault="00324524" w:rsidP="00F767C7">
            <w:pPr>
              <w:tabs>
                <w:tab w:val="left" w:pos="3001"/>
              </w:tabs>
              <w:rPr>
                <w:rFonts w:ascii="Arial" w:hAnsi="Arial" w:cs="Arial"/>
                <w:sz w:val="20"/>
                <w:szCs w:val="20"/>
              </w:rPr>
            </w:pPr>
          </w:p>
        </w:tc>
        <w:tc>
          <w:tcPr>
            <w:tcW w:w="1133" w:type="dxa"/>
          </w:tcPr>
          <w:p w14:paraId="3EB6F4B9" w14:textId="77777777" w:rsidR="00324524" w:rsidRPr="00324524" w:rsidRDefault="00324524" w:rsidP="00F767C7">
            <w:pPr>
              <w:tabs>
                <w:tab w:val="left" w:pos="3001"/>
              </w:tabs>
              <w:rPr>
                <w:rFonts w:ascii="Arial" w:hAnsi="Arial" w:cs="Arial"/>
                <w:sz w:val="20"/>
                <w:szCs w:val="20"/>
              </w:rPr>
            </w:pPr>
          </w:p>
        </w:tc>
        <w:tc>
          <w:tcPr>
            <w:tcW w:w="1133" w:type="dxa"/>
          </w:tcPr>
          <w:p w14:paraId="0BD7345A" w14:textId="77777777" w:rsidR="00324524" w:rsidRPr="00324524" w:rsidRDefault="00324524" w:rsidP="00F767C7">
            <w:pPr>
              <w:tabs>
                <w:tab w:val="left" w:pos="3001"/>
              </w:tabs>
              <w:rPr>
                <w:rFonts w:ascii="Arial" w:hAnsi="Arial" w:cs="Arial"/>
                <w:sz w:val="20"/>
                <w:szCs w:val="20"/>
              </w:rPr>
            </w:pPr>
          </w:p>
        </w:tc>
        <w:tc>
          <w:tcPr>
            <w:tcW w:w="1133" w:type="dxa"/>
          </w:tcPr>
          <w:p w14:paraId="5A001DB0" w14:textId="77777777" w:rsidR="00324524" w:rsidRPr="00324524" w:rsidRDefault="00324524" w:rsidP="00F767C7">
            <w:pPr>
              <w:tabs>
                <w:tab w:val="left" w:pos="3001"/>
              </w:tabs>
              <w:rPr>
                <w:rFonts w:ascii="Arial" w:hAnsi="Arial" w:cs="Arial"/>
                <w:sz w:val="20"/>
                <w:szCs w:val="20"/>
              </w:rPr>
            </w:pPr>
          </w:p>
        </w:tc>
        <w:tc>
          <w:tcPr>
            <w:tcW w:w="1133" w:type="dxa"/>
          </w:tcPr>
          <w:p w14:paraId="517FBD3B" w14:textId="77777777" w:rsidR="00324524" w:rsidRPr="00324524" w:rsidRDefault="00324524" w:rsidP="00F767C7">
            <w:pPr>
              <w:tabs>
                <w:tab w:val="left" w:pos="3001"/>
              </w:tabs>
              <w:rPr>
                <w:rFonts w:ascii="Arial" w:hAnsi="Arial" w:cs="Arial"/>
                <w:sz w:val="20"/>
                <w:szCs w:val="20"/>
              </w:rPr>
            </w:pPr>
          </w:p>
        </w:tc>
        <w:tc>
          <w:tcPr>
            <w:tcW w:w="1881" w:type="dxa"/>
          </w:tcPr>
          <w:p w14:paraId="2C8B6789" w14:textId="77777777" w:rsidR="00324524" w:rsidRPr="00324524" w:rsidRDefault="00324524" w:rsidP="00F767C7">
            <w:pPr>
              <w:tabs>
                <w:tab w:val="left" w:pos="3001"/>
              </w:tabs>
              <w:rPr>
                <w:rFonts w:ascii="Arial" w:hAnsi="Arial" w:cs="Arial"/>
                <w:sz w:val="20"/>
                <w:szCs w:val="20"/>
              </w:rPr>
            </w:pPr>
          </w:p>
        </w:tc>
      </w:tr>
      <w:tr w:rsidR="00324524" w:rsidRPr="00324524" w14:paraId="3CABA77B" w14:textId="77777777" w:rsidTr="00F767C7">
        <w:tc>
          <w:tcPr>
            <w:tcW w:w="1132" w:type="dxa"/>
          </w:tcPr>
          <w:p w14:paraId="27CD527C" w14:textId="77777777" w:rsidR="00324524" w:rsidRPr="00324524" w:rsidRDefault="00324524" w:rsidP="00F767C7">
            <w:pPr>
              <w:tabs>
                <w:tab w:val="left" w:pos="3001"/>
              </w:tabs>
              <w:rPr>
                <w:rFonts w:ascii="Arial" w:hAnsi="Arial" w:cs="Arial"/>
                <w:sz w:val="20"/>
                <w:szCs w:val="20"/>
              </w:rPr>
            </w:pPr>
          </w:p>
        </w:tc>
        <w:tc>
          <w:tcPr>
            <w:tcW w:w="1132" w:type="dxa"/>
          </w:tcPr>
          <w:p w14:paraId="0AE22303" w14:textId="77777777" w:rsidR="00324524" w:rsidRPr="00324524" w:rsidRDefault="00324524" w:rsidP="00F767C7">
            <w:pPr>
              <w:tabs>
                <w:tab w:val="left" w:pos="3001"/>
              </w:tabs>
              <w:rPr>
                <w:rFonts w:ascii="Arial" w:hAnsi="Arial" w:cs="Arial"/>
                <w:sz w:val="20"/>
                <w:szCs w:val="20"/>
              </w:rPr>
            </w:pPr>
          </w:p>
        </w:tc>
        <w:tc>
          <w:tcPr>
            <w:tcW w:w="1132" w:type="dxa"/>
          </w:tcPr>
          <w:p w14:paraId="2065D3E7" w14:textId="77777777" w:rsidR="00324524" w:rsidRPr="00324524" w:rsidRDefault="00324524" w:rsidP="00F767C7">
            <w:pPr>
              <w:tabs>
                <w:tab w:val="left" w:pos="3001"/>
              </w:tabs>
              <w:rPr>
                <w:rFonts w:ascii="Arial" w:hAnsi="Arial" w:cs="Arial"/>
                <w:sz w:val="20"/>
                <w:szCs w:val="20"/>
              </w:rPr>
            </w:pPr>
          </w:p>
        </w:tc>
        <w:tc>
          <w:tcPr>
            <w:tcW w:w="1133" w:type="dxa"/>
          </w:tcPr>
          <w:p w14:paraId="7D7F0607" w14:textId="77777777" w:rsidR="00324524" w:rsidRPr="00324524" w:rsidRDefault="00324524" w:rsidP="00F767C7">
            <w:pPr>
              <w:tabs>
                <w:tab w:val="left" w:pos="3001"/>
              </w:tabs>
              <w:rPr>
                <w:rFonts w:ascii="Arial" w:hAnsi="Arial" w:cs="Arial"/>
                <w:sz w:val="20"/>
                <w:szCs w:val="20"/>
              </w:rPr>
            </w:pPr>
          </w:p>
        </w:tc>
        <w:tc>
          <w:tcPr>
            <w:tcW w:w="1133" w:type="dxa"/>
          </w:tcPr>
          <w:p w14:paraId="0D1734D4" w14:textId="77777777" w:rsidR="00324524" w:rsidRPr="00324524" w:rsidRDefault="00324524" w:rsidP="00F767C7">
            <w:pPr>
              <w:tabs>
                <w:tab w:val="left" w:pos="3001"/>
              </w:tabs>
              <w:rPr>
                <w:rFonts w:ascii="Arial" w:hAnsi="Arial" w:cs="Arial"/>
                <w:sz w:val="20"/>
                <w:szCs w:val="20"/>
              </w:rPr>
            </w:pPr>
          </w:p>
        </w:tc>
        <w:tc>
          <w:tcPr>
            <w:tcW w:w="1133" w:type="dxa"/>
          </w:tcPr>
          <w:p w14:paraId="4E526D46" w14:textId="77777777" w:rsidR="00324524" w:rsidRPr="00324524" w:rsidRDefault="00324524" w:rsidP="00F767C7">
            <w:pPr>
              <w:tabs>
                <w:tab w:val="left" w:pos="3001"/>
              </w:tabs>
              <w:rPr>
                <w:rFonts w:ascii="Arial" w:hAnsi="Arial" w:cs="Arial"/>
                <w:sz w:val="20"/>
                <w:szCs w:val="20"/>
              </w:rPr>
            </w:pPr>
          </w:p>
        </w:tc>
        <w:tc>
          <w:tcPr>
            <w:tcW w:w="1133" w:type="dxa"/>
          </w:tcPr>
          <w:p w14:paraId="4B37027A" w14:textId="77777777" w:rsidR="00324524" w:rsidRPr="00324524" w:rsidRDefault="00324524" w:rsidP="00F767C7">
            <w:pPr>
              <w:tabs>
                <w:tab w:val="left" w:pos="3001"/>
              </w:tabs>
              <w:rPr>
                <w:rFonts w:ascii="Arial" w:hAnsi="Arial" w:cs="Arial"/>
                <w:sz w:val="20"/>
                <w:szCs w:val="20"/>
              </w:rPr>
            </w:pPr>
          </w:p>
        </w:tc>
        <w:tc>
          <w:tcPr>
            <w:tcW w:w="1881" w:type="dxa"/>
          </w:tcPr>
          <w:p w14:paraId="1866D951" w14:textId="77777777" w:rsidR="00324524" w:rsidRPr="00324524" w:rsidRDefault="00324524" w:rsidP="00F767C7">
            <w:pPr>
              <w:tabs>
                <w:tab w:val="left" w:pos="3001"/>
              </w:tabs>
              <w:rPr>
                <w:rFonts w:ascii="Arial" w:hAnsi="Arial" w:cs="Arial"/>
                <w:sz w:val="20"/>
                <w:szCs w:val="20"/>
              </w:rPr>
            </w:pPr>
          </w:p>
        </w:tc>
      </w:tr>
    </w:tbl>
    <w:p w14:paraId="2044F639"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2.2. </w:t>
      </w:r>
      <w:r w:rsidRPr="00981531">
        <w:rPr>
          <w:rFonts w:ascii="Arial" w:hAnsi="Arial" w:cs="Arial"/>
        </w:rPr>
        <w:t>O fornecedor obriga-se ao cumprimento de todos os encargos estabelecidos na presente ARP, nos exatos termos do resultado final obtido no procedimento licitatório, quanto ao preço, a quantidade e as especificações do objeto registrado, integrando e complementado a presente ARP os seguintes documentos, que são parte integrante da presente ARP, independente de transcrição, e que devem ser totalmente observados e cumpridos e:</w:t>
      </w:r>
    </w:p>
    <w:p w14:paraId="10A6A8B3" w14:textId="77777777" w:rsidR="00324524" w:rsidRPr="00981531" w:rsidRDefault="00324524" w:rsidP="00CB5995">
      <w:pPr>
        <w:pStyle w:val="PargrafodaLista"/>
        <w:numPr>
          <w:ilvl w:val="2"/>
          <w:numId w:val="29"/>
        </w:numPr>
        <w:tabs>
          <w:tab w:val="left" w:pos="0"/>
          <w:tab w:val="left" w:pos="567"/>
          <w:tab w:val="left" w:pos="3001"/>
        </w:tabs>
        <w:spacing w:before="120" w:after="120"/>
        <w:ind w:left="0" w:firstLine="0"/>
        <w:contextualSpacing w:val="0"/>
        <w:jc w:val="both"/>
        <w:rPr>
          <w:rFonts w:ascii="Arial" w:hAnsi="Arial" w:cs="Arial"/>
        </w:rPr>
      </w:pPr>
      <w:r w:rsidRPr="00981531">
        <w:rPr>
          <w:rFonts w:ascii="Arial" w:hAnsi="Arial" w:cs="Arial"/>
        </w:rPr>
        <w:t>Termo de Referência contendo as especificações técnicas completas e todas as condições gerais de execução do objeto;</w:t>
      </w:r>
    </w:p>
    <w:p w14:paraId="64A29326" w14:textId="77777777" w:rsidR="00324524" w:rsidRPr="00981531" w:rsidRDefault="00324524" w:rsidP="00CB5995">
      <w:pPr>
        <w:pStyle w:val="PargrafodaLista"/>
        <w:numPr>
          <w:ilvl w:val="2"/>
          <w:numId w:val="29"/>
        </w:numPr>
        <w:tabs>
          <w:tab w:val="left" w:pos="0"/>
          <w:tab w:val="left" w:pos="567"/>
          <w:tab w:val="left" w:pos="3001"/>
        </w:tabs>
        <w:spacing w:before="120" w:after="120"/>
        <w:ind w:left="0" w:firstLine="0"/>
        <w:contextualSpacing w:val="0"/>
        <w:jc w:val="both"/>
        <w:rPr>
          <w:rFonts w:ascii="Arial" w:hAnsi="Arial" w:cs="Arial"/>
        </w:rPr>
      </w:pPr>
      <w:r w:rsidRPr="00981531">
        <w:rPr>
          <w:rFonts w:ascii="Arial" w:hAnsi="Arial" w:cs="Arial"/>
        </w:rPr>
        <w:t>Proposta(s) comercial(is) do(s) particular(es) cujo(s) preço(s) conta(m) registrado(s);</w:t>
      </w:r>
    </w:p>
    <w:p w14:paraId="4BF3F484" w14:textId="771BC380" w:rsidR="00324524" w:rsidRPr="00981531" w:rsidRDefault="00324524" w:rsidP="00CB5995">
      <w:pPr>
        <w:pStyle w:val="PargrafodaLista"/>
        <w:numPr>
          <w:ilvl w:val="2"/>
          <w:numId w:val="29"/>
        </w:numPr>
        <w:tabs>
          <w:tab w:val="left" w:pos="0"/>
          <w:tab w:val="left" w:pos="567"/>
          <w:tab w:val="left" w:pos="3001"/>
        </w:tabs>
        <w:spacing w:before="120" w:after="120"/>
        <w:ind w:left="0" w:firstLine="0"/>
        <w:contextualSpacing w:val="0"/>
        <w:jc w:val="both"/>
        <w:rPr>
          <w:rFonts w:ascii="Arial" w:hAnsi="Arial" w:cs="Arial"/>
        </w:rPr>
      </w:pPr>
      <w:r w:rsidRPr="00981531">
        <w:rPr>
          <w:rFonts w:ascii="Arial" w:hAnsi="Arial" w:cs="Arial"/>
        </w:rPr>
        <w:t>Edital D</w:t>
      </w:r>
      <w:r>
        <w:rPr>
          <w:rFonts w:ascii="Arial" w:hAnsi="Arial" w:cs="Arial"/>
        </w:rPr>
        <w:t>a Concorrência</w:t>
      </w:r>
      <w:r w:rsidRPr="00981531">
        <w:rPr>
          <w:rFonts w:ascii="Arial" w:hAnsi="Arial" w:cs="Arial"/>
        </w:rPr>
        <w:t xml:space="preserve"> Eletrônic</w:t>
      </w:r>
      <w:r>
        <w:rPr>
          <w:rFonts w:ascii="Arial" w:hAnsi="Arial" w:cs="Arial"/>
        </w:rPr>
        <w:t>a</w:t>
      </w:r>
      <w:r w:rsidRPr="00981531">
        <w:rPr>
          <w:rFonts w:ascii="Arial" w:hAnsi="Arial" w:cs="Arial"/>
        </w:rPr>
        <w:t xml:space="preserve"> nº </w:t>
      </w:r>
      <w:r>
        <w:rPr>
          <w:rFonts w:ascii="Arial" w:hAnsi="Arial" w:cs="Arial"/>
        </w:rPr>
        <w:t>009/2026</w:t>
      </w:r>
      <w:r w:rsidRPr="00981531">
        <w:rPr>
          <w:rFonts w:ascii="Arial" w:hAnsi="Arial" w:cs="Arial"/>
        </w:rPr>
        <w:t>.</w:t>
      </w:r>
    </w:p>
    <w:p w14:paraId="68F85261" w14:textId="77777777" w:rsidR="00324524" w:rsidRPr="00981531" w:rsidRDefault="00324524" w:rsidP="00324524">
      <w:pPr>
        <w:pStyle w:val="PargrafodaLista"/>
        <w:tabs>
          <w:tab w:val="left" w:pos="3001"/>
        </w:tabs>
        <w:spacing w:before="240" w:after="120"/>
        <w:ind w:left="0"/>
        <w:jc w:val="both"/>
        <w:rPr>
          <w:rFonts w:ascii="Arial" w:hAnsi="Arial" w:cs="Arial"/>
          <w:b/>
          <w:bCs/>
          <w:u w:val="single"/>
        </w:rPr>
      </w:pPr>
      <w:r w:rsidRPr="00981531">
        <w:rPr>
          <w:rFonts w:ascii="Arial" w:hAnsi="Arial" w:cs="Arial"/>
          <w:b/>
          <w:bCs/>
          <w:u w:val="single"/>
        </w:rPr>
        <w:t>3. Cadastro reserva de fornecedores</w:t>
      </w:r>
    </w:p>
    <w:p w14:paraId="197D38B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3.1. </w:t>
      </w:r>
      <w:r w:rsidRPr="00981531">
        <w:rPr>
          <w:rFonts w:ascii="Arial" w:hAnsi="Arial" w:cs="Arial"/>
        </w:rPr>
        <w:t>Conforme consta no ANEXO IV- A, também fica FORMALIZADO, conjuntamente com a presente ARP, CADASTRO RESERVA de licitante(es) interessado(s) em eventualmente assumir a titularidade do registro de preços, havendo REVOGAÇÃO ou RESCISÃO da ARP e segundo a ordem de classificação final no certame, POR GRUPO DO OBJETO, nos termos fixados no art. 82, VII, e § 5º, VI, da Lei Federal nº 14.133, de 2021.</w:t>
      </w:r>
    </w:p>
    <w:p w14:paraId="73F4B5E4"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3.2. </w:t>
      </w:r>
      <w:r w:rsidRPr="00981531">
        <w:rPr>
          <w:rFonts w:ascii="Arial" w:hAnsi="Arial" w:cs="Arial"/>
        </w:rPr>
        <w:t>A formação de CADASTRO RESERVA vincula o(s) licitante(s) ao(s) preço(s) da proposta do titular, obrigando-se a assumir a titularidade em caso de cancelamento do registro do titular, observada a ORDEM DE CLASSIFICAÇÃO.</w:t>
      </w:r>
    </w:p>
    <w:p w14:paraId="0DF2D2A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3.3. </w:t>
      </w:r>
      <w:r w:rsidRPr="00981531">
        <w:rPr>
          <w:rFonts w:ascii="Arial" w:hAnsi="Arial" w:cs="Arial"/>
        </w:rPr>
        <w:t>A alteração da titularidade do registro dependerá da comprovação das condições de participação do particular registrado no cadastro reserva, da avaliação da qualidade do objeto indicado na sua proposta e do cumprimento das condições de habilitação, nos termos fixados no edital do certame.</w:t>
      </w:r>
    </w:p>
    <w:p w14:paraId="37874C6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3.4. </w:t>
      </w:r>
      <w:r w:rsidRPr="00981531">
        <w:rPr>
          <w:rFonts w:ascii="Arial" w:hAnsi="Arial" w:cs="Arial"/>
        </w:rPr>
        <w:t>Caberá ao agente de contratação responsável pelo julgamento do certame para seleção do titular da presente ARP realizar o procedimento de análise dos critérios indicados no item anterior.</w:t>
      </w:r>
    </w:p>
    <w:p w14:paraId="70DBE304" w14:textId="73288752" w:rsidR="00324524" w:rsidRPr="00981531" w:rsidRDefault="00324524" w:rsidP="00A6219F">
      <w:pPr>
        <w:pStyle w:val="PargrafodaLista"/>
        <w:tabs>
          <w:tab w:val="left" w:pos="1134"/>
          <w:tab w:val="left" w:pos="3001"/>
        </w:tabs>
        <w:spacing w:before="120"/>
        <w:ind w:left="0"/>
        <w:jc w:val="both"/>
        <w:rPr>
          <w:rFonts w:ascii="Arial" w:hAnsi="Arial" w:cs="Arial"/>
        </w:rPr>
      </w:pPr>
      <w:r w:rsidRPr="00981531">
        <w:rPr>
          <w:rFonts w:ascii="Arial" w:hAnsi="Arial" w:cs="Arial"/>
          <w:b/>
          <w:bCs/>
        </w:rPr>
        <w:t xml:space="preserve">3.5. </w:t>
      </w:r>
      <w:r w:rsidRPr="00981531">
        <w:rPr>
          <w:rFonts w:ascii="Arial" w:hAnsi="Arial" w:cs="Arial"/>
        </w:rPr>
        <w:t>Havendo alteração da titularidade do registro com base no CADASTRO RESERVA, deverá a ARP ser republicada para fins de eficácia.</w:t>
      </w:r>
    </w:p>
    <w:p w14:paraId="3EA10724"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4. Vigência da ARP</w:t>
      </w:r>
    </w:p>
    <w:p w14:paraId="429BBF21" w14:textId="77777777" w:rsidR="00324524" w:rsidRPr="00981531" w:rsidRDefault="00324524" w:rsidP="00324524">
      <w:pPr>
        <w:pStyle w:val="PargrafodaLista"/>
        <w:tabs>
          <w:tab w:val="left" w:pos="426"/>
          <w:tab w:val="left" w:pos="3001"/>
        </w:tabs>
        <w:spacing w:before="120" w:after="120"/>
        <w:ind w:left="0"/>
        <w:jc w:val="both"/>
        <w:rPr>
          <w:rFonts w:ascii="Arial" w:hAnsi="Arial" w:cs="Arial"/>
        </w:rPr>
      </w:pPr>
      <w:r w:rsidRPr="00981531">
        <w:rPr>
          <w:rFonts w:ascii="Arial" w:hAnsi="Arial" w:cs="Arial"/>
          <w:b/>
          <w:bCs/>
        </w:rPr>
        <w:t xml:space="preserve">4.1. </w:t>
      </w:r>
      <w:r w:rsidRPr="00981531">
        <w:rPr>
          <w:rFonts w:ascii="Arial" w:hAnsi="Arial" w:cs="Arial"/>
        </w:rPr>
        <w:t>A presente ARP tem vigência de 12 (doze) meses, contados a partir da data da sua publicação, podendo ser prorrogado por igual período, nos termos permitidos no art. 84 da Lei Federal nº 14.133, de 2021.</w:t>
      </w:r>
    </w:p>
    <w:p w14:paraId="6C0020AA" w14:textId="77777777" w:rsidR="00324524" w:rsidRPr="00981531" w:rsidRDefault="00324524" w:rsidP="00324524">
      <w:pPr>
        <w:pStyle w:val="PargrafodaLista"/>
        <w:tabs>
          <w:tab w:val="left" w:pos="426"/>
          <w:tab w:val="left" w:pos="3001"/>
        </w:tabs>
        <w:spacing w:before="120" w:after="120"/>
        <w:ind w:left="0"/>
        <w:jc w:val="both"/>
        <w:rPr>
          <w:rFonts w:ascii="Arial" w:hAnsi="Arial" w:cs="Arial"/>
        </w:rPr>
      </w:pPr>
      <w:r w:rsidRPr="00981531">
        <w:rPr>
          <w:rFonts w:ascii="Arial" w:hAnsi="Arial" w:cs="Arial"/>
          <w:b/>
          <w:bCs/>
        </w:rPr>
        <w:t xml:space="preserve">4.2. </w:t>
      </w:r>
      <w:r w:rsidRPr="00981531">
        <w:rPr>
          <w:rFonts w:ascii="Arial" w:hAnsi="Arial" w:cs="Arial"/>
        </w:rPr>
        <w:t>A prorrogação da vigência da ARP dependerá da concordância das partes e de comprovação da vantajosidade dos preços.</w:t>
      </w:r>
    </w:p>
    <w:p w14:paraId="5BF20521" w14:textId="77777777" w:rsidR="00324524" w:rsidRPr="00981531" w:rsidRDefault="00324524" w:rsidP="00324524">
      <w:pPr>
        <w:pStyle w:val="PargrafodaLista"/>
        <w:tabs>
          <w:tab w:val="left" w:pos="426"/>
          <w:tab w:val="left" w:pos="3001"/>
        </w:tabs>
        <w:spacing w:before="120" w:after="120"/>
        <w:ind w:left="0"/>
        <w:jc w:val="both"/>
        <w:rPr>
          <w:rFonts w:ascii="Arial" w:hAnsi="Arial" w:cs="Arial"/>
        </w:rPr>
      </w:pPr>
      <w:r w:rsidRPr="00981531">
        <w:rPr>
          <w:rFonts w:ascii="Arial" w:hAnsi="Arial" w:cs="Arial"/>
          <w:b/>
          <w:bCs/>
        </w:rPr>
        <w:t xml:space="preserve">4.3. </w:t>
      </w:r>
      <w:r w:rsidRPr="00981531">
        <w:rPr>
          <w:rFonts w:ascii="Arial" w:hAnsi="Arial" w:cs="Arial"/>
        </w:rPr>
        <w:t>A prorrogação da vigência da ARP será registrada mediante termo de prorrogação pactuado pelas partes nos autos de gestão da ARP.</w:t>
      </w:r>
    </w:p>
    <w:p w14:paraId="302B6F4A" w14:textId="41E3BAF9" w:rsidR="00324524" w:rsidRPr="00981531" w:rsidRDefault="00324524" w:rsidP="00A6219F">
      <w:pPr>
        <w:pStyle w:val="PargrafodaLista"/>
        <w:tabs>
          <w:tab w:val="left" w:pos="426"/>
          <w:tab w:val="left" w:pos="3001"/>
        </w:tabs>
        <w:spacing w:before="120"/>
        <w:ind w:left="0"/>
        <w:jc w:val="both"/>
        <w:rPr>
          <w:rFonts w:ascii="Arial" w:hAnsi="Arial" w:cs="Arial"/>
        </w:rPr>
      </w:pPr>
      <w:r w:rsidRPr="00981531">
        <w:rPr>
          <w:rFonts w:ascii="Arial" w:hAnsi="Arial" w:cs="Arial"/>
          <w:b/>
          <w:bCs/>
        </w:rPr>
        <w:t xml:space="preserve">4.4. </w:t>
      </w:r>
      <w:r w:rsidRPr="00981531">
        <w:rPr>
          <w:rFonts w:ascii="Arial" w:hAnsi="Arial" w:cs="Arial"/>
        </w:rPr>
        <w:t>A prorrogação da vigência da ARP deverá ser publicada e divulgada nos meios oficias de publicação e divulgação.</w:t>
      </w:r>
    </w:p>
    <w:p w14:paraId="0D593EEE" w14:textId="74DC48DA"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5.</w:t>
      </w:r>
      <w:r w:rsidRPr="00981531">
        <w:rPr>
          <w:rFonts w:ascii="Arial" w:hAnsi="Arial" w:cs="Arial"/>
          <w:u w:val="single"/>
        </w:rPr>
        <w:t xml:space="preserve"> </w:t>
      </w:r>
      <w:r w:rsidRPr="00981531">
        <w:rPr>
          <w:rFonts w:ascii="Arial" w:hAnsi="Arial" w:cs="Arial"/>
          <w:b/>
          <w:bCs/>
          <w:u w:val="single"/>
        </w:rPr>
        <w:t>Contatações futuras</w:t>
      </w:r>
    </w:p>
    <w:p w14:paraId="33CFEA28"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5.1. </w:t>
      </w:r>
      <w:r w:rsidRPr="00981531">
        <w:rPr>
          <w:rFonts w:ascii="Arial" w:hAnsi="Arial" w:cs="Arial"/>
        </w:rPr>
        <w:t>As contratações decorrentes da presente ARP poderão ser realizadas diretamente pelo órgão gerenciador, ou por cada um dos participantes (se houver), observados os quantitativos respectivamente previstos para cada procedimento de licitação, e as demais exigências e formalidades previstas na legislação e na jurisprudência do TCU e do TCE-MT.</w:t>
      </w:r>
    </w:p>
    <w:p w14:paraId="4A56D52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5.2. </w:t>
      </w:r>
      <w:r w:rsidRPr="00981531">
        <w:rPr>
          <w:rFonts w:ascii="Arial" w:hAnsi="Arial" w:cs="Arial"/>
        </w:rPr>
        <w:t>Poderá haver, a critério do órgão gerenciador e desde que haja expressa concordância dos interessados envolvidos, REMANEJAMENTO DE QUANTITATIVOS previstos na ARP entre os ÓRGÃOS PARTICIPANTES, ou entre este(s) e o ÓRGÃO GERENCIADOR, o qual será formalizado nos autos de gestão da ARP por despacho da autoridade competente e publicado.</w:t>
      </w:r>
    </w:p>
    <w:p w14:paraId="003B093E"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5.3. </w:t>
      </w:r>
      <w:r w:rsidRPr="00981531">
        <w:rPr>
          <w:rFonts w:ascii="Arial" w:hAnsi="Arial" w:cs="Arial"/>
        </w:rPr>
        <w:t>Em caso de licitação com critério de julgamento por GRUPO DE ITENS, as contratações futuras deverão ser realizadas, em regra, de forma proporcional para todos os itens de cada grupo, salvo justificativa técnica e desde que o valor registrado seja igual ou inferior aos preços contidos nas propostas dos demais licitantes e compatíveis com os preços de mercado, nos termos contidos no art. 82, § 2º, da Lei Federal nº 14.133, de 2021.</w:t>
      </w:r>
    </w:p>
    <w:p w14:paraId="73DE301D" w14:textId="1CC0A16C"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5.4. </w:t>
      </w:r>
      <w:r w:rsidRPr="00981531">
        <w:rPr>
          <w:rFonts w:ascii="Arial" w:hAnsi="Arial" w:cs="Arial"/>
        </w:rPr>
        <w:t xml:space="preserve">A contratação decorrente deverá observar as condições fixadas no Edital de Licitação referente ao </w:t>
      </w:r>
      <w:r w:rsidR="009B1BEC">
        <w:rPr>
          <w:rFonts w:ascii="Arial" w:hAnsi="Arial" w:cs="Arial"/>
        </w:rPr>
        <w:t>CONCORRÊNCIA</w:t>
      </w:r>
      <w:r w:rsidRPr="00981531">
        <w:rPr>
          <w:rFonts w:ascii="Arial" w:hAnsi="Arial" w:cs="Arial"/>
        </w:rPr>
        <w:t xml:space="preserve"> Eletrônico nº </w:t>
      </w:r>
      <w:r>
        <w:rPr>
          <w:rFonts w:ascii="Arial" w:hAnsi="Arial" w:cs="Arial"/>
        </w:rPr>
        <w:t>0</w:t>
      </w:r>
      <w:r w:rsidR="009B1BEC">
        <w:rPr>
          <w:rFonts w:ascii="Arial" w:hAnsi="Arial" w:cs="Arial"/>
        </w:rPr>
        <w:t>09</w:t>
      </w:r>
      <w:r>
        <w:rPr>
          <w:rFonts w:ascii="Arial" w:hAnsi="Arial" w:cs="Arial"/>
        </w:rPr>
        <w:t>/2026</w:t>
      </w:r>
      <w:r w:rsidRPr="00981531">
        <w:rPr>
          <w:rFonts w:ascii="Arial" w:hAnsi="Arial" w:cs="Arial"/>
        </w:rPr>
        <w:t xml:space="preserve"> e seus anexos.</w:t>
      </w:r>
    </w:p>
    <w:p w14:paraId="2DE8C944" w14:textId="77777777" w:rsidR="00324524" w:rsidRPr="00981531" w:rsidRDefault="00324524" w:rsidP="00324524">
      <w:pPr>
        <w:pStyle w:val="PargrafodaLista"/>
        <w:tabs>
          <w:tab w:val="left" w:pos="3001"/>
        </w:tabs>
        <w:spacing w:before="240" w:after="120"/>
        <w:ind w:left="0"/>
        <w:jc w:val="both"/>
        <w:rPr>
          <w:rFonts w:ascii="Arial" w:hAnsi="Arial" w:cs="Arial"/>
          <w:b/>
          <w:bCs/>
          <w:u w:val="single"/>
        </w:rPr>
      </w:pPr>
      <w:r w:rsidRPr="00981531">
        <w:rPr>
          <w:rFonts w:ascii="Arial" w:hAnsi="Arial" w:cs="Arial"/>
          <w:b/>
          <w:bCs/>
          <w:u w:val="single"/>
        </w:rPr>
        <w:t>6. Vínculos da ARP</w:t>
      </w:r>
    </w:p>
    <w:p w14:paraId="567DF9D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6.1. </w:t>
      </w:r>
      <w:r w:rsidRPr="00981531">
        <w:rPr>
          <w:rFonts w:ascii="Arial" w:hAnsi="Arial" w:cs="Arial"/>
        </w:rPr>
        <w:t>A existência desta ARP não obriga a Administração a contratar, facultando-se a realização de licitação específica para a aquisição pretendida, assegurada preferência ao fornecedor registrado em igualdade de condições.</w:t>
      </w:r>
    </w:p>
    <w:p w14:paraId="34396BB8" w14:textId="5888ABF6" w:rsidR="00324524" w:rsidRPr="00981531" w:rsidRDefault="00324524" w:rsidP="00A6219F">
      <w:pPr>
        <w:pStyle w:val="PargrafodaLista"/>
        <w:tabs>
          <w:tab w:val="left" w:pos="1134"/>
          <w:tab w:val="left" w:pos="3001"/>
        </w:tabs>
        <w:spacing w:before="120"/>
        <w:ind w:left="0"/>
        <w:jc w:val="both"/>
        <w:rPr>
          <w:rFonts w:ascii="Arial" w:hAnsi="Arial" w:cs="Arial"/>
        </w:rPr>
      </w:pPr>
      <w:r w:rsidRPr="00981531">
        <w:rPr>
          <w:rFonts w:ascii="Arial" w:hAnsi="Arial" w:cs="Arial"/>
          <w:b/>
          <w:bCs/>
        </w:rPr>
        <w:t xml:space="preserve">6.2. </w:t>
      </w:r>
      <w:r w:rsidRPr="00981531">
        <w:rPr>
          <w:rFonts w:ascii="Arial" w:hAnsi="Arial" w:cs="Arial"/>
        </w:rPr>
        <w:t xml:space="preserve">O titular do registro de preços vincula-se integralmente, durante a vigência da ARP, ao cumprimento das obrigações contidas na ARP, bem como à formalização das contratações dela decorrentes, salvo cancelamento ou rescisão do registro, sob pena de sofrer as sanções administrativas previstas Edital de Licitação do </w:t>
      </w:r>
      <w:r w:rsidR="009B1BEC">
        <w:rPr>
          <w:rFonts w:ascii="Arial" w:hAnsi="Arial" w:cs="Arial"/>
        </w:rPr>
        <w:t>CONCORRÊNCIA</w:t>
      </w:r>
      <w:r w:rsidRPr="00981531">
        <w:rPr>
          <w:rFonts w:ascii="Arial" w:hAnsi="Arial" w:cs="Arial"/>
        </w:rPr>
        <w:t xml:space="preserve"> Eletrônico nº </w:t>
      </w:r>
      <w:r>
        <w:rPr>
          <w:rFonts w:ascii="Arial" w:hAnsi="Arial" w:cs="Arial"/>
        </w:rPr>
        <w:t>0</w:t>
      </w:r>
      <w:r w:rsidR="009B1BEC">
        <w:rPr>
          <w:rFonts w:ascii="Arial" w:hAnsi="Arial" w:cs="Arial"/>
        </w:rPr>
        <w:t>09</w:t>
      </w:r>
      <w:r>
        <w:rPr>
          <w:rFonts w:ascii="Arial" w:hAnsi="Arial" w:cs="Arial"/>
        </w:rPr>
        <w:t>/2026</w:t>
      </w:r>
      <w:r w:rsidRPr="00981531">
        <w:rPr>
          <w:rFonts w:ascii="Arial" w:hAnsi="Arial" w:cs="Arial"/>
        </w:rPr>
        <w:t>.</w:t>
      </w:r>
    </w:p>
    <w:p w14:paraId="19E64684"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7. Adesão de órgão ou entidade pública não participante</w:t>
      </w:r>
    </w:p>
    <w:p w14:paraId="322BF32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7.1.</w:t>
      </w:r>
      <w:r w:rsidRPr="00981531">
        <w:rPr>
          <w:rFonts w:ascii="Arial" w:hAnsi="Arial" w:cs="Arial"/>
        </w:rPr>
        <w:t xml:space="preserve"> Desde que devidamente justificada a vantagem, qualquer órgão ou entidade da Administração Pública poderá solicitar a utilização da presente ARP (POR ADESÃO), durante sua vigência, independentemente da participação ou não na licitação sobredita, mediante anuências do órgão gerenciador e do particular titular do registro, nos termos previstos no art. 86, §§ 2º a 5º, da Lei Federal nº 14.133, de 2021, desde que observadas as disposições abaixo:</w:t>
      </w:r>
    </w:p>
    <w:p w14:paraId="5B1CA1D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a) O órgão ou entidade pública interessado na adesão deverá consultar prévia e diretamente o fornecedor titular da ARP, visando obter a concordância formal com a contratação pretendida.</w:t>
      </w:r>
    </w:p>
    <w:p w14:paraId="7478D006"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b) É faculdade do fornecedor titular da ARP, observadas as condições nela estabelecidas, a aceitação ou não da contratação decorrente de adesão, independentemente de qualquer justificativa formal.</w:t>
      </w:r>
    </w:p>
    <w:p w14:paraId="59D1751B"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c) Cabe ao órgão ou entidade aderente encaminhar ao GERENCIADOR a concordância do fornecedor.</w:t>
      </w:r>
    </w:p>
    <w:p w14:paraId="5386819F"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 xml:space="preserve">d) Proceder à consulta formal ao GERENCIADOR, por meio de ofício ou outro expediente competente, encaminhado para o e-mail institucional </w:t>
      </w:r>
      <w:hyperlink r:id="rId66" w:history="1">
        <w:r w:rsidRPr="00981531">
          <w:rPr>
            <w:rStyle w:val="Hyperlink"/>
            <w:rFonts w:ascii="Arial" w:eastAsia="SimSun" w:hAnsi="Arial" w:cs="Arial"/>
          </w:rPr>
          <w:t>pregao@pva.mt.gov.br</w:t>
        </w:r>
      </w:hyperlink>
      <w:r w:rsidRPr="00981531">
        <w:rPr>
          <w:rFonts w:ascii="Arial" w:hAnsi="Arial" w:cs="Arial"/>
        </w:rPr>
        <w:t xml:space="preserve"> e/ou registro de solicitação via plataforma Licitanet, no qual deverá constar o objeto que interessa contratar, o respectivo quantitativo pretendido e a concordância do fornecedor para fins de análise e manifestação sobre a possibilidade de adesão.</w:t>
      </w:r>
    </w:p>
    <w:p w14:paraId="6A27916B"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7.2. </w:t>
      </w:r>
      <w:r w:rsidRPr="00981531">
        <w:rPr>
          <w:rFonts w:ascii="Arial" w:hAnsi="Arial" w:cs="Arial"/>
        </w:rPr>
        <w:t>O GERENCIADOR poderá recusar a adesão requerida, quer em face do fato de haver a possibilidade de prejuízo ao atendimento de suas próprias contratações, ou de participante da ARP, quer por não cumprimento de um dos requisitos fixados nesta ARP, sempre por intermédio de despacho fundamentado.</w:t>
      </w:r>
    </w:p>
    <w:p w14:paraId="0B029BDA"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7.3. </w:t>
      </w:r>
      <w:r w:rsidRPr="00981531">
        <w:rPr>
          <w:rFonts w:ascii="Arial" w:hAnsi="Arial" w:cs="Arial"/>
        </w:rPr>
        <w:t>As contratações adicionais por adesão à presente ARP deverão cumprir rigorosamente os seguintes requisitos, sem prejuízo de outros fixados na jurisprudência do TCU e do TCE-MT:</w:t>
      </w:r>
    </w:p>
    <w:p w14:paraId="7E21B5D6"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a) Não exceder, por órgão ou entidade pública aderente, a 50% (cinquenta por cento) do quantitativo total registrado para o órgão gerenciador e participante(s) (se houver), cumulativamente;</w:t>
      </w:r>
    </w:p>
    <w:p w14:paraId="6E49C30F"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b) Não exceder no total das adesões já realizadas ao dobro do quantitativo total registrado para o órgão gerenciador e participante(s) (se houver), independentemente do número de órgãos ou entidades não participantes que aderirem;</w:t>
      </w:r>
    </w:p>
    <w:p w14:paraId="1ECCFB15"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c) No caso de ITEM(NS)/GRUPO(S) com participação EXCLUSIVA À MEI’S, ME'S E EPP'S na licitação, o total das contratações decorrente da presente ARP (inclusive por adesões) não poderão totalizar mais que R$ 80.000,00 (oitenta mil reais), conforme jurisprudência do TCU.</w:t>
      </w:r>
    </w:p>
    <w:p w14:paraId="38C9060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d) Em caso de licitação com critério de julgamento por GRUPO DE ITENS, a contratação por adesão será realizada, em regra, de forma proporcional para todos os itens do grupo, salvo justificativa técnica e desde que o valor registrado seja igual ou inferior aos preços contidos nas propostas dos demais licitantes e compatíveis com os preços de mercado, nos termos contidos no art. 82, § 2º, da Lei Federal nº 14.133, de 2021.</w:t>
      </w:r>
    </w:p>
    <w:p w14:paraId="12F8491B"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7.4. </w:t>
      </w:r>
      <w:r w:rsidRPr="00981531">
        <w:rPr>
          <w:rFonts w:ascii="Arial" w:hAnsi="Arial" w:cs="Arial"/>
        </w:rPr>
        <w:t>Autorizada a utilização da ARP pelo Órgão Gerenciador, o órgão ou entidade pública não participante (aderente) apenas poderá realizar a contratação autorizada, caso estejam presentes os seguintes requisitos temporais conjuntamente:</w:t>
      </w:r>
    </w:p>
    <w:p w14:paraId="5A19442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a) Em até 90 (noventa) dias corridos, contados do recebimento da autorização, em razão da caducidade do ato, podendo o prazo ser prorrogado pelo ÓRGÃO GERENCIADOR, desde que solicitado pelo interessado e ainda vigente a ARP; e,</w:t>
      </w:r>
    </w:p>
    <w:p w14:paraId="1657B674"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b) Apenas durante a vigência da presente ARP.</w:t>
      </w:r>
    </w:p>
    <w:p w14:paraId="3DFF3B69"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7.5. </w:t>
      </w:r>
      <w:r w:rsidRPr="00981531">
        <w:rPr>
          <w:rFonts w:ascii="Arial" w:hAnsi="Arial" w:cs="Arial"/>
        </w:rPr>
        <w:t>Quando da realização efetiva da respectiva contratação por adesão, deverá o órgão ou entidade aderente enviar ao GERENCIADOR, no prazo máximo de 5 (cinco) dias corridos, contados da contratação, informar formalmente a contratação para fins de registro definitivo.</w:t>
      </w:r>
    </w:p>
    <w:p w14:paraId="0396F8A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7.6. </w:t>
      </w:r>
      <w:r w:rsidRPr="00981531">
        <w:rPr>
          <w:rFonts w:ascii="Arial" w:hAnsi="Arial" w:cs="Arial"/>
        </w:rPr>
        <w:t>Caberá ao órgão ou entidade pública aderente a gestão de sua contratação, inclusive aplicando, garantida a ampla defesa e o contraditório, eventual sanção administrativa decorrente de descumprimento das obrigações contratuais, obrigando-se a informar as ocorrências e sanções aplicadas ao GERENCIADOR para fins de registro, observadas as regras e procedimentos fixados no Edital e seus anexos.</w:t>
      </w:r>
    </w:p>
    <w:p w14:paraId="51CCBE8F" w14:textId="77777777" w:rsidR="00324524" w:rsidRPr="00981531" w:rsidRDefault="00324524" w:rsidP="00324524">
      <w:pPr>
        <w:pStyle w:val="PargrafodaLista"/>
        <w:tabs>
          <w:tab w:val="left" w:pos="3001"/>
        </w:tabs>
        <w:spacing w:before="240" w:after="120"/>
        <w:ind w:left="0"/>
        <w:jc w:val="both"/>
        <w:rPr>
          <w:rFonts w:ascii="Arial" w:hAnsi="Arial" w:cs="Arial"/>
          <w:b/>
          <w:bCs/>
          <w:u w:val="single"/>
        </w:rPr>
      </w:pPr>
      <w:r w:rsidRPr="00981531">
        <w:rPr>
          <w:rFonts w:ascii="Arial" w:hAnsi="Arial" w:cs="Arial"/>
          <w:b/>
          <w:bCs/>
          <w:u w:val="single"/>
        </w:rPr>
        <w:t>8.</w:t>
      </w:r>
      <w:r w:rsidRPr="00981531">
        <w:rPr>
          <w:rFonts w:ascii="Arial" w:hAnsi="Arial" w:cs="Arial"/>
          <w:u w:val="single"/>
        </w:rPr>
        <w:t xml:space="preserve"> </w:t>
      </w:r>
      <w:r w:rsidRPr="00981531">
        <w:rPr>
          <w:rFonts w:ascii="Arial" w:hAnsi="Arial" w:cs="Arial"/>
          <w:b/>
          <w:bCs/>
          <w:u w:val="single"/>
        </w:rPr>
        <w:t>Atribuições do gerenciador da ARP</w:t>
      </w:r>
    </w:p>
    <w:p w14:paraId="36B742C6"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8.1. </w:t>
      </w:r>
      <w:r w:rsidRPr="00981531">
        <w:rPr>
          <w:rFonts w:ascii="Arial" w:hAnsi="Arial" w:cs="Arial"/>
        </w:rPr>
        <w:t>O GERENCIADOR promoverá o gerenciamento permanente e formal da presente ARP, inclusive com registro em processo administrativo de gestão de todas as contratações dela decorrentes, como também de todos os demais atos inerentes aos procedimentos de gestão.</w:t>
      </w:r>
    </w:p>
    <w:p w14:paraId="2F898311"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8.2. </w:t>
      </w:r>
      <w:r w:rsidRPr="00981531">
        <w:rPr>
          <w:rFonts w:ascii="Arial" w:hAnsi="Arial" w:cs="Arial"/>
        </w:rPr>
        <w:t>Cabe ao setor ou servidor designado do ÓRGÃO GERENCIADOR, conforme regulamento operacional interno, as atribuições inerentes ao gerenciamento da presente ARP, particularmente quanto a(ao):</w:t>
      </w:r>
    </w:p>
    <w:p w14:paraId="4975F48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a) Providenciar a elaboração e publicação da presente ARP;</w:t>
      </w:r>
    </w:p>
    <w:p w14:paraId="4D3382BD"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b) Encaminhar ao(s) órgão(s) e/ou entidade(s) participantes a presente ARP, como também suas eventuais e posteriores alterações, devidamente assinadas e publicadas;</w:t>
      </w:r>
    </w:p>
    <w:p w14:paraId="4C2B6B5E"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c) Controlar, de forma permanente, a utilização da ARP para fins de contratações, durante toda sua vigência;</w:t>
      </w:r>
    </w:p>
    <w:p w14:paraId="38C2E5C4"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d) Receber, analisar, controlar e pronunciar-se quanto à(s) solicitação(ões) de contratação interna do ÓRGÃO GERENCIADOR com base na presente ARP, ou em relação à(s) solicitação(ões) de ADESÃO(ÕES) realizada(s) por órgão ou entidade não participante desta ARP, inclusive indicando providência(s) complementar(es) necessária(s) ou até recomendando o indeferimento fundamentado, observada a legislação vigente e a jurisprudência do TCU e do TCE-MT;</w:t>
      </w:r>
    </w:p>
    <w:p w14:paraId="27F56A45"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e) Emitir e encaminhar ofício formalizando a autorização para utilização da ARP por órgão ou entidade aderente, inclusive com a indicação do nome do fornecedor, quantitativos autorizados, valores unitários e totais, prazo de validade da autorização e demais condições de adesão;</w:t>
      </w:r>
    </w:p>
    <w:p w14:paraId="0CFA9949"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f) Conduzir eventuais procedimentos de alterações dos preços registrados para fins de adequação às novas condições de mercado, observada a legislação vigente e jurisprudência do TCU e do TCE-MT;</w:t>
      </w:r>
    </w:p>
    <w:p w14:paraId="04D72C3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g) Propor, conduzir e pronunciar-se nos procedimentos de eventuais reajustes e revisões de preços, como também de cancelamentos e rescisões de registro contidos na presente ARP, bem como realizar, nesses casos, a publicação das novas condições da ARP e comunicação aos órgãos e às entidades participantes;</w:t>
      </w:r>
    </w:p>
    <w:p w14:paraId="4DC6D66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h) Propor aplicação, garantida a ampla defesa e o contraditório, de sanções decorrentes do descumprimento das obrigações assumidas na ARP, ou até em relação ao descumprimento das obrigações contratuais, unicamente referentes às contratações realizadas pelo ÓRGÃO GERENCIADOR;</w:t>
      </w:r>
    </w:p>
    <w:p w14:paraId="601CD4C9"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i) Receber e registrar as contratações efetivamente realizadas pelos órgãos ou entidades aderentes, bem como eventuais sanções por estes aplicadas ao(s) particular(es) contratado(s) por descumprimento das obrigações assumidas na presente ARP;</w:t>
      </w:r>
    </w:p>
    <w:p w14:paraId="4D1BFDE8"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j) Instruir os autos de gestão da presente ARP.</w:t>
      </w:r>
    </w:p>
    <w:p w14:paraId="45E893C8" w14:textId="77777777" w:rsidR="00324524" w:rsidRPr="00981531" w:rsidRDefault="00324524" w:rsidP="00324524">
      <w:pPr>
        <w:pStyle w:val="PargrafodaLista"/>
        <w:tabs>
          <w:tab w:val="left" w:pos="3001"/>
        </w:tabs>
        <w:spacing w:before="240" w:after="120"/>
        <w:ind w:left="0"/>
        <w:jc w:val="both"/>
        <w:rPr>
          <w:rFonts w:ascii="Arial" w:hAnsi="Arial" w:cs="Arial"/>
          <w:b/>
          <w:bCs/>
          <w:u w:val="single"/>
        </w:rPr>
      </w:pPr>
      <w:r w:rsidRPr="00981531">
        <w:rPr>
          <w:rFonts w:ascii="Arial" w:hAnsi="Arial" w:cs="Arial"/>
          <w:b/>
          <w:bCs/>
          <w:u w:val="single"/>
        </w:rPr>
        <w:t>9. Atribuições do participante</w:t>
      </w:r>
    </w:p>
    <w:p w14:paraId="067A4C15"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9.1. </w:t>
      </w:r>
      <w:r w:rsidRPr="00981531">
        <w:rPr>
          <w:rFonts w:ascii="Arial" w:hAnsi="Arial" w:cs="Arial"/>
        </w:rPr>
        <w:t>Ao órgão ou entidade PARTICIPANTE compete:</w:t>
      </w:r>
    </w:p>
    <w:p w14:paraId="1CC56EBD"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a) Tomar conhecimento da ARP, incluindo eventuais alterações, cancelamentos e revogações, a fim de utilizá-la de forma correta;</w:t>
      </w:r>
    </w:p>
    <w:p w14:paraId="5D360979"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b) Verificar a conformidade das condições registradas na ARP junto ao mercado local, informando ao ÓRGÃO GERENCIADOR eventuais desvantagens verificadas para fins de renegociação ou cancelamento;</w:t>
      </w:r>
    </w:p>
    <w:p w14:paraId="7D16455D"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c) Observar e controlar o quantitativo máximo dos itens registrados em seu interesse, evitando contratações acima do limite permitido, bem como a utilização de itens diversos daqueles para os quais solicitou participação no certame;</w:t>
      </w:r>
    </w:p>
    <w:p w14:paraId="5A6FFBE4"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d) Acompanhar e fiscalizar o fiel cumprimento das obrigações contidas no edital da licitação e na ARP, informando ao ÓRGÃO GERENCIADOR qualquer irregularidade ou inadimplemento do particular;</w:t>
      </w:r>
    </w:p>
    <w:p w14:paraId="151F4474"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e) Aplicar, garantida a ampla defesa e o contraditório, as penalidades decorrentes do descumprimento das obrigações contratuais em relação às suas próprias contratações, informando as ocorrências ao ÓRGÃO GERENCIADOR.</w:t>
      </w:r>
    </w:p>
    <w:p w14:paraId="6B91DBD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f) A Contratada garantirá a qualidade de cada unidade do material fornecido, obrigando-se a substituir aqueles que estiverem danificados em razão de transporte, descarga ou outra situação que não possa ser imputada à Administração.</w:t>
      </w:r>
    </w:p>
    <w:p w14:paraId="55AB04A5"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g) Em caso de prejuízos decorrentes das aquisições, a responsabilidade será da empresa contratada.</w:t>
      </w:r>
    </w:p>
    <w:p w14:paraId="1CDE037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h) A contratada deverá f</w:t>
      </w:r>
      <w:r w:rsidRPr="00981531">
        <w:rPr>
          <w:rFonts w:ascii="Arial" w:hAnsi="Arial" w:cs="Arial"/>
          <w:lang w:eastAsia="en-US" w:bidi="en-US"/>
        </w:rPr>
        <w:t>ornecer produtos em excelente estado de conservação e de acordo com as especificações constantes neste Termo de Referência, cumprindo ainda os prazos de entrega definidos.</w:t>
      </w:r>
    </w:p>
    <w:p w14:paraId="262B5340" w14:textId="0E39DD7A" w:rsidR="00324524" w:rsidRPr="00981531" w:rsidRDefault="00324524" w:rsidP="00A6219F">
      <w:pPr>
        <w:pStyle w:val="PargrafodaLista"/>
        <w:tabs>
          <w:tab w:val="left" w:pos="1134"/>
          <w:tab w:val="left" w:pos="3001"/>
        </w:tabs>
        <w:spacing w:before="120"/>
        <w:ind w:left="0"/>
        <w:jc w:val="both"/>
        <w:rPr>
          <w:rFonts w:ascii="Arial" w:hAnsi="Arial" w:cs="Arial"/>
          <w:lang w:eastAsia="en-US"/>
        </w:rPr>
      </w:pPr>
      <w:r w:rsidRPr="00981531">
        <w:rPr>
          <w:rStyle w:val="NormalWebChar"/>
          <w:rFonts w:ascii="Arial" w:hAnsi="Arial" w:cs="Arial"/>
          <w:lang w:eastAsia="en-US"/>
        </w:rPr>
        <w:t>i) Não poderão ser realizadas trocas de marcas, quantidade ou qualidade dos produtos vencidos no certame licitatório sem a prévia consulta, justificativa e autorização por escrito da Secretaria solicitante.</w:t>
      </w:r>
    </w:p>
    <w:p w14:paraId="672576BE"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10. Obrigações do fornecedor</w:t>
      </w:r>
    </w:p>
    <w:p w14:paraId="23495594"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10.1.</w:t>
      </w:r>
      <w:r w:rsidRPr="00981531">
        <w:rPr>
          <w:rFonts w:ascii="Arial" w:hAnsi="Arial" w:cs="Arial"/>
        </w:rPr>
        <w:t xml:space="preserve"> O FORNECEDOR cujo preço conste registrado na presente ARP obriga-se a:</w:t>
      </w:r>
    </w:p>
    <w:p w14:paraId="4F64E096"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a) Retirar a respectiva nota de empenho ou autorização de compra, bem como assinar o termo de contrato (se for o caso), no prazo máximo de 5 (cinco) dias corridos, contados da convocação;</w:t>
      </w:r>
    </w:p>
    <w:p w14:paraId="6C08C1D1"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b) Indicar, no prazo máximo de 5 (cinco) dias corridos, a concordância ou não em relação à(s) solicitação(ões) de adesão por órgão ou entidade da Administração Pública não participante, indicando expressamente que tal contratação não prejudicaria as obrigações presentes e futuras assumidas para com o ÓRGÃO GERENCIADOR e os participantes;</w:t>
      </w:r>
    </w:p>
    <w:p w14:paraId="27005B46"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c) Observar rigorosamente todos as especificações técnicas, marcas, modelos, condições e prazos fixados no Termo de Referência integrante da presente ARP, como também na sua respectiva proposta de preços, ressalvado prova idônea da ocorrência superveniente de fato impeditivo ou dificultador do cumprimento da obrigação, devidamente aceito pelo ÓRGÃO GERENCIADOR, que justifique o fornecimento de bem de qualidade semelhante ou superior, ou a execução de forma diversa que resulte em igual ou superior resultado à contratante;</w:t>
      </w:r>
    </w:p>
    <w:p w14:paraId="53BA5915" w14:textId="6D3210BC"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 xml:space="preserve">d) Respeitar as demais condições e obrigações contidas nesta ARP e no Edital e Anexo do </w:t>
      </w:r>
      <w:r w:rsidR="009B1BEC">
        <w:rPr>
          <w:rFonts w:ascii="Arial" w:hAnsi="Arial" w:cs="Arial"/>
        </w:rPr>
        <w:t>CONCORRÊNCIA</w:t>
      </w:r>
      <w:r w:rsidRPr="00981531">
        <w:rPr>
          <w:rFonts w:ascii="Arial" w:hAnsi="Arial" w:cs="Arial"/>
        </w:rPr>
        <w:t xml:space="preserve"> Eletrônico nº </w:t>
      </w:r>
      <w:r>
        <w:rPr>
          <w:rFonts w:ascii="Arial" w:hAnsi="Arial" w:cs="Arial"/>
        </w:rPr>
        <w:t>0</w:t>
      </w:r>
      <w:r w:rsidR="009B1BEC">
        <w:rPr>
          <w:rFonts w:ascii="Arial" w:hAnsi="Arial" w:cs="Arial"/>
        </w:rPr>
        <w:t>09</w:t>
      </w:r>
      <w:r>
        <w:rPr>
          <w:rFonts w:ascii="Arial" w:hAnsi="Arial" w:cs="Arial"/>
        </w:rPr>
        <w:t>/2026</w:t>
      </w:r>
      <w:r w:rsidRPr="00981531">
        <w:rPr>
          <w:rFonts w:ascii="Arial" w:hAnsi="Arial" w:cs="Arial"/>
        </w:rPr>
        <w:t>, ressalvada a ocorrência de fato(s) superveniente(s), comprovados(s) e aceito(s) pelo ÓRGÃO GERENCIADOR;</w:t>
      </w:r>
    </w:p>
    <w:p w14:paraId="2EF84D8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e) Providenciar a imediata correção de deficiências, falhas ou irregularidades constatadas pela(s) CONTRATANTE(S) referentes às condições firmadas na presente ARP;</w:t>
      </w:r>
    </w:p>
    <w:p w14:paraId="06C1FD4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f) Fornecer, sempre que solicitado, no prazo máximo de 5 (cinco) dias corridos, documentação de habilitação e qualificação cujas validades encontrem-se vencidas;</w:t>
      </w:r>
    </w:p>
    <w:p w14:paraId="5B1EFF42"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g) Prover condições que possibilitem o atendimento das obrigações firmadas a partir da data de homologação do procedimento licitatório;</w:t>
      </w:r>
    </w:p>
    <w:p w14:paraId="4F337F16"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rPr>
        <w:t>h) Ressarcir os eventuais prejuízos causados aos órgãos contratantes e/ou a terceiros, provocados por ineficiência ou irregularidades cometidas na execução das obrigações assumidas na ARP;</w:t>
      </w:r>
    </w:p>
    <w:p w14:paraId="059F4F5B"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rPr>
        <w:t>i) Responsabilizar-se pelos encargos trabalhistas, previdenciários, fiscais e comerciais resultantes da execução do contrato;</w:t>
      </w:r>
    </w:p>
    <w:p w14:paraId="4BB3F9CD"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rPr>
        <w:t>j) Manter, durante a vigência da presente ata, em compatibilidade com as obrigações assumidas na proposta, todas as condições de participação e de habilitação exigidas na licitação.</w:t>
      </w:r>
    </w:p>
    <w:p w14:paraId="5282F999"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rPr>
        <w:t xml:space="preserve">k) </w:t>
      </w:r>
      <w:r w:rsidRPr="00981531">
        <w:rPr>
          <w:rFonts w:ascii="Arial" w:eastAsia="Arial" w:hAnsi="Arial" w:cs="Arial"/>
        </w:rPr>
        <w:t>É de inteira responsabilidade da contratada arcar com todas as despesas e encargos decorrentes da entrega do objeto, incluindo transporte, carga, descarga, mão de obra, tributos, seguros, encargos trabalhistas, previdenciários e quaisquer outros custos necessários à perfeita execução contratual, ainda que não pecuniários.</w:t>
      </w:r>
    </w:p>
    <w:p w14:paraId="05AE5168" w14:textId="77777777" w:rsidR="00324524" w:rsidRPr="00981531" w:rsidRDefault="00324524" w:rsidP="00324524">
      <w:pPr>
        <w:pStyle w:val="paragraph"/>
        <w:tabs>
          <w:tab w:val="left" w:pos="1134"/>
        </w:tabs>
        <w:spacing w:before="120" w:beforeAutospacing="0" w:after="120" w:afterAutospacing="0"/>
        <w:jc w:val="both"/>
        <w:textAlignment w:val="baseline"/>
        <w:rPr>
          <w:rFonts w:ascii="Arial" w:hAnsi="Arial" w:cs="Arial"/>
        </w:rPr>
      </w:pPr>
      <w:r w:rsidRPr="00981531">
        <w:rPr>
          <w:rFonts w:ascii="Arial" w:eastAsia="Arial" w:hAnsi="Arial" w:cs="Arial"/>
        </w:rPr>
        <w:t>l) A contratada deverá garantir a qualidade e integridade de cada unidade fornecida, obrigando-se a substituir, sem ônus à Administração, qualquer item que apresente dano, avaria, vencimento ou desconformidade com as especificações exigidas, no prazo máximo de 2 (dois) dias corridos a contar da notificação.</w:t>
      </w:r>
    </w:p>
    <w:p w14:paraId="0B75A8B3" w14:textId="77777777" w:rsidR="00324524" w:rsidRPr="00981531" w:rsidRDefault="00324524" w:rsidP="00324524">
      <w:pPr>
        <w:pStyle w:val="paragraph"/>
        <w:tabs>
          <w:tab w:val="left" w:pos="1134"/>
        </w:tabs>
        <w:spacing w:before="120" w:beforeAutospacing="0" w:after="120" w:afterAutospacing="0"/>
        <w:jc w:val="both"/>
        <w:textAlignment w:val="baseline"/>
        <w:rPr>
          <w:rFonts w:ascii="Arial" w:hAnsi="Arial" w:cs="Arial"/>
        </w:rPr>
      </w:pPr>
      <w:r w:rsidRPr="00981531">
        <w:rPr>
          <w:rFonts w:ascii="Arial" w:eastAsia="Arial" w:hAnsi="Arial" w:cs="Arial"/>
        </w:rPr>
        <w:t>m) A contratada responderá, conforme previsto no Código de Defesa do Consumidor, por todos os vícios, defeitos ou danos decorrentes da execução do contrato.</w:t>
      </w:r>
    </w:p>
    <w:p w14:paraId="3BD58B0F" w14:textId="77777777" w:rsidR="00324524" w:rsidRPr="00981531" w:rsidRDefault="00324524" w:rsidP="00324524">
      <w:pPr>
        <w:pStyle w:val="paragraph"/>
        <w:tabs>
          <w:tab w:val="left" w:pos="1134"/>
        </w:tabs>
        <w:spacing w:before="120" w:beforeAutospacing="0" w:after="120" w:afterAutospacing="0"/>
        <w:jc w:val="both"/>
        <w:textAlignment w:val="baseline"/>
        <w:rPr>
          <w:rFonts w:ascii="Arial" w:hAnsi="Arial" w:cs="Arial"/>
        </w:rPr>
      </w:pPr>
      <w:r w:rsidRPr="00981531">
        <w:rPr>
          <w:rFonts w:ascii="Arial" w:eastAsia="Arial" w:hAnsi="Arial" w:cs="Arial"/>
        </w:rPr>
        <w:t>n) Também será responsabilizada por quaisquer danos causados à Administração ou a terceiros, decorrentes de culpa ou dolo na execução contratual, ainda que não intencionais.</w:t>
      </w:r>
    </w:p>
    <w:p w14:paraId="0A44827D" w14:textId="77777777" w:rsidR="00324524" w:rsidRPr="00981531" w:rsidRDefault="00324524" w:rsidP="00324524">
      <w:pPr>
        <w:pStyle w:val="paragraph"/>
        <w:tabs>
          <w:tab w:val="left" w:pos="1134"/>
        </w:tabs>
        <w:spacing w:before="120" w:beforeAutospacing="0" w:after="120" w:afterAutospacing="0"/>
        <w:jc w:val="both"/>
        <w:textAlignment w:val="baseline"/>
        <w:rPr>
          <w:rFonts w:ascii="Arial" w:hAnsi="Arial" w:cs="Arial"/>
        </w:rPr>
      </w:pPr>
      <w:r w:rsidRPr="00981531">
        <w:rPr>
          <w:rFonts w:ascii="Arial" w:eastAsia="Arial" w:hAnsi="Arial" w:cs="Arial"/>
        </w:rPr>
        <w:t>o) A existência de fiscalização por parte da Administração não exclui nem atenua a responsabilidade da contratada pela perfeita execução do objeto.</w:t>
      </w:r>
    </w:p>
    <w:p w14:paraId="014EA631" w14:textId="77777777" w:rsidR="00324524" w:rsidRPr="00981531" w:rsidRDefault="00324524" w:rsidP="00324524">
      <w:pPr>
        <w:pStyle w:val="paragraph"/>
        <w:tabs>
          <w:tab w:val="left" w:pos="1134"/>
        </w:tabs>
        <w:spacing w:before="120" w:beforeAutospacing="0" w:after="120" w:afterAutospacing="0"/>
        <w:jc w:val="both"/>
        <w:textAlignment w:val="baseline"/>
        <w:rPr>
          <w:rFonts w:ascii="Arial" w:hAnsi="Arial" w:cs="Arial"/>
        </w:rPr>
      </w:pPr>
      <w:r w:rsidRPr="00981531">
        <w:rPr>
          <w:rFonts w:ascii="Arial" w:eastAsia="Arial" w:hAnsi="Arial" w:cs="Arial"/>
        </w:rPr>
        <w:t>p) Caso necessário, a Administração poderá solicitar entregas fora do horário de expediente, inclusive aos finais de semana e feriados, mediante justificativa técnica da contratante e anuência formal da contratada.</w:t>
      </w:r>
    </w:p>
    <w:p w14:paraId="414A62CB" w14:textId="77777777" w:rsidR="00324524" w:rsidRPr="00981531" w:rsidRDefault="00324524" w:rsidP="00324524">
      <w:pPr>
        <w:pStyle w:val="paragraph"/>
        <w:tabs>
          <w:tab w:val="left" w:pos="1134"/>
        </w:tabs>
        <w:spacing w:before="120" w:beforeAutospacing="0" w:after="120" w:afterAutospacing="0"/>
        <w:jc w:val="both"/>
        <w:textAlignment w:val="baseline"/>
        <w:rPr>
          <w:rFonts w:ascii="Arial" w:hAnsi="Arial" w:cs="Arial"/>
        </w:rPr>
      </w:pPr>
      <w:r w:rsidRPr="00981531">
        <w:rPr>
          <w:rFonts w:ascii="Arial" w:eastAsia="Arial" w:hAnsi="Arial" w:cs="Arial"/>
        </w:rPr>
        <w:t>q) Não será permitida a substituição de marcas, modelos, quantidades ou características dos produtos ofertados, salvo autorização prévia, expressa e fundamentada da Secretaria requisitante.</w:t>
      </w:r>
    </w:p>
    <w:p w14:paraId="5DBCDA0A" w14:textId="77777777" w:rsidR="00324524" w:rsidRDefault="00324524" w:rsidP="00324524">
      <w:pPr>
        <w:pStyle w:val="paragraph"/>
        <w:tabs>
          <w:tab w:val="left" w:pos="1134"/>
        </w:tabs>
        <w:spacing w:before="120" w:beforeAutospacing="0" w:after="0" w:afterAutospacing="0"/>
        <w:jc w:val="both"/>
        <w:textAlignment w:val="baseline"/>
        <w:rPr>
          <w:rFonts w:ascii="Arial" w:eastAsia="Arial" w:hAnsi="Arial" w:cs="Arial"/>
        </w:rPr>
      </w:pPr>
      <w:r w:rsidRPr="00981531">
        <w:rPr>
          <w:rFonts w:ascii="Arial" w:eastAsia="Arial" w:hAnsi="Arial" w:cs="Arial"/>
        </w:rPr>
        <w:t>r) Caberá à contratada a retirada e substituição, às suas expensas, de quaisquer itens rejeitados pelas Secretarias em razão de desconformidade com este Termo de Referência, inclusive aqueles com defeitos ou vencidos.</w:t>
      </w:r>
    </w:p>
    <w:p w14:paraId="3105A433" w14:textId="77777777" w:rsidR="00324524" w:rsidRPr="00324524" w:rsidRDefault="00324524" w:rsidP="00324524">
      <w:pPr>
        <w:pStyle w:val="paragraph"/>
        <w:tabs>
          <w:tab w:val="left" w:pos="1134"/>
        </w:tabs>
        <w:spacing w:before="120" w:beforeAutospacing="0" w:after="0" w:afterAutospacing="0"/>
        <w:jc w:val="both"/>
        <w:textAlignment w:val="baseline"/>
        <w:rPr>
          <w:rFonts w:ascii="Arial" w:eastAsia="Arial" w:hAnsi="Arial" w:cs="Arial"/>
        </w:rPr>
      </w:pPr>
      <w:r w:rsidRPr="00324524">
        <w:rPr>
          <w:rFonts w:ascii="Arial" w:eastAsia="Arial" w:hAnsi="Arial" w:cs="Arial"/>
        </w:rPr>
        <w:t xml:space="preserve">s) </w:t>
      </w:r>
      <w:r w:rsidRPr="00324524">
        <w:rPr>
          <w:rFonts w:ascii="Arial" w:hAnsi="Arial" w:cs="Arial"/>
        </w:rPr>
        <w:t>A contratada deverá possuir capacidade técnica e operacional compatível com o objeto, comprovando aptidão para a execução dos serviços por meio de equipe qualificada, infraestrutura adequada, equipamentos compatíveis e experiência na realização de serviços de investigação geotécnica.</w:t>
      </w:r>
    </w:p>
    <w:p w14:paraId="407907F4"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Os serviços deverão ser executados sob responsabilidade de profissional legalmente habilitado, com registro no CREA, mediante emissão da respectiva Anotação de Responsabilidade Técnica (ART).</w:t>
      </w:r>
    </w:p>
    <w:p w14:paraId="7E32E3CB"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t) Os serviços deverão ser executados em conformidade com normas técnicas aplicáveis, especialmente as normas da Associação Brasileira de Normas Técnicas (ABNT), incluindo, entre outras, a NBR 6484 (Sondagem SPT), NBR 9603 (Sondagem a trado) e demais normas pertinentes aos ensaios laboratoriais de solo.</w:t>
      </w:r>
    </w:p>
    <w:p w14:paraId="0159DFE1"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u) A contratada será responsável por todas as etapas do serviço, incluindo mobilização de equipe e equipamentos, execução das sondagens, coleta de amostras, realização de ensaios laboratoriais e elaboração dos relatórios técnicos, garantindo a integridade dos dados e a rastreabilidade dos procedimentos adotados.</w:t>
      </w:r>
    </w:p>
    <w:p w14:paraId="6FEE7B66"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v) As sondagens e coletas deverão ser realizadas conforme protocolos técnicos adequados, assegurando a correta identificação das camadas de solo, a preservação das amostras e a confiabilidade dos resultados obtidos.</w:t>
      </w:r>
    </w:p>
    <w:p w14:paraId="2B00EEE5"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w) Os serviços deverão ser executados no território do Município de Primavera do Leste – MT, abrangendo áreas urbanas e rurais, conforme locais definidos pela Administração em cada Ordem de Serviço.</w:t>
      </w:r>
    </w:p>
    <w:p w14:paraId="5DD9895A"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x) A contratada deverá emitir relatórios técnicos completos, contendo perfis geotécnicos, resultados dos ensaios, descrição das camadas de solo, nível d’água quando aplicável e demais informações necessárias à adequada interpretação dos dados.</w:t>
      </w:r>
    </w:p>
    <w:p w14:paraId="7D772A71"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y) Os prazos para execução dos serviços serão definidos em cada Ordem de Serviço, conforme a complexidade e o volume demandado, devendo a contratada iniciar os serviços no prazo máximo de 10 (dez) dias úteis após a sua emissão.</w:t>
      </w:r>
    </w:p>
    <w:p w14:paraId="5FA42EB4" w14:textId="77777777" w:rsidR="00324524" w:rsidRPr="00324524" w:rsidRDefault="00324524" w:rsidP="00324524">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z) A execução contratual deverá observar critérios de qualidade, segurança e conformidade com as normas técnicas, sendo vedada a subcontratação total do objeto, admitida a subcontratação parcial, desde que previamente autorizada pela Administração e que não comprometa a qualidade dos serviços.</w:t>
      </w:r>
    </w:p>
    <w:p w14:paraId="05440580" w14:textId="5CF25461" w:rsidR="00324524" w:rsidRPr="00981531" w:rsidRDefault="00324524" w:rsidP="00A6219F">
      <w:pPr>
        <w:pStyle w:val="PargrafodaLista"/>
        <w:tabs>
          <w:tab w:val="left" w:pos="426"/>
          <w:tab w:val="left" w:pos="709"/>
        </w:tabs>
        <w:spacing w:after="120"/>
        <w:ind w:left="0"/>
        <w:jc w:val="both"/>
        <w:rPr>
          <w:rFonts w:ascii="Arial" w:hAnsi="Arial" w:cs="Arial"/>
          <w:lang w:eastAsia="en-US"/>
        </w:rPr>
      </w:pPr>
      <w:r w:rsidRPr="00324524">
        <w:rPr>
          <w:rFonts w:ascii="Arial" w:hAnsi="Arial" w:cs="Arial"/>
        </w:rPr>
        <w:t>aa) A contratada deverá responsabilizar-se integralmente pelos serviços prestados, inclusive quanto à veracidade dos resultados, cumprimento das normas técnicas e eventuais danos decorrentes de falhas na execução.</w:t>
      </w:r>
    </w:p>
    <w:p w14:paraId="1D93BCDE"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11. Publicidade e divulgação</w:t>
      </w:r>
    </w:p>
    <w:p w14:paraId="47C1616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11.1. </w:t>
      </w:r>
      <w:r w:rsidRPr="00981531">
        <w:rPr>
          <w:rFonts w:ascii="Arial" w:hAnsi="Arial" w:cs="Arial"/>
        </w:rPr>
        <w:t>A formalização da ARP, como também suas possíveis alterações, prorrogações, cancelamento e rescisões, serão publicados e divulgados no PNCP - Portal Nacional de Contratações Públicas, bem como, em forma de extrato, no Diário Eletrônico do Município de Primavera do Leste-MT (DIOPRIMA).</w:t>
      </w:r>
    </w:p>
    <w:p w14:paraId="3D4A6540" w14:textId="6520B8C8" w:rsidR="00324524" w:rsidRPr="00A6219F" w:rsidRDefault="00324524" w:rsidP="00A6219F">
      <w:pPr>
        <w:pStyle w:val="PargrafodaLista"/>
        <w:tabs>
          <w:tab w:val="left" w:pos="1134"/>
          <w:tab w:val="left" w:pos="3001"/>
        </w:tabs>
        <w:spacing w:before="120"/>
        <w:ind w:left="0"/>
        <w:jc w:val="both"/>
        <w:rPr>
          <w:rFonts w:ascii="Arial" w:hAnsi="Arial" w:cs="Arial"/>
        </w:rPr>
      </w:pPr>
      <w:r w:rsidRPr="00981531">
        <w:rPr>
          <w:rFonts w:ascii="Arial" w:hAnsi="Arial" w:cs="Arial"/>
          <w:b/>
          <w:bCs/>
        </w:rPr>
        <w:t xml:space="preserve">11.2. </w:t>
      </w:r>
      <w:r w:rsidRPr="00981531">
        <w:rPr>
          <w:rFonts w:ascii="Arial" w:hAnsi="Arial" w:cs="Arial"/>
        </w:rPr>
        <w:t>Todas as informações do presente registro de preço serão também disponibilizadas, durante sua vigência, no site do ÓRGÃO GERENCIADOR na Internet (</w:t>
      </w:r>
      <w:hyperlink r:id="rId67" w:history="1">
        <w:r w:rsidRPr="00981531">
          <w:rPr>
            <w:rStyle w:val="Hyperlink"/>
            <w:rFonts w:ascii="Arial" w:eastAsia="SimSun" w:hAnsi="Arial" w:cs="Arial"/>
          </w:rPr>
          <w:t>https://primaveradoleste.mt.gov.br/</w:t>
        </w:r>
      </w:hyperlink>
      <w:r w:rsidRPr="00981531">
        <w:rPr>
          <w:rFonts w:ascii="Arial" w:hAnsi="Arial" w:cs="Arial"/>
        </w:rPr>
        <w:t>), inclusive com a íntegra da ARP e alterações posteriores.</w:t>
      </w:r>
    </w:p>
    <w:p w14:paraId="6A1B0F81"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12. Alterações dos preços registrados</w:t>
      </w:r>
    </w:p>
    <w:p w14:paraId="2B2EBE1A"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12.1. </w:t>
      </w:r>
      <w:r w:rsidRPr="00981531">
        <w:rPr>
          <w:rFonts w:ascii="Arial" w:hAnsi="Arial" w:cs="Arial"/>
        </w:rPr>
        <w:t>Os preços registrados poderão ser REAJUSTADOS, para mais ou para menos, com base na variação anual do Índice Nacional de Preços ao Consumidor - INPC - do Instituto Brasileiro de Geografia e Estatística - IBGE, ou outro índice que venha a sucedê-lo, desde que decorridos 12 (doze) meses, contados da assinatura da ARP, de acordo com a seguinte fórmula: </w:t>
      </w:r>
    </w:p>
    <w:p w14:paraId="3B3FB70C" w14:textId="77777777" w:rsidR="00324524" w:rsidRPr="00981531" w:rsidRDefault="00324524" w:rsidP="00324524">
      <w:pPr>
        <w:pStyle w:val="paragraph"/>
        <w:tabs>
          <w:tab w:val="left" w:pos="1418"/>
        </w:tabs>
        <w:spacing w:before="120" w:beforeAutospacing="0" w:after="120" w:afterAutospacing="0"/>
        <w:ind w:left="567"/>
        <w:jc w:val="both"/>
        <w:textAlignment w:val="baseline"/>
        <w:rPr>
          <w:rFonts w:ascii="Arial" w:hAnsi="Arial" w:cs="Arial"/>
          <w:b/>
          <w:bCs/>
          <w:color w:val="000000"/>
        </w:rPr>
      </w:pPr>
      <w:r w:rsidRPr="00981531">
        <w:rPr>
          <w:rFonts w:ascii="Arial" w:hAnsi="Arial" w:cs="Arial"/>
          <w:b/>
          <w:bCs/>
          <w:color w:val="000000"/>
        </w:rPr>
        <w:t>PR = PI x IR</w:t>
      </w:r>
    </w:p>
    <w:p w14:paraId="165E2BC4" w14:textId="77777777" w:rsidR="00324524" w:rsidRPr="00981531" w:rsidRDefault="00324524" w:rsidP="00324524">
      <w:pPr>
        <w:pStyle w:val="paragraph"/>
        <w:tabs>
          <w:tab w:val="left" w:pos="1418"/>
        </w:tabs>
        <w:spacing w:before="120" w:beforeAutospacing="0" w:after="120" w:afterAutospacing="0"/>
        <w:ind w:left="567"/>
        <w:jc w:val="both"/>
        <w:textAlignment w:val="baseline"/>
        <w:rPr>
          <w:rFonts w:ascii="Arial" w:hAnsi="Arial" w:cs="Arial"/>
          <w:color w:val="000000"/>
        </w:rPr>
      </w:pPr>
      <w:r w:rsidRPr="00981531">
        <w:rPr>
          <w:rFonts w:ascii="Arial" w:hAnsi="Arial" w:cs="Arial"/>
          <w:color w:val="000000"/>
        </w:rPr>
        <w:t>Onde:</w:t>
      </w:r>
    </w:p>
    <w:p w14:paraId="35C1C0F7" w14:textId="77777777" w:rsidR="00324524" w:rsidRPr="00981531" w:rsidRDefault="00324524" w:rsidP="00324524">
      <w:pPr>
        <w:pStyle w:val="paragraph"/>
        <w:tabs>
          <w:tab w:val="left" w:pos="1418"/>
        </w:tabs>
        <w:spacing w:before="120" w:beforeAutospacing="0" w:after="120" w:afterAutospacing="0"/>
        <w:ind w:left="567"/>
        <w:jc w:val="both"/>
        <w:textAlignment w:val="baseline"/>
        <w:rPr>
          <w:rFonts w:ascii="Arial" w:hAnsi="Arial" w:cs="Arial"/>
          <w:color w:val="000000"/>
        </w:rPr>
      </w:pPr>
      <w:r w:rsidRPr="00981531">
        <w:rPr>
          <w:rFonts w:ascii="Arial" w:hAnsi="Arial" w:cs="Arial"/>
          <w:b/>
          <w:bCs/>
          <w:color w:val="000000"/>
        </w:rPr>
        <w:t>PR</w:t>
      </w:r>
      <w:r w:rsidRPr="00981531">
        <w:rPr>
          <w:rFonts w:ascii="Arial" w:hAnsi="Arial" w:cs="Arial"/>
          <w:color w:val="000000"/>
        </w:rPr>
        <w:t xml:space="preserve"> = Preço reajustado </w:t>
      </w:r>
    </w:p>
    <w:p w14:paraId="65149780" w14:textId="77777777" w:rsidR="00324524" w:rsidRPr="00981531" w:rsidRDefault="00324524" w:rsidP="00324524">
      <w:pPr>
        <w:pStyle w:val="paragraph"/>
        <w:tabs>
          <w:tab w:val="left" w:pos="1418"/>
        </w:tabs>
        <w:spacing w:before="120" w:beforeAutospacing="0" w:after="120" w:afterAutospacing="0"/>
        <w:ind w:left="567"/>
        <w:jc w:val="both"/>
        <w:textAlignment w:val="baseline"/>
        <w:rPr>
          <w:rFonts w:ascii="Arial" w:hAnsi="Arial" w:cs="Arial"/>
          <w:color w:val="000000"/>
        </w:rPr>
      </w:pPr>
      <w:r w:rsidRPr="00981531">
        <w:rPr>
          <w:rFonts w:ascii="Arial" w:hAnsi="Arial" w:cs="Arial"/>
          <w:b/>
          <w:bCs/>
          <w:color w:val="000000"/>
        </w:rPr>
        <w:t>PIARP</w:t>
      </w:r>
      <w:r w:rsidRPr="00981531">
        <w:rPr>
          <w:rFonts w:ascii="Arial" w:hAnsi="Arial" w:cs="Arial"/>
          <w:color w:val="000000"/>
        </w:rPr>
        <w:t xml:space="preserve"> = Preço inicial da Ata de Registro de Preços</w:t>
      </w:r>
    </w:p>
    <w:p w14:paraId="6204E62F" w14:textId="77777777" w:rsidR="00324524" w:rsidRPr="00981531" w:rsidRDefault="00324524" w:rsidP="00324524">
      <w:pPr>
        <w:pStyle w:val="paragraph"/>
        <w:tabs>
          <w:tab w:val="left" w:pos="1418"/>
        </w:tabs>
        <w:spacing w:before="120" w:beforeAutospacing="0" w:after="120" w:afterAutospacing="0"/>
        <w:ind w:left="567"/>
        <w:jc w:val="both"/>
        <w:textAlignment w:val="baseline"/>
        <w:rPr>
          <w:rFonts w:ascii="Arial" w:hAnsi="Arial" w:cs="Arial"/>
          <w:color w:val="000000"/>
        </w:rPr>
      </w:pPr>
      <w:r w:rsidRPr="00981531">
        <w:rPr>
          <w:rFonts w:ascii="Arial" w:hAnsi="Arial" w:cs="Arial"/>
          <w:b/>
          <w:bCs/>
          <w:color w:val="000000"/>
        </w:rPr>
        <w:t xml:space="preserve">IR </w:t>
      </w:r>
      <w:r w:rsidRPr="00981531">
        <w:rPr>
          <w:rFonts w:ascii="Arial" w:hAnsi="Arial" w:cs="Arial"/>
          <w:color w:val="000000"/>
        </w:rPr>
        <w:t>= Índice de reajuste</w:t>
      </w:r>
    </w:p>
    <w:p w14:paraId="70FF8D5C"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color w:val="000000"/>
        </w:rPr>
      </w:pPr>
      <w:r w:rsidRPr="00981531">
        <w:rPr>
          <w:rFonts w:ascii="Arial" w:hAnsi="Arial" w:cs="Arial"/>
          <w:b/>
          <w:bCs/>
        </w:rPr>
        <w:t xml:space="preserve">12.2. </w:t>
      </w:r>
      <w:r w:rsidRPr="00981531">
        <w:rPr>
          <w:rFonts w:ascii="Arial" w:hAnsi="Arial" w:cs="Arial"/>
        </w:rPr>
        <w:t xml:space="preserve">Para efeito do disposto no item anterior, será apreciada a possibilidade da aplicação do Índice Nacional de Preços ao Consumidor - INPC - do Instituto Brasileiro de Geografia e Estatística - IBGE, com data-base vinculada à data de assinatura da presente ARP. </w:t>
      </w:r>
    </w:p>
    <w:p w14:paraId="16DEFF08"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color w:val="000000"/>
        </w:rPr>
      </w:pPr>
      <w:r w:rsidRPr="00981531">
        <w:rPr>
          <w:rFonts w:ascii="Arial" w:hAnsi="Arial" w:cs="Arial"/>
          <w:b/>
          <w:bCs/>
          <w:color w:val="000000"/>
        </w:rPr>
        <w:t xml:space="preserve">12.3. </w:t>
      </w:r>
      <w:r w:rsidRPr="00981531">
        <w:rPr>
          <w:rFonts w:ascii="Arial" w:hAnsi="Arial" w:cs="Arial"/>
          <w:color w:val="000000"/>
        </w:rPr>
        <w:t>O pedido de restabelecimento do equilíbrio econômico-financeiro, inclusive decorrente reajuste, deverá ser formulado durante a vigência da presente ARP e antes de eventual prorrogação. </w:t>
      </w:r>
    </w:p>
    <w:p w14:paraId="03EA8C15"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12.4. </w:t>
      </w:r>
      <w:r w:rsidRPr="00981531">
        <w:rPr>
          <w:rFonts w:ascii="Arial" w:hAnsi="Arial" w:cs="Arial"/>
        </w:rPr>
        <w:t>Na hipótese de reajuste, a contratada será consultada sobre a possibilidade de renúncia ao reajuste previsto antes da formalização da prorrogação. Na impossibilidade de renúncia ao reajuste, a contratada deverá encaminhar, juntamente com o pedido de reajuste, os respectivos cálculos do valor que entender devido antes da assinatura do termo aditivo de prorrogação contratual, sob pena de preclusão do direito. Os cálculos apresentados serão submetidos à apreciação da unidade técnica do contratante para deliberação acerca da sua pertinência. </w:t>
      </w:r>
    </w:p>
    <w:p w14:paraId="580CC19E"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12.5. </w:t>
      </w:r>
      <w:r w:rsidRPr="00981531">
        <w:rPr>
          <w:rFonts w:ascii="Arial" w:hAnsi="Arial" w:cs="Arial"/>
        </w:rPr>
        <w:t>Na impossibilidade de encaminhar os cálculos antes da assinatura do termo aditivo de prorrogação, a contratada, mediante justificativa a ser apreciada pelo contratante, poderá solicitar a inclusão de cláusula resguardando o direito de pleitear reequilíbrio até o término da vigência da subsequente prorrogação. </w:t>
      </w:r>
    </w:p>
    <w:p w14:paraId="7C6CA8E1"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12.6. </w:t>
      </w:r>
      <w:r w:rsidRPr="00981531">
        <w:rPr>
          <w:rFonts w:ascii="Arial" w:hAnsi="Arial" w:cs="Arial"/>
        </w:rPr>
        <w:t>A Administração também deverá manifestar o interesse no reajuste antes da assinatura do termo aditivo de prorrogação contratual quando este for do seu interesse, a exemplo de ocorrência de índice negativo. </w:t>
      </w:r>
    </w:p>
    <w:p w14:paraId="6F97C1D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12.7. </w:t>
      </w:r>
      <w:r w:rsidRPr="00981531">
        <w:rPr>
          <w:rFonts w:ascii="Arial" w:hAnsi="Arial" w:cs="Arial"/>
        </w:rPr>
        <w:t>A qualquer tempo, o preço registrado poderá sofrer REVISÃO em decorrência de comprovado desequilíbrio econômico-financeiro ocorrida no mercado, para restabelecer o equilíbrio econômico-financeiro inicial, em caso de força maior, caso fortuito, por ocorrência de fato do príncipe ou em decorrência de fatos imprevisíveis ou previsíveis de consequências incalculáveis, que inviabilizem a execução da contratação tal como pactuado, cabendo ao ÓRGÃO GERENCIADOR providenciar a pactuação/negociação de novo valor compatível com o de mercado, para cada ITEM/GRUPO do objeto registrado.</w:t>
      </w:r>
    </w:p>
    <w:p w14:paraId="2BF32EFE"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12.8. </w:t>
      </w:r>
      <w:r w:rsidRPr="00981531">
        <w:rPr>
          <w:rFonts w:ascii="Arial" w:hAnsi="Arial" w:cs="Arial"/>
        </w:rPr>
        <w:t>Caberá a parte prejudicada a demonstração do impacto efetivo nos custos em decorrência da álea econômica extraordinária havida no mercado, não cabendo revisão de preços em casos de variação inflacionária ordinária, observando-se as regras previstas no art. 124 da Lei 14.133/2021.</w:t>
      </w:r>
    </w:p>
    <w:p w14:paraId="2B5E8571"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12.9. </w:t>
      </w:r>
      <w:r w:rsidRPr="00981531">
        <w:rPr>
          <w:rFonts w:ascii="Arial" w:hAnsi="Arial" w:cs="Arial"/>
        </w:rPr>
        <w:t>Não havendo acordo em relação a pactuação/negociação do preço registrado, será o respectivo registro CANCELADO/REVOGADO, por cada ITEM/GRUPO do objeto registrado, sem aplicação de qualquer sanção ao particular, mantendo-se hígidas e vigentes as contratações já formalizadas ou solicitadas, bem como os demais itens/grupos não afetados pelo desequilíbrio de preços de mercado.</w:t>
      </w:r>
    </w:p>
    <w:p w14:paraId="6431F83F"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b/>
          <w:bCs/>
        </w:rPr>
        <w:t xml:space="preserve">12.10. </w:t>
      </w:r>
      <w:r w:rsidRPr="00981531">
        <w:rPr>
          <w:rFonts w:ascii="Arial" w:hAnsi="Arial" w:cs="Arial"/>
        </w:rPr>
        <w:t>Em caso do CANCELAMENTO, e havendo CADASTRO RESERVA para o respectivo ITEM/GRUPO, deverão ser realizados os procedimentos previstos no item 3 desta ARP.</w:t>
      </w:r>
    </w:p>
    <w:p w14:paraId="6C0D6B91" w14:textId="77777777" w:rsidR="00324524" w:rsidRPr="00981531" w:rsidRDefault="00324524" w:rsidP="00324524">
      <w:pPr>
        <w:pStyle w:val="PargrafodaLista"/>
        <w:tabs>
          <w:tab w:val="left" w:pos="1276"/>
          <w:tab w:val="left" w:pos="3001"/>
        </w:tabs>
        <w:spacing w:before="120"/>
        <w:ind w:left="0"/>
        <w:jc w:val="both"/>
        <w:rPr>
          <w:rFonts w:ascii="Arial" w:hAnsi="Arial" w:cs="Arial"/>
        </w:rPr>
      </w:pPr>
      <w:r w:rsidRPr="00981531">
        <w:rPr>
          <w:rFonts w:ascii="Arial" w:hAnsi="Arial" w:cs="Arial"/>
          <w:b/>
          <w:bCs/>
        </w:rPr>
        <w:t xml:space="preserve">12.11. </w:t>
      </w:r>
      <w:r w:rsidRPr="00981531">
        <w:rPr>
          <w:rFonts w:ascii="Arial" w:hAnsi="Arial" w:cs="Arial"/>
        </w:rPr>
        <w:t>Toda alteração da presente ARP será publicada e divulgada, nos termos fixados no item 11 desta ARP.</w:t>
      </w:r>
    </w:p>
    <w:p w14:paraId="59E47BFB" w14:textId="77777777" w:rsidR="00324524" w:rsidRPr="00981531" w:rsidRDefault="00324524" w:rsidP="00324524">
      <w:pPr>
        <w:pStyle w:val="PargrafodaLista"/>
        <w:tabs>
          <w:tab w:val="left" w:pos="1276"/>
          <w:tab w:val="left" w:pos="3001"/>
        </w:tabs>
        <w:ind w:left="0"/>
        <w:jc w:val="both"/>
        <w:rPr>
          <w:rFonts w:ascii="Arial" w:hAnsi="Arial" w:cs="Arial"/>
        </w:rPr>
      </w:pPr>
    </w:p>
    <w:p w14:paraId="2D753203"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13. Sanções administrativas por descumprimento de obrigações contidas na ARP</w:t>
      </w:r>
    </w:p>
    <w:p w14:paraId="040C712A" w14:textId="347CD1B3"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13.1. </w:t>
      </w:r>
      <w:r w:rsidRPr="00981531">
        <w:rPr>
          <w:rFonts w:ascii="Arial" w:hAnsi="Arial" w:cs="Arial"/>
        </w:rPr>
        <w:t xml:space="preserve">As empresas com preços registrados nesta ARP e signatárias dos respectivos contratos estarão sujeitas às sanções administrativas previstas no Edital de Licitação do </w:t>
      </w:r>
      <w:r w:rsidR="009B1BEC">
        <w:rPr>
          <w:rFonts w:ascii="Arial" w:hAnsi="Arial" w:cs="Arial"/>
        </w:rPr>
        <w:t>CONCORRÊNCIA</w:t>
      </w:r>
      <w:r w:rsidRPr="00981531">
        <w:rPr>
          <w:rFonts w:ascii="Arial" w:hAnsi="Arial" w:cs="Arial"/>
        </w:rPr>
        <w:t xml:space="preserve"> Eletrônico nº </w:t>
      </w:r>
      <w:r>
        <w:rPr>
          <w:rFonts w:ascii="Arial" w:hAnsi="Arial" w:cs="Arial"/>
        </w:rPr>
        <w:t>0</w:t>
      </w:r>
      <w:r w:rsidR="009B1BEC">
        <w:rPr>
          <w:rFonts w:ascii="Arial" w:hAnsi="Arial" w:cs="Arial"/>
        </w:rPr>
        <w:t>09</w:t>
      </w:r>
      <w:r>
        <w:rPr>
          <w:rFonts w:ascii="Arial" w:hAnsi="Arial" w:cs="Arial"/>
        </w:rPr>
        <w:t>/2026</w:t>
      </w:r>
      <w:r w:rsidRPr="00981531">
        <w:rPr>
          <w:rFonts w:ascii="Arial" w:hAnsi="Arial" w:cs="Arial"/>
        </w:rPr>
        <w:t>, sem prejuízo de outras previstas em legislação pertinente e da responsabilidade civil e criminal que seus atos ensejarem.</w:t>
      </w:r>
    </w:p>
    <w:p w14:paraId="6C5E0417"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13.2. </w:t>
      </w:r>
      <w:r w:rsidRPr="00981531">
        <w:rPr>
          <w:rFonts w:ascii="Arial" w:hAnsi="Arial" w:cs="Arial"/>
        </w:rPr>
        <w:t>Ao órgão gerenciador caberá a aplicação de sanções administrativas em relação ao descumprimento direto de obrigação contida nesta ARP, como também aos contratos por ele firmados em decorrência do presente registro de preços.</w:t>
      </w:r>
    </w:p>
    <w:p w14:paraId="578B5EA2" w14:textId="767EA2CB" w:rsidR="00324524" w:rsidRPr="00981531" w:rsidRDefault="00324524" w:rsidP="00A6219F">
      <w:pPr>
        <w:pStyle w:val="PargrafodaLista"/>
        <w:tabs>
          <w:tab w:val="left" w:pos="1134"/>
          <w:tab w:val="left" w:pos="3001"/>
        </w:tabs>
        <w:spacing w:before="120"/>
        <w:ind w:left="0"/>
        <w:jc w:val="both"/>
        <w:rPr>
          <w:rFonts w:ascii="Arial" w:hAnsi="Arial" w:cs="Arial"/>
        </w:rPr>
      </w:pPr>
      <w:r w:rsidRPr="00981531">
        <w:rPr>
          <w:rFonts w:ascii="Arial" w:hAnsi="Arial" w:cs="Arial"/>
          <w:b/>
          <w:bCs/>
        </w:rPr>
        <w:t>13.3.</w:t>
      </w:r>
      <w:r w:rsidRPr="00981531">
        <w:rPr>
          <w:rFonts w:ascii="Arial" w:hAnsi="Arial" w:cs="Arial"/>
        </w:rPr>
        <w:t xml:space="preserve"> Cabe a cada órgão ou entidade participante a realização de procedimento para fins de apuração de responsabilidade e aplicação de sanções administrativas nos casos de inadimplemento em suas próprias contratações, comunicando ao gerenciador para fins de registro quaisquer sanções aplicadas.</w:t>
      </w:r>
    </w:p>
    <w:p w14:paraId="18BA61AB" w14:textId="77777777" w:rsidR="00324524" w:rsidRPr="00981531" w:rsidRDefault="00324524" w:rsidP="00324524">
      <w:pPr>
        <w:pStyle w:val="PargrafodaLista"/>
        <w:tabs>
          <w:tab w:val="left" w:pos="3001"/>
        </w:tabs>
        <w:spacing w:after="120"/>
        <w:ind w:left="0"/>
        <w:jc w:val="both"/>
        <w:rPr>
          <w:rFonts w:ascii="Arial" w:hAnsi="Arial" w:cs="Arial"/>
          <w:b/>
          <w:bCs/>
          <w:u w:val="single"/>
        </w:rPr>
      </w:pPr>
      <w:r w:rsidRPr="00981531">
        <w:rPr>
          <w:rFonts w:ascii="Arial" w:hAnsi="Arial" w:cs="Arial"/>
          <w:b/>
          <w:bCs/>
          <w:u w:val="single"/>
        </w:rPr>
        <w:t>14. Cancelamento/revogação e rescisão da ARP</w:t>
      </w:r>
    </w:p>
    <w:p w14:paraId="4141976A"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14.1. </w:t>
      </w:r>
      <w:r w:rsidRPr="00981531">
        <w:rPr>
          <w:rFonts w:ascii="Arial" w:hAnsi="Arial" w:cs="Arial"/>
        </w:rPr>
        <w:t>O registro de preços poderá ser CANCELADO/REVOGADO, por ITEM/GRUPO, por iniciativa do ÓRGÃO GERENCIADOR, quando:</w:t>
      </w:r>
    </w:p>
    <w:p w14:paraId="0C5AA37D"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14.1.1.</w:t>
      </w:r>
      <w:r w:rsidRPr="00981531">
        <w:rPr>
          <w:rFonts w:ascii="Arial" w:hAnsi="Arial" w:cs="Arial"/>
        </w:rPr>
        <w:t xml:space="preserve"> Não houve acordo entre as partes para pactuação/negociação de novo preço nos casos de comprovado desequilíbrio econômico-financeiro em relação ao mercado, conforme regras previstas no item 12 desta ARP, na Lei Federal nº 14.133, de 2021 e alterações posteriores.</w:t>
      </w:r>
    </w:p>
    <w:p w14:paraId="0C3EAE0E"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14.1.2. </w:t>
      </w:r>
      <w:r w:rsidRPr="00981531">
        <w:rPr>
          <w:rFonts w:ascii="Arial" w:hAnsi="Arial" w:cs="Arial"/>
        </w:rPr>
        <w:t>Por iniciativa do próprio titular do registro, desde que apresente solicitação formal, bem como haja comprovação de situação que impossibilite o cumprimento das exigências insertas nesta ARP, tendo em vista fato superveniente, decorrente de caso fortuito ou força maior, aceito pelo ÓRGÃO GERENCIADOR.</w:t>
      </w:r>
    </w:p>
    <w:p w14:paraId="5BA8190A"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14.1.3. </w:t>
      </w:r>
      <w:r w:rsidRPr="00981531">
        <w:rPr>
          <w:rFonts w:ascii="Arial" w:hAnsi="Arial" w:cs="Arial"/>
        </w:rPr>
        <w:t>Presentes razões de conveniência e oportunidade ao interesse público, devidamente justificadas.</w:t>
      </w:r>
    </w:p>
    <w:p w14:paraId="5AD5792F"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14.2. </w:t>
      </w:r>
      <w:r w:rsidRPr="00981531">
        <w:rPr>
          <w:rFonts w:ascii="Arial" w:hAnsi="Arial" w:cs="Arial"/>
        </w:rPr>
        <w:t>O registro de preços poderá ser RESCINDIDO, por iniciativa do ÓRGÃO GERENCIADOR, observada a gravidade da conduta e os reflexos em relação ao interesse público, quando o titular do registro:</w:t>
      </w:r>
    </w:p>
    <w:p w14:paraId="4A96F723"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14.2.1. </w:t>
      </w:r>
      <w:r w:rsidRPr="00981531">
        <w:rPr>
          <w:rFonts w:ascii="Arial" w:hAnsi="Arial" w:cs="Arial"/>
        </w:rPr>
        <w:t>Não executar de forma total ou parcial qualificada as obrigações presentes nesta ARP;</w:t>
      </w:r>
    </w:p>
    <w:p w14:paraId="1C93C53F"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14.2.2. </w:t>
      </w:r>
      <w:r w:rsidRPr="00981531">
        <w:rPr>
          <w:rFonts w:ascii="Arial" w:hAnsi="Arial" w:cs="Arial"/>
        </w:rPr>
        <w:t>Recusar-se a retirar e assinar a nota de empenho ou instrumento contratual no prazo estabelecido, salvo por motivo devidamente justificado e aceito pelo órgão ou entidade Contratante;</w:t>
      </w:r>
    </w:p>
    <w:p w14:paraId="6C02B8F5"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14.2.3. </w:t>
      </w:r>
      <w:r w:rsidRPr="00981531">
        <w:rPr>
          <w:rFonts w:ascii="Arial" w:hAnsi="Arial" w:cs="Arial"/>
        </w:rPr>
        <w:t>Der causa à rescisão administrativa de dois ou mais contratos firmados com base neste ARP;</w:t>
      </w:r>
    </w:p>
    <w:p w14:paraId="3F7E7C40" w14:textId="77777777" w:rsidR="00324524" w:rsidRPr="00981531" w:rsidRDefault="00324524" w:rsidP="00324524">
      <w:pPr>
        <w:pStyle w:val="PargrafodaLista"/>
        <w:tabs>
          <w:tab w:val="left" w:pos="1134"/>
          <w:tab w:val="left" w:pos="3001"/>
        </w:tabs>
        <w:spacing w:before="120" w:after="120"/>
        <w:ind w:left="0"/>
        <w:jc w:val="both"/>
        <w:rPr>
          <w:rFonts w:ascii="Arial" w:hAnsi="Arial" w:cs="Arial"/>
        </w:rPr>
      </w:pPr>
      <w:r w:rsidRPr="00981531">
        <w:rPr>
          <w:rFonts w:ascii="Arial" w:hAnsi="Arial" w:cs="Arial"/>
          <w:b/>
          <w:bCs/>
        </w:rPr>
        <w:t xml:space="preserve">14.2.4. </w:t>
      </w:r>
      <w:r w:rsidRPr="00981531">
        <w:rPr>
          <w:rFonts w:ascii="Arial" w:hAnsi="Arial" w:cs="Arial"/>
        </w:rPr>
        <w:t>Não mantiver as condições de participação e de habilitação exigidas na licitação, salvo irregularidade temporária e sanável em até 30 (trinta) dias corridos; ou</w:t>
      </w:r>
    </w:p>
    <w:p w14:paraId="727176CB"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b/>
          <w:bCs/>
        </w:rPr>
        <w:t xml:space="preserve">14.2.5. </w:t>
      </w:r>
      <w:r w:rsidRPr="00981531">
        <w:rPr>
          <w:rFonts w:ascii="Arial" w:hAnsi="Arial" w:cs="Arial"/>
        </w:rPr>
        <w:t>Sofrer sanção prevista no art. 156, III ou IV, da Lei Federal nº 14.133, de 2021.</w:t>
      </w:r>
    </w:p>
    <w:p w14:paraId="05E737E5"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b/>
          <w:bCs/>
        </w:rPr>
        <w:t xml:space="preserve">14.3. </w:t>
      </w:r>
      <w:r w:rsidRPr="00981531">
        <w:rPr>
          <w:rFonts w:ascii="Arial" w:hAnsi="Arial" w:cs="Arial"/>
        </w:rPr>
        <w:t>O cancelamento/revogação do registro, assegurados o contraditório e a ampla defesa, deverá ser formalizado mediante competente processo administrativo com despacho fundamentado da autoridade competente do ÓRGÃO GERENCIADOR, mediante registro em termo de cancelamento/revogação assinado pelas partes interessadas.</w:t>
      </w:r>
    </w:p>
    <w:p w14:paraId="12580045"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b/>
          <w:bCs/>
        </w:rPr>
        <w:t xml:space="preserve">14.4. </w:t>
      </w:r>
      <w:r w:rsidRPr="00981531">
        <w:rPr>
          <w:rFonts w:ascii="Arial" w:hAnsi="Arial" w:cs="Arial"/>
        </w:rPr>
        <w:t>Havendo cancelamento/revogação do registro, não caberá a aplicação de qualquer espécie de sanção administrativa ao titular do registro.</w:t>
      </w:r>
    </w:p>
    <w:p w14:paraId="550F13C2"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b/>
          <w:bCs/>
        </w:rPr>
        <w:t xml:space="preserve">14.5. </w:t>
      </w:r>
      <w:r w:rsidRPr="00981531">
        <w:rPr>
          <w:rFonts w:ascii="Arial" w:hAnsi="Arial" w:cs="Arial"/>
        </w:rPr>
        <w:t>O cancelamento/revogação do registro na hipótese do fornecedor recusar-se a retirar e assinar a nota de empenho ou instrumento contratual no prazo estabelecido, não poderá ser aceita em prejuízo ao interesse público.</w:t>
      </w:r>
    </w:p>
    <w:p w14:paraId="3E75D843" w14:textId="77777777" w:rsidR="00324524" w:rsidRPr="00981531" w:rsidRDefault="00324524" w:rsidP="00324524">
      <w:pPr>
        <w:pStyle w:val="PargrafodaLista"/>
        <w:tabs>
          <w:tab w:val="left" w:pos="1276"/>
          <w:tab w:val="left" w:pos="3001"/>
        </w:tabs>
        <w:spacing w:before="120" w:after="120"/>
        <w:ind w:left="0"/>
        <w:jc w:val="both"/>
        <w:rPr>
          <w:rFonts w:ascii="Arial" w:hAnsi="Arial" w:cs="Arial"/>
        </w:rPr>
      </w:pPr>
      <w:r w:rsidRPr="00981531">
        <w:rPr>
          <w:rFonts w:ascii="Arial" w:hAnsi="Arial" w:cs="Arial"/>
          <w:b/>
          <w:bCs/>
        </w:rPr>
        <w:t xml:space="preserve">14.6. </w:t>
      </w:r>
      <w:r w:rsidRPr="00981531">
        <w:rPr>
          <w:rFonts w:ascii="Arial" w:hAnsi="Arial" w:cs="Arial"/>
        </w:rPr>
        <w:t>A rescisão do registro de preços será determinada em decisão unilateral e fundamentada do ÓRGÃO GERENCIADOR, garantido o contraditório e a ampla defesa em processo administrativo.</w:t>
      </w:r>
    </w:p>
    <w:p w14:paraId="49F65390" w14:textId="77777777" w:rsidR="00324524" w:rsidRPr="00981531" w:rsidRDefault="00324524" w:rsidP="00324524">
      <w:pPr>
        <w:pStyle w:val="PargrafodaLista"/>
        <w:tabs>
          <w:tab w:val="left" w:pos="1276"/>
          <w:tab w:val="left" w:pos="3001"/>
        </w:tabs>
        <w:spacing w:before="120"/>
        <w:ind w:left="0"/>
        <w:jc w:val="both"/>
        <w:rPr>
          <w:rFonts w:ascii="Arial" w:hAnsi="Arial" w:cs="Arial"/>
        </w:rPr>
      </w:pPr>
      <w:r w:rsidRPr="00981531">
        <w:rPr>
          <w:rFonts w:ascii="Arial" w:hAnsi="Arial" w:cs="Arial"/>
          <w:b/>
          <w:bCs/>
        </w:rPr>
        <w:t xml:space="preserve">14.7. </w:t>
      </w:r>
      <w:r w:rsidRPr="00981531">
        <w:rPr>
          <w:rFonts w:ascii="Arial" w:hAnsi="Arial" w:cs="Arial"/>
        </w:rPr>
        <w:t>A rescisão do registro de preços poderá ensejar a abertura de procedimento de apuração da responsabilidade e aplicação de sanções administrativas em face do titular do registro.</w:t>
      </w:r>
    </w:p>
    <w:p w14:paraId="09F09142" w14:textId="77777777" w:rsidR="00324524" w:rsidRPr="00981531" w:rsidRDefault="00324524" w:rsidP="00324524">
      <w:pPr>
        <w:pStyle w:val="paragraph"/>
        <w:tabs>
          <w:tab w:val="left" w:pos="1134"/>
        </w:tabs>
        <w:spacing w:before="0" w:beforeAutospacing="0" w:after="0" w:afterAutospacing="0"/>
        <w:textAlignment w:val="baseline"/>
        <w:rPr>
          <w:rFonts w:ascii="Arial" w:hAnsi="Arial" w:cs="Arial"/>
          <w:b/>
          <w:bCs/>
          <w:color w:val="000000"/>
          <w:u w:val="single"/>
        </w:rPr>
      </w:pPr>
    </w:p>
    <w:p w14:paraId="6D015190" w14:textId="77777777" w:rsidR="00324524" w:rsidRPr="00981531" w:rsidRDefault="00324524" w:rsidP="00324524">
      <w:pPr>
        <w:pStyle w:val="paragraph"/>
        <w:tabs>
          <w:tab w:val="left" w:pos="1134"/>
        </w:tabs>
        <w:spacing w:before="0" w:beforeAutospacing="0" w:after="120" w:afterAutospacing="0"/>
        <w:textAlignment w:val="baseline"/>
        <w:rPr>
          <w:rFonts w:ascii="Arial" w:hAnsi="Arial" w:cs="Arial"/>
          <w:b/>
          <w:bCs/>
          <w:color w:val="000000"/>
          <w:u w:val="single"/>
        </w:rPr>
      </w:pPr>
      <w:r w:rsidRPr="00981531">
        <w:rPr>
          <w:rFonts w:ascii="Arial" w:hAnsi="Arial" w:cs="Arial"/>
          <w:b/>
          <w:bCs/>
          <w:color w:val="000000"/>
          <w:u w:val="single"/>
        </w:rPr>
        <w:t>15. Das dotações orçamentárias</w:t>
      </w:r>
    </w:p>
    <w:p w14:paraId="66A2F12E" w14:textId="77777777" w:rsidR="00324524" w:rsidRPr="00981531" w:rsidRDefault="00324524" w:rsidP="00324524">
      <w:pPr>
        <w:pStyle w:val="Nivel2"/>
        <w:keepLines/>
        <w:numPr>
          <w:ilvl w:val="0"/>
          <w:numId w:val="0"/>
        </w:numPr>
        <w:suppressAutoHyphens/>
        <w:spacing w:line="240" w:lineRule="auto"/>
        <w:ind w:right="19"/>
      </w:pPr>
      <w:r w:rsidRPr="00981531">
        <w:rPr>
          <w:b/>
          <w:bCs/>
          <w:sz w:val="24"/>
          <w:szCs w:val="24"/>
        </w:rPr>
        <w:t xml:space="preserve">15.1. </w:t>
      </w:r>
      <w:r w:rsidRPr="00981531">
        <w:rPr>
          <w:color w:val="auto"/>
          <w:sz w:val="24"/>
          <w:szCs w:val="24"/>
        </w:rPr>
        <w:t>As despesas decorrentes da presente contratação correrão à conta de dotações orçamentárias específicas consignadas no Orçamento da Prefeitura Municipal de Primavera do Leste, conforme descritas na tabela a seguir, em consonância com o planejamento vigente, bem como no próximo planejamento no qual essa contratação alcançará.</w:t>
      </w:r>
    </w:p>
    <w:p w14:paraId="140B52E5" w14:textId="77777777" w:rsidR="00324524" w:rsidRPr="00A6219F" w:rsidRDefault="00324524" w:rsidP="00A6219F">
      <w:pPr>
        <w:ind w:left="360" w:right="-852" w:hanging="360"/>
        <w:jc w:val="center"/>
        <w:rPr>
          <w:rFonts w:ascii="Arial" w:hAnsi="Arial" w:cs="Arial"/>
          <w:b/>
          <w:bCs/>
          <w:sz w:val="16"/>
          <w:szCs w:val="16"/>
        </w:rPr>
      </w:pPr>
      <w:r w:rsidRPr="00A6219F">
        <w:rPr>
          <w:rFonts w:ascii="Arial" w:hAnsi="Arial" w:cs="Arial"/>
          <w:b/>
          <w:bCs/>
          <w:sz w:val="16"/>
          <w:szCs w:val="16"/>
        </w:rPr>
        <w:t>1 - Secretaria Municipal de Assistência Social</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324524" w:rsidRPr="00A6219F" w14:paraId="31D9913A"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177E539"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FA180DE"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ASSISTÊNCIA SOCIAL</w:t>
            </w:r>
          </w:p>
        </w:tc>
      </w:tr>
      <w:tr w:rsidR="00324524" w:rsidRPr="00A6219F" w14:paraId="0882882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2A529FA"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5480F60"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324524" w:rsidRPr="00A6219F" w14:paraId="72E2338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2AE2C71"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EEBB096"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1096</w:t>
            </w:r>
          </w:p>
        </w:tc>
      </w:tr>
      <w:tr w:rsidR="00324524" w:rsidRPr="00A6219F" w14:paraId="45498BA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AE05F84"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CBD4D41"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08 244 0032 2061 0000 Manutenção Departamento de Proteção Básica</w:t>
            </w:r>
          </w:p>
        </w:tc>
      </w:tr>
      <w:tr w:rsidR="00324524" w:rsidRPr="00A6219F" w14:paraId="55FFA0E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17F8C17"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52E22F4" w14:textId="77777777" w:rsidR="00324524" w:rsidRPr="00A6219F" w:rsidRDefault="00324524"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4ACC11C9" w14:textId="77777777" w:rsidR="00324524" w:rsidRPr="00A6219F" w:rsidRDefault="00324524" w:rsidP="00A6219F">
      <w:pPr>
        <w:ind w:left="360" w:right="-852" w:hanging="360"/>
        <w:jc w:val="center"/>
        <w:rPr>
          <w:rFonts w:ascii="Arial" w:hAnsi="Arial" w:cs="Arial"/>
          <w:b/>
          <w:bCs/>
          <w:sz w:val="16"/>
          <w:szCs w:val="16"/>
        </w:rPr>
      </w:pPr>
    </w:p>
    <w:p w14:paraId="11D32663" w14:textId="77777777" w:rsidR="00324524" w:rsidRPr="00A6219F" w:rsidRDefault="00324524" w:rsidP="00A6219F">
      <w:pPr>
        <w:ind w:left="360" w:right="-852" w:hanging="360"/>
        <w:jc w:val="center"/>
        <w:rPr>
          <w:rFonts w:ascii="Arial" w:hAnsi="Arial" w:cs="Arial"/>
          <w:b/>
          <w:bCs/>
          <w:sz w:val="16"/>
          <w:szCs w:val="16"/>
        </w:rPr>
      </w:pPr>
      <w:r w:rsidRPr="00A6219F">
        <w:rPr>
          <w:rFonts w:ascii="Arial" w:hAnsi="Arial" w:cs="Arial"/>
          <w:b/>
          <w:bCs/>
          <w:sz w:val="16"/>
          <w:szCs w:val="16"/>
        </w:rPr>
        <w:t>2 - Secretaria Municipal de Agricultura e Meio Ambiente</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324524" w:rsidRPr="00A6219F" w14:paraId="404B0A51"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C7459B0"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6A197D8"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AGRICULTURA E MEIO AMBIENTE</w:t>
            </w:r>
          </w:p>
        </w:tc>
      </w:tr>
      <w:tr w:rsidR="00324524" w:rsidRPr="00A6219F" w14:paraId="5111BBCF"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9D79EE5"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FF76605"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324524" w:rsidRPr="00A6219F" w14:paraId="3D29086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05EE6EA"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3CD7C5E"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243</w:t>
            </w:r>
          </w:p>
        </w:tc>
      </w:tr>
      <w:tr w:rsidR="00324524" w:rsidRPr="00A6219F" w14:paraId="3DDAD13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A35151D"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177D95F"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18 541 0011 2023 0000 Manutenção Departamento de Meio Ambiente</w:t>
            </w:r>
          </w:p>
        </w:tc>
      </w:tr>
      <w:tr w:rsidR="00324524" w:rsidRPr="00A6219F" w14:paraId="4776CD9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E987A81"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AA06CB3" w14:textId="77777777" w:rsidR="00324524" w:rsidRPr="00A6219F" w:rsidRDefault="00324524"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33BA0D65" w14:textId="77777777" w:rsidR="00324524" w:rsidRPr="00A6219F" w:rsidRDefault="00324524" w:rsidP="00A6219F">
      <w:pPr>
        <w:ind w:left="360" w:right="-852" w:hanging="360"/>
        <w:jc w:val="center"/>
        <w:rPr>
          <w:rFonts w:ascii="Arial" w:hAnsi="Arial" w:cs="Arial"/>
          <w:b/>
          <w:bCs/>
          <w:sz w:val="16"/>
          <w:szCs w:val="16"/>
        </w:rPr>
      </w:pPr>
    </w:p>
    <w:p w14:paraId="03A0B8FB" w14:textId="77777777" w:rsidR="00324524" w:rsidRPr="00A6219F" w:rsidRDefault="00324524" w:rsidP="00A6219F">
      <w:pPr>
        <w:ind w:left="360" w:right="-852" w:hanging="360"/>
        <w:jc w:val="center"/>
        <w:rPr>
          <w:rFonts w:ascii="Arial" w:hAnsi="Arial" w:cs="Arial"/>
          <w:b/>
          <w:bCs/>
          <w:sz w:val="16"/>
          <w:szCs w:val="16"/>
        </w:rPr>
      </w:pPr>
      <w:r w:rsidRPr="00A6219F">
        <w:rPr>
          <w:rFonts w:ascii="Arial" w:hAnsi="Arial" w:cs="Arial"/>
          <w:b/>
          <w:bCs/>
          <w:sz w:val="16"/>
          <w:szCs w:val="16"/>
        </w:rPr>
        <w:t>3 - Secretaria Municipal de Desenvolvimento Econômico</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324524" w:rsidRPr="00A6219F" w14:paraId="0CF17096"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7E52E21"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E2783A0"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DESENVOLVIMENTO ECONÔMICO</w:t>
            </w:r>
          </w:p>
        </w:tc>
      </w:tr>
      <w:tr w:rsidR="00324524" w:rsidRPr="00A6219F" w14:paraId="6765C9A1"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578EDB4"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B43E99C"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324524" w:rsidRPr="00A6219F" w14:paraId="0BB675F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6F51C06"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440F9A8"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769</w:t>
            </w:r>
          </w:p>
        </w:tc>
      </w:tr>
      <w:tr w:rsidR="00324524" w:rsidRPr="00A6219F" w14:paraId="29C41F1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1D7D5E6"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035C49B"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22 661 0026 1029 0000 Reestruturação e Desenvolvimento da Infraestrutura dos Distritos Industriais</w:t>
            </w:r>
          </w:p>
        </w:tc>
      </w:tr>
      <w:tr w:rsidR="00324524" w:rsidRPr="00A6219F" w14:paraId="317E8C66"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3E97259"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DD4A304" w14:textId="77777777" w:rsidR="00324524" w:rsidRPr="00A6219F" w:rsidRDefault="00324524"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5EDCE484" w14:textId="77777777" w:rsidR="00324524" w:rsidRPr="00A6219F" w:rsidRDefault="00324524" w:rsidP="00A6219F">
      <w:pPr>
        <w:ind w:left="360" w:right="-852" w:hanging="360"/>
        <w:jc w:val="center"/>
        <w:rPr>
          <w:rFonts w:ascii="Arial" w:hAnsi="Arial" w:cs="Arial"/>
          <w:b/>
          <w:bCs/>
          <w:sz w:val="16"/>
          <w:szCs w:val="16"/>
        </w:rPr>
      </w:pPr>
    </w:p>
    <w:p w14:paraId="5B379662" w14:textId="77777777" w:rsidR="00324524" w:rsidRPr="00A6219F" w:rsidRDefault="00324524" w:rsidP="00A6219F">
      <w:pPr>
        <w:ind w:left="360" w:right="-852" w:hanging="360"/>
        <w:jc w:val="center"/>
        <w:rPr>
          <w:rFonts w:ascii="Arial" w:hAnsi="Arial" w:cs="Arial"/>
          <w:b/>
          <w:bCs/>
          <w:sz w:val="16"/>
          <w:szCs w:val="16"/>
        </w:rPr>
      </w:pPr>
      <w:r w:rsidRPr="00A6219F">
        <w:rPr>
          <w:rFonts w:ascii="Arial" w:hAnsi="Arial" w:cs="Arial"/>
          <w:b/>
          <w:bCs/>
          <w:sz w:val="16"/>
          <w:szCs w:val="16"/>
        </w:rPr>
        <w:t>4 - Secretaria Municipal de Educação</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324524" w:rsidRPr="00A6219F" w14:paraId="274668C5"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E912628"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171D6B4"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EDUCAÇÃO</w:t>
            </w:r>
          </w:p>
        </w:tc>
      </w:tr>
      <w:tr w:rsidR="00324524" w:rsidRPr="00A6219F" w14:paraId="3EABFC4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32E1BF1"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AF2C63E"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324524" w:rsidRPr="00A6219F" w14:paraId="2F98D39A"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6F9519B"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5BC9B27"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628</w:t>
            </w:r>
          </w:p>
        </w:tc>
      </w:tr>
      <w:tr w:rsidR="00324524" w:rsidRPr="00A6219F" w14:paraId="6AF3F5C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4FA89C6"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A8427B3"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12 361 0016 2040 0000 Manutenção Departamento Pedagógico</w:t>
            </w:r>
          </w:p>
        </w:tc>
      </w:tr>
      <w:tr w:rsidR="00324524" w:rsidRPr="00A6219F" w14:paraId="6583C3B5"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C281DB9"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A08FAA1" w14:textId="77777777" w:rsidR="00324524" w:rsidRPr="00A6219F" w:rsidRDefault="00324524"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0AF7F310" w14:textId="77777777" w:rsidR="00324524" w:rsidRPr="00A6219F" w:rsidRDefault="00324524" w:rsidP="00A6219F">
      <w:pPr>
        <w:ind w:left="360" w:right="-852" w:hanging="360"/>
        <w:jc w:val="center"/>
        <w:rPr>
          <w:rFonts w:ascii="Arial" w:hAnsi="Arial" w:cs="Arial"/>
          <w:b/>
          <w:bCs/>
          <w:sz w:val="16"/>
          <w:szCs w:val="16"/>
        </w:rPr>
      </w:pPr>
    </w:p>
    <w:p w14:paraId="65346D66" w14:textId="77777777" w:rsidR="00324524" w:rsidRPr="00A6219F" w:rsidRDefault="00324524" w:rsidP="00A6219F">
      <w:pPr>
        <w:ind w:left="360" w:right="-852" w:hanging="360"/>
        <w:jc w:val="center"/>
        <w:rPr>
          <w:rFonts w:ascii="Arial" w:hAnsi="Arial" w:cs="Arial"/>
          <w:b/>
          <w:bCs/>
          <w:sz w:val="16"/>
          <w:szCs w:val="16"/>
        </w:rPr>
      </w:pPr>
      <w:r w:rsidRPr="00A6219F">
        <w:rPr>
          <w:rFonts w:ascii="Arial" w:hAnsi="Arial" w:cs="Arial"/>
          <w:b/>
          <w:bCs/>
          <w:sz w:val="16"/>
          <w:szCs w:val="16"/>
        </w:rPr>
        <w:t>5 - Secretaria Municipal de Infraestrutura</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324524" w:rsidRPr="00A6219F" w14:paraId="5195C08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755D1ED"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2632BD8"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INFRAESTRUTURA</w:t>
            </w:r>
          </w:p>
        </w:tc>
      </w:tr>
      <w:tr w:rsidR="00324524" w:rsidRPr="00A6219F" w14:paraId="3DCDEA9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907EAAF"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FC32E24"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324524" w:rsidRPr="00A6219F" w14:paraId="0D186036"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FACFEE4"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ABB4379"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961</w:t>
            </w:r>
          </w:p>
        </w:tc>
      </w:tr>
      <w:tr w:rsidR="00324524" w:rsidRPr="00A6219F" w14:paraId="34D64DE1"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B2FB6A1"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07E3579"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15 782 0034 1054 0000 Construção e Estruturação da Infraestrutura Viária Urbana</w:t>
            </w:r>
          </w:p>
        </w:tc>
      </w:tr>
      <w:tr w:rsidR="00324524" w:rsidRPr="00A6219F" w14:paraId="483DA3B5"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C76925F"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BDA13FE" w14:textId="77777777" w:rsidR="00324524" w:rsidRPr="00A6219F" w:rsidRDefault="00324524" w:rsidP="00A6219F">
            <w:pPr>
              <w:ind w:left="68" w:right="283"/>
              <w:rPr>
                <w:rFonts w:ascii="Arial" w:hAnsi="Arial" w:cs="Arial"/>
                <w:b/>
                <w:bCs/>
                <w:sz w:val="16"/>
                <w:szCs w:val="16"/>
              </w:rPr>
            </w:pPr>
            <w:r w:rsidRPr="00A6219F">
              <w:rPr>
                <w:rFonts w:ascii="Arial" w:hAnsi="Arial" w:cs="Arial"/>
                <w:b/>
                <w:bCs/>
                <w:sz w:val="16"/>
                <w:szCs w:val="16"/>
              </w:rPr>
              <w:t>4.4.90.51.00 Obras e Instalações</w:t>
            </w:r>
          </w:p>
        </w:tc>
      </w:tr>
    </w:tbl>
    <w:p w14:paraId="7FBE2593" w14:textId="77777777" w:rsidR="00324524" w:rsidRPr="00A6219F" w:rsidRDefault="00324524" w:rsidP="00A6219F">
      <w:pPr>
        <w:ind w:left="360" w:right="-852" w:hanging="360"/>
        <w:jc w:val="center"/>
        <w:rPr>
          <w:rFonts w:ascii="Arial" w:hAnsi="Arial" w:cs="Arial"/>
          <w:b/>
          <w:bCs/>
          <w:sz w:val="16"/>
          <w:szCs w:val="16"/>
        </w:rPr>
      </w:pPr>
    </w:p>
    <w:p w14:paraId="3CB47BE7" w14:textId="77777777" w:rsidR="00324524" w:rsidRPr="00A6219F" w:rsidRDefault="00324524" w:rsidP="00A6219F">
      <w:pPr>
        <w:ind w:left="360" w:right="-852" w:hanging="360"/>
        <w:jc w:val="center"/>
        <w:rPr>
          <w:rFonts w:ascii="Arial" w:hAnsi="Arial" w:cs="Arial"/>
          <w:b/>
          <w:bCs/>
          <w:sz w:val="16"/>
          <w:szCs w:val="16"/>
        </w:rPr>
      </w:pPr>
      <w:r w:rsidRPr="00A6219F">
        <w:rPr>
          <w:rFonts w:ascii="Arial" w:hAnsi="Arial" w:cs="Arial"/>
          <w:b/>
          <w:bCs/>
          <w:sz w:val="16"/>
          <w:szCs w:val="16"/>
        </w:rPr>
        <w:t>6 - Secretaria Municipal de Saúde</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324524" w:rsidRPr="00A6219F" w14:paraId="2F11E19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3021E5D"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3353C0A2"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SAÚDE</w:t>
            </w:r>
          </w:p>
        </w:tc>
      </w:tr>
      <w:tr w:rsidR="00324524" w:rsidRPr="00A6219F" w14:paraId="5E87A97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C08366B"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21C9B89"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324524" w:rsidRPr="00A6219F" w14:paraId="580FCB6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57E0EA2"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00417BF"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1174</w:t>
            </w:r>
          </w:p>
        </w:tc>
      </w:tr>
      <w:tr w:rsidR="00324524" w:rsidRPr="00A6219F" w14:paraId="0AEAB8E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0FA5600"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EC23150" w14:textId="77777777" w:rsidR="00324524" w:rsidRPr="00A6219F" w:rsidRDefault="00324524" w:rsidP="00A6219F">
            <w:pPr>
              <w:pStyle w:val="PargrafodaLista"/>
              <w:ind w:left="621" w:right="283" w:hanging="141"/>
              <w:rPr>
                <w:rFonts w:ascii="Arial" w:hAnsi="Arial" w:cs="Arial"/>
                <w:b/>
                <w:bCs/>
                <w:sz w:val="16"/>
                <w:szCs w:val="16"/>
              </w:rPr>
            </w:pPr>
            <w:r w:rsidRPr="00A6219F">
              <w:rPr>
                <w:rFonts w:ascii="Arial" w:hAnsi="Arial" w:cs="Arial"/>
                <w:b/>
                <w:bCs/>
                <w:sz w:val="16"/>
                <w:szCs w:val="16"/>
              </w:rPr>
              <w:t>10 122 0023 2042 0000 Manutenção Departamento de Gabinete da Secretaria de Saúde</w:t>
            </w:r>
          </w:p>
        </w:tc>
      </w:tr>
      <w:tr w:rsidR="00324524" w:rsidRPr="00A6219F" w14:paraId="63AB9FE2"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9C38260" w14:textId="77777777" w:rsidR="00324524" w:rsidRPr="00A6219F" w:rsidRDefault="00324524"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C6D99A2" w14:textId="77777777" w:rsidR="00324524" w:rsidRPr="00A6219F" w:rsidRDefault="00324524"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4A219E9B" w14:textId="77777777" w:rsidR="00324524" w:rsidRPr="00981531" w:rsidRDefault="00324524" w:rsidP="00324524">
      <w:pPr>
        <w:ind w:left="360" w:right="-852" w:hanging="360"/>
        <w:rPr>
          <w:rFonts w:ascii="Arial" w:hAnsi="Arial" w:cs="Arial"/>
          <w:b/>
          <w:bCs/>
        </w:rPr>
      </w:pPr>
    </w:p>
    <w:p w14:paraId="06CE83AB" w14:textId="77777777" w:rsidR="00324524" w:rsidRPr="00981531" w:rsidRDefault="00324524" w:rsidP="00324524">
      <w:pPr>
        <w:pStyle w:val="Nvel2-Red"/>
        <w:keepLines/>
        <w:numPr>
          <w:ilvl w:val="0"/>
          <w:numId w:val="0"/>
        </w:numPr>
        <w:tabs>
          <w:tab w:val="left" w:pos="567"/>
        </w:tabs>
        <w:suppressAutoHyphens/>
        <w:spacing w:before="0" w:after="0" w:line="240" w:lineRule="auto"/>
        <w:ind w:right="161"/>
        <w:rPr>
          <w:i w:val="0"/>
          <w:iCs w:val="0"/>
          <w:color w:val="auto"/>
          <w:sz w:val="24"/>
          <w:szCs w:val="24"/>
        </w:rPr>
      </w:pPr>
      <w:r w:rsidRPr="00981531">
        <w:rPr>
          <w:b/>
          <w:bCs/>
          <w:i w:val="0"/>
          <w:iCs w:val="0"/>
          <w:color w:val="000000"/>
          <w:sz w:val="24"/>
          <w:szCs w:val="24"/>
          <w:u w:val="single"/>
        </w:rPr>
        <w:t>16. Da fiscalização do objeto</w:t>
      </w:r>
    </w:p>
    <w:p w14:paraId="3B9DE50E" w14:textId="77777777" w:rsidR="00324524" w:rsidRPr="00981531" w:rsidRDefault="00324524" w:rsidP="00324524">
      <w:pPr>
        <w:pStyle w:val="paragraph"/>
        <w:tabs>
          <w:tab w:val="left" w:pos="567"/>
          <w:tab w:val="left" w:pos="1134"/>
        </w:tabs>
        <w:spacing w:before="120" w:beforeAutospacing="0" w:after="120" w:afterAutospacing="0"/>
        <w:jc w:val="both"/>
        <w:textAlignment w:val="baseline"/>
        <w:rPr>
          <w:rFonts w:ascii="Arial" w:hAnsi="Arial" w:cs="Arial"/>
          <w:color w:val="000000"/>
        </w:rPr>
      </w:pPr>
      <w:r w:rsidRPr="00981531">
        <w:rPr>
          <w:rFonts w:ascii="Arial" w:hAnsi="Arial" w:cs="Arial"/>
          <w:b/>
          <w:bCs/>
          <w:color w:val="000000"/>
        </w:rPr>
        <w:t xml:space="preserve">16.1. </w:t>
      </w:r>
      <w:r w:rsidRPr="00981531">
        <w:rPr>
          <w:rFonts w:ascii="Arial" w:hAnsi="Arial" w:cs="Arial"/>
          <w:color w:val="000000"/>
        </w:rPr>
        <w:t>A fiscalização exercerá rigoroso controle em relação às quantidades e à qualidade dos serviços executados, a fim de possibilitar a aplicação das penalidades previstas, quando desatendidas às disposições a elas relativas.</w:t>
      </w:r>
    </w:p>
    <w:p w14:paraId="33690AD3" w14:textId="77777777" w:rsidR="00324524" w:rsidRPr="00981531" w:rsidRDefault="00324524" w:rsidP="00324524">
      <w:pPr>
        <w:pStyle w:val="paragraph"/>
        <w:tabs>
          <w:tab w:val="left" w:pos="567"/>
          <w:tab w:val="left" w:pos="1134"/>
        </w:tabs>
        <w:spacing w:before="120" w:beforeAutospacing="0" w:after="0" w:afterAutospacing="0"/>
        <w:jc w:val="both"/>
        <w:textAlignment w:val="baseline"/>
        <w:rPr>
          <w:rFonts w:ascii="Arial" w:hAnsi="Arial" w:cs="Arial"/>
          <w:color w:val="000000"/>
        </w:rPr>
      </w:pPr>
      <w:r w:rsidRPr="00981531">
        <w:rPr>
          <w:rFonts w:ascii="Arial" w:hAnsi="Arial" w:cs="Arial"/>
          <w:b/>
          <w:bCs/>
          <w:color w:val="000000"/>
        </w:rPr>
        <w:t xml:space="preserve">16.2. </w:t>
      </w:r>
      <w:r w:rsidRPr="0062563F">
        <w:rPr>
          <w:rFonts w:ascii="Arial" w:hAnsi="Arial" w:cs="Arial"/>
          <w:color w:val="000000"/>
          <w:highlight w:val="yellow"/>
        </w:rPr>
        <w:t xml:space="preserve">A execução do objeto deverá ser acompanhada e fiscalizada pelo(s) fiscal(is) do contrato </w:t>
      </w:r>
      <w:r>
        <w:rPr>
          <w:rFonts w:ascii="Arial" w:hAnsi="Arial" w:cs="Arial"/>
          <w:b/>
          <w:bCs/>
          <w:color w:val="000000"/>
          <w:highlight w:val="yellow"/>
        </w:rPr>
        <w:t>DAYANNE GONÇALVES DA SILVA</w:t>
      </w:r>
      <w:r w:rsidRPr="0062563F">
        <w:rPr>
          <w:rFonts w:ascii="Arial" w:hAnsi="Arial" w:cs="Arial"/>
          <w:color w:val="000000"/>
          <w:highlight w:val="yellow"/>
        </w:rPr>
        <w:t xml:space="preserve"> e como suplente, </w:t>
      </w:r>
      <w:r>
        <w:rPr>
          <w:rFonts w:ascii="Arial" w:hAnsi="Arial" w:cs="Arial"/>
          <w:b/>
          <w:bCs/>
          <w:color w:val="000000"/>
          <w:highlight w:val="yellow"/>
        </w:rPr>
        <w:t>EDSON MARCIO DA SILVA XAVIER</w:t>
      </w:r>
      <w:r w:rsidRPr="0062563F">
        <w:rPr>
          <w:rFonts w:ascii="Arial" w:eastAsia="SimSun" w:hAnsi="Arial" w:cs="Arial"/>
          <w:color w:val="000000"/>
          <w:highlight w:val="yellow"/>
        </w:rPr>
        <w:t>.</w:t>
      </w:r>
    </w:p>
    <w:p w14:paraId="5FD11818" w14:textId="77777777" w:rsidR="00324524" w:rsidRPr="00981531" w:rsidRDefault="00324524" w:rsidP="00324524">
      <w:pPr>
        <w:pStyle w:val="paragraph"/>
        <w:tabs>
          <w:tab w:val="left" w:pos="567"/>
          <w:tab w:val="left" w:pos="1134"/>
        </w:tabs>
        <w:spacing w:before="0" w:beforeAutospacing="0" w:after="0" w:afterAutospacing="0"/>
        <w:jc w:val="both"/>
        <w:textAlignment w:val="baseline"/>
        <w:rPr>
          <w:rFonts w:ascii="Arial" w:hAnsi="Arial" w:cs="Arial"/>
          <w:color w:val="000000"/>
        </w:rPr>
      </w:pPr>
    </w:p>
    <w:p w14:paraId="73962995" w14:textId="77777777" w:rsidR="00324524" w:rsidRPr="00981531" w:rsidRDefault="00324524" w:rsidP="00324524">
      <w:pPr>
        <w:pStyle w:val="paragraph"/>
        <w:tabs>
          <w:tab w:val="left" w:pos="567"/>
          <w:tab w:val="left" w:pos="1134"/>
        </w:tabs>
        <w:spacing w:before="0" w:beforeAutospacing="0" w:after="120" w:afterAutospacing="0"/>
        <w:jc w:val="both"/>
        <w:textAlignment w:val="baseline"/>
        <w:rPr>
          <w:rFonts w:ascii="Arial" w:hAnsi="Arial" w:cs="Arial"/>
          <w:color w:val="000000"/>
        </w:rPr>
      </w:pPr>
      <w:r w:rsidRPr="00981531">
        <w:rPr>
          <w:rFonts w:ascii="Arial" w:hAnsi="Arial" w:cs="Arial"/>
          <w:b/>
          <w:bCs/>
          <w:color w:val="000000"/>
        </w:rPr>
        <w:t>17.</w:t>
      </w:r>
      <w:r w:rsidRPr="00981531">
        <w:rPr>
          <w:rFonts w:ascii="Arial" w:hAnsi="Arial" w:cs="Arial"/>
          <w:color w:val="000000"/>
        </w:rPr>
        <w:t xml:space="preserve"> </w:t>
      </w:r>
      <w:r w:rsidRPr="00981531">
        <w:rPr>
          <w:rFonts w:ascii="Arial" w:hAnsi="Arial" w:cs="Arial"/>
          <w:b/>
          <w:bCs/>
          <w:u w:val="single"/>
        </w:rPr>
        <w:t>Disposições finais</w:t>
      </w:r>
    </w:p>
    <w:p w14:paraId="62C6234D" w14:textId="77777777" w:rsidR="00324524" w:rsidRPr="00981531" w:rsidRDefault="00324524" w:rsidP="00324524">
      <w:pPr>
        <w:pStyle w:val="PargrafodaLista"/>
        <w:tabs>
          <w:tab w:val="left" w:pos="567"/>
          <w:tab w:val="left" w:pos="1134"/>
          <w:tab w:val="left" w:pos="3001"/>
        </w:tabs>
        <w:spacing w:before="120" w:after="120"/>
        <w:ind w:left="0"/>
        <w:jc w:val="both"/>
        <w:rPr>
          <w:rFonts w:ascii="Arial" w:hAnsi="Arial" w:cs="Arial"/>
        </w:rPr>
      </w:pPr>
      <w:r w:rsidRPr="00981531">
        <w:rPr>
          <w:rFonts w:ascii="Arial" w:hAnsi="Arial" w:cs="Arial"/>
          <w:b/>
          <w:bCs/>
        </w:rPr>
        <w:t xml:space="preserve">17.1. </w:t>
      </w:r>
      <w:r w:rsidRPr="00981531">
        <w:rPr>
          <w:rFonts w:ascii="Arial" w:hAnsi="Arial" w:cs="Arial"/>
        </w:rPr>
        <w:t>Os casos omissos desta ARP serão resolvidos de acordo com a legislação vigente, particularmente com a Lei Federal nº 14.133, de 2021 e o Decreto Municipal nº 2.395, de 2023.</w:t>
      </w:r>
    </w:p>
    <w:p w14:paraId="0EC5D78C" w14:textId="77777777" w:rsidR="008B295D" w:rsidRDefault="008B295D" w:rsidP="00146F0B">
      <w:pPr>
        <w:pStyle w:val="Recuodecorpodetexto3"/>
        <w:spacing w:before="120"/>
        <w:ind w:left="0"/>
        <w:rPr>
          <w:rFonts w:ascii="Times New Roman" w:hAnsi="Times New Roman" w:cs="Times New Roman"/>
          <w:b/>
          <w:sz w:val="22"/>
          <w:szCs w:val="22"/>
        </w:rPr>
      </w:pPr>
    </w:p>
    <w:p w14:paraId="71A0868A" w14:textId="77777777" w:rsidR="00A6219F" w:rsidRDefault="00A6219F" w:rsidP="00146F0B">
      <w:pPr>
        <w:pStyle w:val="Recuodecorpodetexto3"/>
        <w:spacing w:before="120"/>
        <w:ind w:left="0"/>
        <w:rPr>
          <w:rFonts w:ascii="Times New Roman" w:hAnsi="Times New Roman" w:cs="Times New Roman"/>
          <w:b/>
          <w:sz w:val="22"/>
          <w:szCs w:val="22"/>
        </w:rPr>
      </w:pPr>
    </w:p>
    <w:p w14:paraId="0E037680" w14:textId="77777777" w:rsidR="007328AC" w:rsidRDefault="007328AC" w:rsidP="00146F0B">
      <w:pPr>
        <w:pStyle w:val="Recuodecorpodetexto3"/>
        <w:spacing w:before="120"/>
        <w:ind w:left="0"/>
        <w:rPr>
          <w:rFonts w:ascii="Times New Roman" w:hAnsi="Times New Roman" w:cs="Times New Roman"/>
          <w:b/>
          <w:sz w:val="22"/>
          <w:szCs w:val="22"/>
        </w:rPr>
      </w:pPr>
    </w:p>
    <w:p w14:paraId="4B2D9E0B" w14:textId="77777777" w:rsidR="007328AC" w:rsidRDefault="007328AC" w:rsidP="00146F0B">
      <w:pPr>
        <w:pStyle w:val="Recuodecorpodetexto3"/>
        <w:spacing w:before="120"/>
        <w:ind w:left="0"/>
        <w:rPr>
          <w:rFonts w:ascii="Times New Roman" w:hAnsi="Times New Roman" w:cs="Times New Roman"/>
          <w:b/>
          <w:sz w:val="22"/>
          <w:szCs w:val="22"/>
        </w:rPr>
      </w:pPr>
    </w:p>
    <w:p w14:paraId="5FD29330" w14:textId="77777777" w:rsidR="007328AC" w:rsidRDefault="007328AC" w:rsidP="00146F0B">
      <w:pPr>
        <w:pStyle w:val="Recuodecorpodetexto3"/>
        <w:spacing w:before="120"/>
        <w:ind w:left="0"/>
        <w:rPr>
          <w:rFonts w:ascii="Times New Roman" w:hAnsi="Times New Roman" w:cs="Times New Roman"/>
          <w:b/>
          <w:sz w:val="22"/>
          <w:szCs w:val="22"/>
        </w:rPr>
      </w:pPr>
    </w:p>
    <w:p w14:paraId="2E07EB91" w14:textId="77777777" w:rsidR="007328AC" w:rsidRDefault="007328AC" w:rsidP="00146F0B">
      <w:pPr>
        <w:pStyle w:val="Recuodecorpodetexto3"/>
        <w:spacing w:before="120"/>
        <w:ind w:left="0"/>
        <w:rPr>
          <w:rFonts w:ascii="Times New Roman" w:hAnsi="Times New Roman" w:cs="Times New Roman"/>
          <w:b/>
          <w:sz w:val="22"/>
          <w:szCs w:val="22"/>
        </w:rPr>
      </w:pPr>
    </w:p>
    <w:p w14:paraId="7515CFCD" w14:textId="77777777" w:rsidR="007328AC" w:rsidRDefault="007328AC" w:rsidP="00146F0B">
      <w:pPr>
        <w:pStyle w:val="Recuodecorpodetexto3"/>
        <w:spacing w:before="120"/>
        <w:ind w:left="0"/>
        <w:rPr>
          <w:rFonts w:ascii="Times New Roman" w:hAnsi="Times New Roman" w:cs="Times New Roman"/>
          <w:b/>
          <w:sz w:val="22"/>
          <w:szCs w:val="22"/>
        </w:rPr>
      </w:pPr>
    </w:p>
    <w:p w14:paraId="6091CE5E" w14:textId="77777777" w:rsidR="007328AC" w:rsidRDefault="007328AC" w:rsidP="00146F0B">
      <w:pPr>
        <w:pStyle w:val="Recuodecorpodetexto3"/>
        <w:spacing w:before="120"/>
        <w:ind w:left="0"/>
        <w:rPr>
          <w:rFonts w:ascii="Times New Roman" w:hAnsi="Times New Roman" w:cs="Times New Roman"/>
          <w:b/>
          <w:sz w:val="22"/>
          <w:szCs w:val="22"/>
        </w:rPr>
      </w:pPr>
    </w:p>
    <w:p w14:paraId="476E545C" w14:textId="77777777" w:rsidR="007328AC" w:rsidRDefault="007328AC" w:rsidP="00146F0B">
      <w:pPr>
        <w:pStyle w:val="Recuodecorpodetexto3"/>
        <w:spacing w:before="120"/>
        <w:ind w:left="0"/>
        <w:rPr>
          <w:rFonts w:ascii="Times New Roman" w:hAnsi="Times New Roman" w:cs="Times New Roman"/>
          <w:b/>
          <w:sz w:val="22"/>
          <w:szCs w:val="22"/>
        </w:rPr>
      </w:pPr>
    </w:p>
    <w:p w14:paraId="4924B90E" w14:textId="77777777" w:rsidR="007328AC" w:rsidRDefault="007328AC" w:rsidP="00146F0B">
      <w:pPr>
        <w:pStyle w:val="Recuodecorpodetexto3"/>
        <w:spacing w:before="120"/>
        <w:ind w:left="0"/>
        <w:rPr>
          <w:rFonts w:ascii="Times New Roman" w:hAnsi="Times New Roman" w:cs="Times New Roman"/>
          <w:b/>
          <w:sz w:val="22"/>
          <w:szCs w:val="22"/>
        </w:rPr>
      </w:pPr>
    </w:p>
    <w:p w14:paraId="32061A8B" w14:textId="77777777" w:rsidR="007328AC" w:rsidRDefault="007328AC" w:rsidP="00146F0B">
      <w:pPr>
        <w:pStyle w:val="Recuodecorpodetexto3"/>
        <w:spacing w:before="120"/>
        <w:ind w:left="0"/>
        <w:rPr>
          <w:rFonts w:ascii="Times New Roman" w:hAnsi="Times New Roman" w:cs="Times New Roman"/>
          <w:b/>
          <w:sz w:val="22"/>
          <w:szCs w:val="22"/>
        </w:rPr>
      </w:pPr>
    </w:p>
    <w:p w14:paraId="30BA73CA" w14:textId="77777777" w:rsidR="007328AC" w:rsidRDefault="007328AC" w:rsidP="00146F0B">
      <w:pPr>
        <w:pStyle w:val="Recuodecorpodetexto3"/>
        <w:spacing w:before="120"/>
        <w:ind w:left="0"/>
        <w:rPr>
          <w:rFonts w:ascii="Times New Roman" w:hAnsi="Times New Roman" w:cs="Times New Roman"/>
          <w:b/>
          <w:sz w:val="22"/>
          <w:szCs w:val="22"/>
        </w:rPr>
      </w:pPr>
    </w:p>
    <w:p w14:paraId="14B9A0FF" w14:textId="77777777" w:rsidR="007328AC" w:rsidRDefault="007328AC" w:rsidP="00146F0B">
      <w:pPr>
        <w:pStyle w:val="Recuodecorpodetexto3"/>
        <w:spacing w:before="120"/>
        <w:ind w:left="0"/>
        <w:rPr>
          <w:rFonts w:ascii="Times New Roman" w:hAnsi="Times New Roman" w:cs="Times New Roman"/>
          <w:b/>
          <w:sz w:val="22"/>
          <w:szCs w:val="22"/>
        </w:rPr>
      </w:pPr>
    </w:p>
    <w:p w14:paraId="6F95287B" w14:textId="77777777" w:rsidR="007328AC" w:rsidRDefault="007328AC" w:rsidP="00146F0B">
      <w:pPr>
        <w:pStyle w:val="Recuodecorpodetexto3"/>
        <w:spacing w:before="120"/>
        <w:ind w:left="0"/>
        <w:rPr>
          <w:rFonts w:ascii="Times New Roman" w:hAnsi="Times New Roman" w:cs="Times New Roman"/>
          <w:b/>
          <w:sz w:val="22"/>
          <w:szCs w:val="22"/>
        </w:rPr>
      </w:pPr>
    </w:p>
    <w:p w14:paraId="263588FE" w14:textId="77777777" w:rsidR="007328AC" w:rsidRDefault="007328AC" w:rsidP="00146F0B">
      <w:pPr>
        <w:pStyle w:val="Recuodecorpodetexto3"/>
        <w:spacing w:before="120"/>
        <w:ind w:left="0"/>
        <w:rPr>
          <w:rFonts w:ascii="Times New Roman" w:hAnsi="Times New Roman" w:cs="Times New Roman"/>
          <w:b/>
          <w:sz w:val="22"/>
          <w:szCs w:val="22"/>
        </w:rPr>
      </w:pPr>
    </w:p>
    <w:p w14:paraId="293A0189" w14:textId="77777777" w:rsidR="007328AC" w:rsidRDefault="007328AC" w:rsidP="00146F0B">
      <w:pPr>
        <w:pStyle w:val="Recuodecorpodetexto3"/>
        <w:spacing w:before="120"/>
        <w:ind w:left="0"/>
        <w:rPr>
          <w:rFonts w:ascii="Times New Roman" w:hAnsi="Times New Roman" w:cs="Times New Roman"/>
          <w:b/>
          <w:sz w:val="22"/>
          <w:szCs w:val="22"/>
        </w:rPr>
      </w:pPr>
    </w:p>
    <w:p w14:paraId="58A6BE0C" w14:textId="77777777" w:rsidR="007328AC" w:rsidRDefault="007328AC" w:rsidP="00146F0B">
      <w:pPr>
        <w:pStyle w:val="Recuodecorpodetexto3"/>
        <w:spacing w:before="120"/>
        <w:ind w:left="0"/>
        <w:rPr>
          <w:rFonts w:ascii="Times New Roman" w:hAnsi="Times New Roman" w:cs="Times New Roman"/>
          <w:b/>
          <w:sz w:val="22"/>
          <w:szCs w:val="22"/>
        </w:rPr>
      </w:pPr>
    </w:p>
    <w:p w14:paraId="75E7ACCB" w14:textId="77777777" w:rsidR="007328AC" w:rsidRDefault="007328AC" w:rsidP="00146F0B">
      <w:pPr>
        <w:pStyle w:val="Recuodecorpodetexto3"/>
        <w:spacing w:before="120"/>
        <w:ind w:left="0"/>
        <w:rPr>
          <w:rFonts w:ascii="Times New Roman" w:hAnsi="Times New Roman" w:cs="Times New Roman"/>
          <w:b/>
          <w:sz w:val="22"/>
          <w:szCs w:val="22"/>
        </w:rPr>
      </w:pPr>
    </w:p>
    <w:p w14:paraId="34D792AC" w14:textId="77777777" w:rsidR="007328AC" w:rsidRDefault="007328AC" w:rsidP="00146F0B">
      <w:pPr>
        <w:pStyle w:val="Recuodecorpodetexto3"/>
        <w:spacing w:before="120"/>
        <w:ind w:left="0"/>
        <w:rPr>
          <w:rFonts w:ascii="Times New Roman" w:hAnsi="Times New Roman" w:cs="Times New Roman"/>
          <w:b/>
          <w:sz w:val="22"/>
          <w:szCs w:val="22"/>
        </w:rPr>
      </w:pPr>
    </w:p>
    <w:p w14:paraId="58E1DA21" w14:textId="77777777" w:rsidR="007328AC" w:rsidRDefault="007328AC" w:rsidP="00146F0B">
      <w:pPr>
        <w:pStyle w:val="Recuodecorpodetexto3"/>
        <w:spacing w:before="120"/>
        <w:ind w:left="0"/>
        <w:rPr>
          <w:rFonts w:ascii="Times New Roman" w:hAnsi="Times New Roman" w:cs="Times New Roman"/>
          <w:b/>
          <w:sz w:val="22"/>
          <w:szCs w:val="22"/>
        </w:rPr>
      </w:pPr>
    </w:p>
    <w:p w14:paraId="0E1822D8" w14:textId="77777777" w:rsidR="007328AC" w:rsidRDefault="007328AC" w:rsidP="00146F0B">
      <w:pPr>
        <w:pStyle w:val="Recuodecorpodetexto3"/>
        <w:spacing w:before="120"/>
        <w:ind w:left="0"/>
        <w:rPr>
          <w:rFonts w:ascii="Times New Roman" w:hAnsi="Times New Roman" w:cs="Times New Roman"/>
          <w:b/>
          <w:sz w:val="22"/>
          <w:szCs w:val="22"/>
        </w:rPr>
      </w:pPr>
    </w:p>
    <w:p w14:paraId="6D710B29" w14:textId="77777777" w:rsidR="007328AC" w:rsidRDefault="007328AC" w:rsidP="00146F0B">
      <w:pPr>
        <w:pStyle w:val="Recuodecorpodetexto3"/>
        <w:spacing w:before="120"/>
        <w:ind w:left="0"/>
        <w:rPr>
          <w:rFonts w:ascii="Times New Roman" w:hAnsi="Times New Roman" w:cs="Times New Roman"/>
          <w:b/>
          <w:sz w:val="22"/>
          <w:szCs w:val="22"/>
        </w:rPr>
      </w:pPr>
    </w:p>
    <w:p w14:paraId="3DDA24EB" w14:textId="77777777" w:rsidR="007328AC" w:rsidRDefault="007328AC" w:rsidP="00146F0B">
      <w:pPr>
        <w:pStyle w:val="Recuodecorpodetexto3"/>
        <w:spacing w:before="120"/>
        <w:ind w:left="0"/>
        <w:rPr>
          <w:rFonts w:ascii="Times New Roman" w:hAnsi="Times New Roman" w:cs="Times New Roman"/>
          <w:b/>
          <w:sz w:val="22"/>
          <w:szCs w:val="22"/>
        </w:rPr>
      </w:pPr>
    </w:p>
    <w:p w14:paraId="178BB249" w14:textId="77777777" w:rsidR="007328AC" w:rsidRDefault="007328AC" w:rsidP="00146F0B">
      <w:pPr>
        <w:pStyle w:val="Recuodecorpodetexto3"/>
        <w:spacing w:before="120"/>
        <w:ind w:left="0"/>
        <w:rPr>
          <w:rFonts w:ascii="Times New Roman" w:hAnsi="Times New Roman" w:cs="Times New Roman"/>
          <w:b/>
          <w:sz w:val="22"/>
          <w:szCs w:val="22"/>
        </w:rPr>
      </w:pPr>
    </w:p>
    <w:p w14:paraId="53E2AB55" w14:textId="77777777" w:rsidR="007328AC" w:rsidRDefault="007328AC" w:rsidP="00146F0B">
      <w:pPr>
        <w:pStyle w:val="Recuodecorpodetexto3"/>
        <w:spacing w:before="120"/>
        <w:ind w:left="0"/>
        <w:rPr>
          <w:rFonts w:ascii="Times New Roman" w:hAnsi="Times New Roman" w:cs="Times New Roman"/>
          <w:b/>
          <w:sz w:val="22"/>
          <w:szCs w:val="22"/>
        </w:rPr>
      </w:pPr>
    </w:p>
    <w:p w14:paraId="00C6E653" w14:textId="3BFFC205" w:rsidR="00146F0B" w:rsidRPr="00324524" w:rsidRDefault="00146F0B" w:rsidP="00324524">
      <w:pPr>
        <w:pStyle w:val="Nivel01"/>
        <w:numPr>
          <w:ilvl w:val="0"/>
          <w:numId w:val="0"/>
        </w:numPr>
        <w:jc w:val="center"/>
        <w:rPr>
          <w:sz w:val="24"/>
          <w:szCs w:val="24"/>
        </w:rPr>
      </w:pPr>
      <w:bookmarkStart w:id="149" w:name="_Toc226636758"/>
      <w:bookmarkStart w:id="150" w:name="_Toc231372375"/>
      <w:r w:rsidRPr="00324524">
        <w:rPr>
          <w:sz w:val="24"/>
          <w:szCs w:val="24"/>
        </w:rPr>
        <w:t xml:space="preserve">ANEXO </w:t>
      </w:r>
      <w:r w:rsidR="00324524" w:rsidRPr="00324524">
        <w:rPr>
          <w:sz w:val="24"/>
          <w:szCs w:val="24"/>
        </w:rPr>
        <w:t>VIII</w:t>
      </w:r>
      <w:r w:rsidRPr="00324524">
        <w:rPr>
          <w:sz w:val="24"/>
          <w:szCs w:val="24"/>
        </w:rPr>
        <w:t xml:space="preserve"> – MODELO DE TERMO DE CONTRATO</w:t>
      </w:r>
      <w:bookmarkEnd w:id="149"/>
      <w:bookmarkEnd w:id="150"/>
    </w:p>
    <w:p w14:paraId="697EB0A7" w14:textId="77777777" w:rsidR="00146F0B" w:rsidRPr="00324524" w:rsidRDefault="00146F0B" w:rsidP="00146F0B">
      <w:pPr>
        <w:widowControl w:val="0"/>
        <w:tabs>
          <w:tab w:val="left" w:pos="3969"/>
        </w:tabs>
        <w:ind w:right="282"/>
        <w:jc w:val="both"/>
        <w:rPr>
          <w:rFonts w:ascii="Arial" w:hAnsi="Arial" w:cs="Arial"/>
        </w:rPr>
      </w:pPr>
      <w:r w:rsidRPr="00324524">
        <w:rPr>
          <w:rFonts w:ascii="Arial" w:eastAsiaTheme="majorEastAsia" w:hAnsi="Arial" w:cs="Arial"/>
          <w:b/>
          <w:bCs/>
        </w:rPr>
        <w:br/>
      </w:r>
      <w:r w:rsidRPr="00324524">
        <w:rPr>
          <w:rFonts w:ascii="Arial" w:hAnsi="Arial" w:cs="Arial"/>
          <w:b/>
        </w:rPr>
        <w:t>C</w:t>
      </w:r>
      <w:r w:rsidRPr="00324524">
        <w:rPr>
          <w:rFonts w:ascii="Arial" w:hAnsi="Arial" w:cs="Arial"/>
          <w:b/>
          <w:color w:val="000000" w:themeColor="text1"/>
        </w:rPr>
        <w:t>ONTRATO Nº ___/2026</w:t>
      </w:r>
    </w:p>
    <w:p w14:paraId="3C4BEC57" w14:textId="77777777" w:rsidR="00146F0B" w:rsidRPr="00324524" w:rsidRDefault="00146F0B" w:rsidP="00146F0B">
      <w:pPr>
        <w:widowControl w:val="0"/>
        <w:tabs>
          <w:tab w:val="left" w:pos="3969"/>
        </w:tabs>
        <w:ind w:right="282"/>
        <w:jc w:val="both"/>
        <w:rPr>
          <w:rFonts w:ascii="Arial" w:hAnsi="Arial" w:cs="Arial"/>
        </w:rPr>
      </w:pPr>
      <w:r w:rsidRPr="00324524">
        <w:rPr>
          <w:rFonts w:ascii="Arial" w:hAnsi="Arial" w:cs="Arial"/>
          <w:b/>
          <w:color w:val="000000" w:themeColor="text1"/>
        </w:rPr>
        <w:t>PROCESSO ADMINISTRATIVO Nº 017/2026</w:t>
      </w:r>
    </w:p>
    <w:p w14:paraId="47B6A5E3" w14:textId="77777777" w:rsidR="00146F0B" w:rsidRPr="00324524" w:rsidRDefault="00146F0B" w:rsidP="00146F0B">
      <w:pPr>
        <w:widowControl w:val="0"/>
        <w:tabs>
          <w:tab w:val="left" w:pos="3969"/>
        </w:tabs>
        <w:ind w:right="282"/>
        <w:jc w:val="both"/>
        <w:rPr>
          <w:rFonts w:ascii="Arial" w:hAnsi="Arial" w:cs="Arial"/>
        </w:rPr>
      </w:pPr>
      <w:r w:rsidRPr="00324524">
        <w:rPr>
          <w:rFonts w:ascii="Arial" w:hAnsi="Arial" w:cs="Arial"/>
          <w:b/>
          <w:color w:val="000000" w:themeColor="text1"/>
        </w:rPr>
        <w:t>CONCORRÊNCIA Nº 009/2026</w:t>
      </w:r>
    </w:p>
    <w:p w14:paraId="4506DEF7" w14:textId="77777777" w:rsidR="00146F0B" w:rsidRPr="00324524" w:rsidRDefault="00146F0B" w:rsidP="00146F0B">
      <w:pPr>
        <w:widowControl w:val="0"/>
        <w:tabs>
          <w:tab w:val="left" w:pos="3969"/>
        </w:tabs>
        <w:ind w:right="282"/>
        <w:jc w:val="both"/>
        <w:rPr>
          <w:rFonts w:ascii="Arial" w:hAnsi="Arial" w:cs="Arial"/>
          <w:b/>
          <w:color w:val="000000" w:themeColor="text1"/>
        </w:rPr>
      </w:pPr>
    </w:p>
    <w:p w14:paraId="33A479FB" w14:textId="77777777" w:rsidR="00146F0B" w:rsidRPr="00324524" w:rsidRDefault="00146F0B" w:rsidP="00146F0B">
      <w:pPr>
        <w:widowControl w:val="0"/>
        <w:tabs>
          <w:tab w:val="left" w:pos="3969"/>
        </w:tabs>
        <w:ind w:left="3969" w:right="282"/>
        <w:jc w:val="both"/>
        <w:rPr>
          <w:rFonts w:ascii="Arial" w:hAnsi="Arial" w:cs="Arial"/>
          <w:b/>
          <w:color w:val="000000" w:themeColor="text1"/>
        </w:rPr>
      </w:pPr>
    </w:p>
    <w:p w14:paraId="47E85A44" w14:textId="77777777" w:rsidR="00146F0B" w:rsidRPr="00324524" w:rsidRDefault="00146F0B" w:rsidP="00146F0B">
      <w:pPr>
        <w:ind w:left="4216" w:firstLine="32"/>
        <w:jc w:val="both"/>
        <w:rPr>
          <w:rFonts w:ascii="Arial" w:hAnsi="Arial" w:cs="Arial"/>
        </w:rPr>
      </w:pPr>
      <w:r w:rsidRPr="00324524">
        <w:rPr>
          <w:rFonts w:ascii="Arial" w:hAnsi="Arial" w:cs="Arial"/>
          <w:b/>
          <w:color w:val="000000" w:themeColor="text1"/>
        </w:rPr>
        <w:t xml:space="preserve">CONTRATO DE PRESTAÇÃO DE SERVIÇOS, </w:t>
      </w:r>
      <w:r w:rsidRPr="00324524">
        <w:rPr>
          <w:rFonts w:ascii="Arial" w:hAnsi="Arial" w:cs="Arial"/>
          <w:b/>
          <w:color w:val="000000" w:themeColor="text1"/>
        </w:rPr>
        <w:tab/>
        <w:t xml:space="preserve">QUE </w:t>
      </w:r>
      <w:r w:rsidRPr="00324524">
        <w:rPr>
          <w:rFonts w:ascii="Arial" w:hAnsi="Arial" w:cs="Arial"/>
          <w:b/>
          <w:color w:val="000000" w:themeColor="text1"/>
        </w:rPr>
        <w:tab/>
        <w:t xml:space="preserve">ENTRE SI CELEBRAM, DE UM LADO, </w:t>
      </w:r>
      <w:r w:rsidRPr="00324524">
        <w:rPr>
          <w:rFonts w:ascii="Arial" w:hAnsi="Arial" w:cs="Arial"/>
          <w:b/>
          <w:color w:val="000000" w:themeColor="text1"/>
        </w:rPr>
        <w:tab/>
        <w:t xml:space="preserve">O </w:t>
      </w:r>
      <w:r w:rsidRPr="00324524">
        <w:rPr>
          <w:rFonts w:ascii="Arial" w:hAnsi="Arial" w:cs="Arial"/>
          <w:b/>
          <w:color w:val="000000" w:themeColor="text1"/>
        </w:rPr>
        <w:tab/>
        <w:t xml:space="preserve">MUNICIPIO DE PRIMAVERA DO </w:t>
      </w:r>
      <w:r w:rsidRPr="00324524">
        <w:rPr>
          <w:rFonts w:ascii="Arial" w:hAnsi="Arial" w:cs="Arial"/>
          <w:b/>
          <w:color w:val="000000" w:themeColor="text1"/>
        </w:rPr>
        <w:tab/>
        <w:t xml:space="preserve">LESTE, POR   MEIO DA SECRETARIA </w:t>
      </w:r>
      <w:r w:rsidRPr="00324524">
        <w:rPr>
          <w:rFonts w:ascii="Arial" w:hAnsi="Arial" w:cs="Arial"/>
          <w:b/>
          <w:color w:val="000000" w:themeColor="text1"/>
        </w:rPr>
        <w:tab/>
        <w:t xml:space="preserve">MUNICIPAL DE ASSISTENCIA SOCIAL E A EMPRESA </w:t>
      </w:r>
      <w:r w:rsidRPr="00324524">
        <w:rPr>
          <w:rFonts w:ascii="Arial" w:hAnsi="Arial" w:cs="Arial"/>
          <w:b/>
          <w:bCs/>
          <w:color w:val="000000"/>
        </w:rPr>
        <w:t>xxxxxxxxxxxxxxxx</w:t>
      </w:r>
      <w:r w:rsidRPr="00324524">
        <w:rPr>
          <w:rFonts w:ascii="Arial" w:hAnsi="Arial" w:cs="Arial"/>
          <w:b/>
          <w:color w:val="000000" w:themeColor="text1"/>
        </w:rPr>
        <w:t>.</w:t>
      </w:r>
    </w:p>
    <w:p w14:paraId="37DBB281" w14:textId="77777777" w:rsidR="00146F0B" w:rsidRPr="00324524" w:rsidRDefault="00146F0B" w:rsidP="00146F0B">
      <w:pPr>
        <w:ind w:left="3540" w:firstLine="708"/>
        <w:jc w:val="both"/>
        <w:rPr>
          <w:rFonts w:ascii="Arial" w:hAnsi="Arial" w:cs="Arial"/>
          <w:b/>
          <w:color w:val="000000" w:themeColor="text1"/>
        </w:rPr>
      </w:pPr>
    </w:p>
    <w:p w14:paraId="025BC380" w14:textId="77777777" w:rsidR="00146F0B" w:rsidRPr="00324524" w:rsidRDefault="00146F0B" w:rsidP="00146F0B">
      <w:pPr>
        <w:ind w:left="3540" w:firstLine="708"/>
        <w:jc w:val="both"/>
        <w:rPr>
          <w:rFonts w:ascii="Arial" w:hAnsi="Arial" w:cs="Arial"/>
          <w:b/>
          <w:color w:val="000000" w:themeColor="text1"/>
        </w:rPr>
      </w:pPr>
    </w:p>
    <w:p w14:paraId="1567C7AA" w14:textId="77777777" w:rsidR="00146F0B" w:rsidRPr="00324524" w:rsidRDefault="00146F0B" w:rsidP="00146F0B">
      <w:pPr>
        <w:jc w:val="both"/>
        <w:rPr>
          <w:rFonts w:ascii="Arial" w:hAnsi="Arial" w:cs="Arial"/>
        </w:rPr>
      </w:pPr>
      <w:r w:rsidRPr="00324524">
        <w:rPr>
          <w:rFonts w:ascii="Arial" w:hAnsi="Arial" w:cs="Arial"/>
          <w:b/>
          <w:color w:val="000000" w:themeColor="text1"/>
        </w:rPr>
        <w:t>O MUNICÍPIO DE PRIMAVERA DO LESTE</w:t>
      </w:r>
      <w:r w:rsidRPr="00324524">
        <w:rPr>
          <w:rFonts w:ascii="Arial" w:hAnsi="Arial" w:cs="Arial"/>
          <w:color w:val="000000" w:themeColor="text1"/>
        </w:rPr>
        <w:t xml:space="preserve">, com sede à Rua Maringá nº 444, Centro, nesta Cidade, inscrita CNPJ/MF nº 01.974.088/0001-05, representado pelo Prefeito Municipal, Sr. </w:t>
      </w:r>
      <w:r w:rsidRPr="00324524">
        <w:rPr>
          <w:rFonts w:ascii="Arial" w:hAnsi="Arial" w:cs="Arial"/>
          <w:b/>
          <w:color w:val="000000" w:themeColor="text1"/>
        </w:rPr>
        <w:t>SERGIO MACHNIC</w:t>
      </w:r>
      <w:r w:rsidRPr="00324524">
        <w:rPr>
          <w:rFonts w:ascii="Arial" w:hAnsi="Arial" w:cs="Arial"/>
          <w:color w:val="000000" w:themeColor="text1"/>
        </w:rPr>
        <w:t xml:space="preserve">, brasileiro, casado, </w:t>
      </w:r>
      <w:r w:rsidRPr="00324524">
        <w:rPr>
          <w:rFonts w:ascii="Arial" w:hAnsi="Arial" w:cs="Arial"/>
          <w:bCs/>
          <w:color w:val="000000" w:themeColor="text1"/>
        </w:rPr>
        <w:t>portador da Cédula de Identidade RG n. 18XXXX7, inscrito no CPF sob o n. 387.XXX.XXX-15</w:t>
      </w:r>
      <w:r w:rsidRPr="00324524">
        <w:rPr>
          <w:rFonts w:ascii="Arial" w:hAnsi="Arial" w:cs="Arial"/>
          <w:color w:val="000000" w:themeColor="text1"/>
        </w:rPr>
        <w:t xml:space="preserve"> residente nesta cidade, denominado de agora em diante CONTRATANTE, e de outro, a empresa </w:t>
      </w:r>
      <w:bookmarkStart w:id="151" w:name="_Hlk166565955"/>
      <w:r w:rsidRPr="00324524">
        <w:rPr>
          <w:rFonts w:ascii="Arial" w:hAnsi="Arial" w:cs="Arial"/>
          <w:b/>
          <w:bCs/>
          <w:color w:val="000000" w:themeColor="text1"/>
        </w:rPr>
        <w:t>xxxxxxxxxxxxxx</w:t>
      </w:r>
      <w:r w:rsidRPr="00324524">
        <w:rPr>
          <w:rFonts w:ascii="Arial" w:hAnsi="Arial" w:cs="Arial"/>
          <w:color w:val="000000" w:themeColor="text1"/>
        </w:rPr>
        <w:t xml:space="preserve">, pessoa jurídica de direito privado, inscrita no Cadastro Nacional de Pessoa Jurídica - CNPJ sob n° XXXXXXXXXXX, portadora da inscrição estadual nº </w:t>
      </w:r>
      <w:bookmarkStart w:id="152" w:name="_Hlk188267794"/>
      <w:bookmarkEnd w:id="151"/>
      <w:r w:rsidRPr="00324524">
        <w:rPr>
          <w:rFonts w:ascii="Arial" w:hAnsi="Arial" w:cs="Arial"/>
          <w:color w:val="000000" w:themeColor="text1"/>
        </w:rPr>
        <w:t xml:space="preserve">XXXXXX, com seu ato constitutivo registrado e arquivado na Junta Comercial do Estado do XXXXXXXX por despacho em sessão de XXXXX, sob o Número de Identificação no Registro de Empresas - NIRE XXXXX, sediada na XXXXXXXXXXX e,  representada por seu sócio Sr. </w:t>
      </w:r>
      <w:r w:rsidRPr="00324524">
        <w:rPr>
          <w:rFonts w:ascii="Arial" w:hAnsi="Arial" w:cs="Arial"/>
          <w:b/>
          <w:color w:val="000000" w:themeColor="text1"/>
        </w:rPr>
        <w:t>XXXXXXXXXX</w:t>
      </w:r>
      <w:r w:rsidRPr="00324524">
        <w:rPr>
          <w:rFonts w:ascii="Arial" w:hAnsi="Arial" w:cs="Arial"/>
          <w:color w:val="000000" w:themeColor="text1"/>
        </w:rPr>
        <w:t xml:space="preserve">,  , portador do CPF/MF nº XXXXXXXXX, e da carteira de identidade RG nº XXXXXXXXX, residente e domiciliado na XXXXXXXXXXXX, e-mail: </w:t>
      </w:r>
      <w:r w:rsidRPr="00324524">
        <w:rPr>
          <w:rFonts w:ascii="Arial" w:hAnsi="Arial" w:cs="Arial"/>
          <w:color w:val="000000" w:themeColor="text1"/>
          <w:lang w:eastAsia="zh-CN"/>
        </w:rPr>
        <w:t>XXXXXXXXXXX,</w:t>
      </w:r>
      <w:r w:rsidRPr="00324524">
        <w:rPr>
          <w:rFonts w:ascii="Arial" w:hAnsi="Arial" w:cs="Arial"/>
          <w:color w:val="000000" w:themeColor="text1"/>
        </w:rPr>
        <w:t xml:space="preserve"> Tel</w:t>
      </w:r>
      <w:bookmarkEnd w:id="152"/>
      <w:r w:rsidRPr="00324524">
        <w:rPr>
          <w:rFonts w:ascii="Arial" w:hAnsi="Arial" w:cs="Arial"/>
          <w:color w:val="000000" w:themeColor="text1"/>
        </w:rPr>
        <w:t>efone: XXXXXXXXX, na qualidade  de CONTRATADA decorrente da concorrência 009/2026</w:t>
      </w:r>
      <w:r w:rsidRPr="00324524">
        <w:rPr>
          <w:rFonts w:ascii="Arial" w:hAnsi="Arial" w:cs="Arial"/>
          <w:b/>
          <w:color w:val="000000" w:themeColor="text1"/>
        </w:rPr>
        <w:t xml:space="preserve">, </w:t>
      </w:r>
      <w:r w:rsidRPr="00324524">
        <w:rPr>
          <w:rFonts w:ascii="Arial" w:hAnsi="Arial" w:cs="Arial"/>
          <w:color w:val="000000" w:themeColor="text1"/>
        </w:rPr>
        <w:t>e em observância às disposições da Lei nº 14.133, de 1º de abril de 2021, e demais legislação aplicável, resolvem celebrar o presente Termo de Contrato, mediante as cláusulas e condições a seguir enunciadas.</w:t>
      </w:r>
    </w:p>
    <w:p w14:paraId="49638725" w14:textId="77777777" w:rsidR="00146F0B" w:rsidRPr="00324524" w:rsidRDefault="00146F0B" w:rsidP="00146F0B">
      <w:pPr>
        <w:spacing w:before="120" w:after="288" w:line="276" w:lineRule="auto"/>
        <w:rPr>
          <w:rFonts w:ascii="Arial" w:hAnsi="Arial" w:cs="Arial"/>
        </w:rPr>
      </w:pPr>
      <w:r w:rsidRPr="00324524">
        <w:rPr>
          <w:rFonts w:ascii="Arial" w:hAnsi="Arial" w:cs="Arial"/>
          <w:b/>
          <w:bCs/>
        </w:rPr>
        <w:t>1. OBJETO (</w:t>
      </w:r>
      <w:hyperlink r:id="rId68" w:anchor="art92" w:history="1">
        <w:r w:rsidRPr="00324524">
          <w:rPr>
            <w:rFonts w:ascii="Arial" w:hAnsi="Arial" w:cs="Arial"/>
            <w:b/>
            <w:bCs/>
          </w:rPr>
          <w:t>art. 92, I e II</w:t>
        </w:r>
      </w:hyperlink>
      <w:r w:rsidRPr="00324524">
        <w:rPr>
          <w:rFonts w:ascii="Arial" w:hAnsi="Arial" w:cs="Arial"/>
          <w:b/>
          <w:bCs/>
        </w:rPr>
        <w:t>)</w:t>
      </w:r>
    </w:p>
    <w:p w14:paraId="0A4484BD" w14:textId="1FC4E03E" w:rsidR="00146F0B" w:rsidRPr="00324524" w:rsidRDefault="00146F0B" w:rsidP="00CB5995">
      <w:pPr>
        <w:pStyle w:val="Nivel2"/>
        <w:numPr>
          <w:ilvl w:val="1"/>
          <w:numId w:val="21"/>
        </w:numPr>
        <w:suppressAutoHyphens/>
        <w:rPr>
          <w:sz w:val="24"/>
          <w:szCs w:val="24"/>
        </w:rPr>
      </w:pPr>
      <w:r w:rsidRPr="00324524">
        <w:rPr>
          <w:sz w:val="24"/>
          <w:szCs w:val="24"/>
        </w:rPr>
        <w:t xml:space="preserve">O objeto do presente instrumento é a </w:t>
      </w:r>
      <w:r w:rsidR="00324524" w:rsidRPr="00324524">
        <w:rPr>
          <w:rFonts w:eastAsia="Calibri"/>
          <w:b/>
          <w:bCs/>
          <w:sz w:val="24"/>
          <w:szCs w:val="24"/>
          <w:lang w:eastAsia="en-US"/>
        </w:rPr>
        <w:t>contratação de empresa especializada na prestação de s</w:t>
      </w:r>
      <w:r w:rsidR="00324524" w:rsidRPr="00324524">
        <w:rPr>
          <w:b/>
          <w:bCs/>
          <w:sz w:val="24"/>
          <w:szCs w:val="24"/>
        </w:rPr>
        <w:t>erviços de investigação geotécnica, compreendendo a execução de sondagens do tipo SPT (Standard Penetration Test), sondagens a trado e ensaios laboratoriais de solo</w:t>
      </w:r>
      <w:r w:rsidR="00324524" w:rsidRPr="00324524">
        <w:rPr>
          <w:b/>
          <w:bCs/>
          <w:color w:val="auto"/>
          <w:sz w:val="24"/>
          <w:szCs w:val="24"/>
        </w:rPr>
        <w:t>,</w:t>
      </w:r>
      <w:r w:rsidR="00324524" w:rsidRPr="00324524">
        <w:rPr>
          <w:color w:val="auto"/>
          <w:sz w:val="24"/>
          <w:szCs w:val="24"/>
        </w:rPr>
        <w:t xml:space="preserve"> nas condições estabelecidas no Termo de Referência</w:t>
      </w:r>
      <w:r w:rsidRPr="00324524">
        <w:rPr>
          <w:sz w:val="24"/>
          <w:szCs w:val="24"/>
        </w:rPr>
        <w:t>.</w:t>
      </w:r>
    </w:p>
    <w:p w14:paraId="01A50887" w14:textId="77777777" w:rsidR="00146F0B" w:rsidRPr="00324524" w:rsidRDefault="00146F0B" w:rsidP="00CB5995">
      <w:pPr>
        <w:pStyle w:val="Nivel2"/>
        <w:numPr>
          <w:ilvl w:val="1"/>
          <w:numId w:val="21"/>
        </w:numPr>
        <w:suppressAutoHyphens/>
        <w:rPr>
          <w:sz w:val="24"/>
          <w:szCs w:val="24"/>
        </w:rPr>
      </w:pPr>
      <w:r w:rsidRPr="00324524">
        <w:rPr>
          <w:sz w:val="24"/>
          <w:szCs w:val="24"/>
        </w:rPr>
        <w:t>Objeto da contratação:</w:t>
      </w:r>
    </w:p>
    <w:tbl>
      <w:tblPr>
        <w:tblStyle w:val="Tabelacomgrade"/>
        <w:tblW w:w="9389" w:type="dxa"/>
        <w:jc w:val="center"/>
        <w:tblLayout w:type="fixed"/>
        <w:tblLook w:val="04A0" w:firstRow="1" w:lastRow="0" w:firstColumn="1" w:lastColumn="0" w:noHBand="0" w:noVBand="1"/>
      </w:tblPr>
      <w:tblGrid>
        <w:gridCol w:w="663"/>
        <w:gridCol w:w="1230"/>
        <w:gridCol w:w="2927"/>
        <w:gridCol w:w="1017"/>
        <w:gridCol w:w="682"/>
        <w:gridCol w:w="1419"/>
        <w:gridCol w:w="1451"/>
      </w:tblGrid>
      <w:tr w:rsidR="00146F0B" w:rsidRPr="00324524" w14:paraId="6BDF535F" w14:textId="77777777" w:rsidTr="00F767C7">
        <w:trPr>
          <w:trHeight w:val="880"/>
          <w:jc w:val="center"/>
        </w:trPr>
        <w:tc>
          <w:tcPr>
            <w:tcW w:w="663" w:type="dxa"/>
            <w:shd w:val="clear" w:color="auto" w:fill="BFBFBF" w:themeFill="background1" w:themeFillShade="BF"/>
            <w:vAlign w:val="center"/>
          </w:tcPr>
          <w:p w14:paraId="3344C98F" w14:textId="77777777" w:rsidR="00146F0B" w:rsidRPr="00324524" w:rsidRDefault="00146F0B" w:rsidP="00F767C7">
            <w:pPr>
              <w:spacing w:after="120"/>
              <w:jc w:val="center"/>
              <w:rPr>
                <w:rFonts w:ascii="Arial" w:hAnsi="Arial" w:cs="Arial"/>
                <w:sz w:val="20"/>
                <w:szCs w:val="20"/>
              </w:rPr>
            </w:pPr>
            <w:r w:rsidRPr="00324524">
              <w:rPr>
                <w:rFonts w:ascii="Arial" w:hAnsi="Arial" w:cs="Arial"/>
                <w:b/>
                <w:bCs/>
                <w:sz w:val="20"/>
                <w:szCs w:val="20"/>
              </w:rPr>
              <w:t>Item</w:t>
            </w:r>
          </w:p>
        </w:tc>
        <w:tc>
          <w:tcPr>
            <w:tcW w:w="1230" w:type="dxa"/>
            <w:shd w:val="clear" w:color="auto" w:fill="BFBFBF" w:themeFill="background1" w:themeFillShade="BF"/>
            <w:vAlign w:val="center"/>
          </w:tcPr>
          <w:p w14:paraId="70F5345C" w14:textId="77777777" w:rsidR="00146F0B" w:rsidRPr="00324524" w:rsidRDefault="00146F0B" w:rsidP="00F767C7">
            <w:pPr>
              <w:spacing w:after="120"/>
              <w:jc w:val="center"/>
              <w:rPr>
                <w:rFonts w:ascii="Arial" w:hAnsi="Arial" w:cs="Arial"/>
                <w:sz w:val="20"/>
                <w:szCs w:val="20"/>
              </w:rPr>
            </w:pPr>
            <w:r w:rsidRPr="00324524">
              <w:rPr>
                <w:rFonts w:ascii="Arial" w:hAnsi="Arial" w:cs="Arial"/>
                <w:b/>
                <w:bCs/>
                <w:sz w:val="20"/>
                <w:szCs w:val="20"/>
              </w:rPr>
              <w:t>Código</w:t>
            </w:r>
          </w:p>
        </w:tc>
        <w:tc>
          <w:tcPr>
            <w:tcW w:w="2927" w:type="dxa"/>
            <w:shd w:val="clear" w:color="auto" w:fill="BFBFBF" w:themeFill="background1" w:themeFillShade="BF"/>
            <w:vAlign w:val="center"/>
          </w:tcPr>
          <w:p w14:paraId="09E6A8B8" w14:textId="77777777" w:rsidR="00146F0B" w:rsidRPr="00324524" w:rsidRDefault="00146F0B" w:rsidP="00F767C7">
            <w:pPr>
              <w:spacing w:after="120"/>
              <w:jc w:val="center"/>
              <w:rPr>
                <w:rFonts w:ascii="Arial" w:hAnsi="Arial" w:cs="Arial"/>
                <w:sz w:val="20"/>
                <w:szCs w:val="20"/>
              </w:rPr>
            </w:pPr>
            <w:r w:rsidRPr="00324524">
              <w:rPr>
                <w:rFonts w:ascii="Arial" w:hAnsi="Arial" w:cs="Arial"/>
                <w:b/>
                <w:bCs/>
                <w:sz w:val="20"/>
                <w:szCs w:val="20"/>
              </w:rPr>
              <w:t>Item</w:t>
            </w:r>
          </w:p>
        </w:tc>
        <w:tc>
          <w:tcPr>
            <w:tcW w:w="1017" w:type="dxa"/>
            <w:shd w:val="clear" w:color="auto" w:fill="BFBFBF" w:themeFill="background1" w:themeFillShade="BF"/>
            <w:vAlign w:val="center"/>
          </w:tcPr>
          <w:p w14:paraId="70E35D4D" w14:textId="77777777" w:rsidR="00146F0B" w:rsidRPr="00324524" w:rsidRDefault="00146F0B" w:rsidP="00F767C7">
            <w:pPr>
              <w:spacing w:after="120"/>
              <w:jc w:val="center"/>
              <w:rPr>
                <w:rFonts w:ascii="Arial" w:hAnsi="Arial" w:cs="Arial"/>
                <w:sz w:val="20"/>
                <w:szCs w:val="20"/>
              </w:rPr>
            </w:pPr>
            <w:r w:rsidRPr="00324524">
              <w:rPr>
                <w:rFonts w:ascii="Arial" w:hAnsi="Arial" w:cs="Arial"/>
                <w:b/>
                <w:bCs/>
                <w:sz w:val="20"/>
                <w:szCs w:val="20"/>
              </w:rPr>
              <w:t xml:space="preserve">Un. </w:t>
            </w:r>
          </w:p>
        </w:tc>
        <w:tc>
          <w:tcPr>
            <w:tcW w:w="682" w:type="dxa"/>
            <w:shd w:val="clear" w:color="auto" w:fill="BFBFBF" w:themeFill="background1" w:themeFillShade="BF"/>
            <w:vAlign w:val="center"/>
          </w:tcPr>
          <w:p w14:paraId="5D7F5798" w14:textId="77777777" w:rsidR="00146F0B" w:rsidRPr="00324524" w:rsidRDefault="00146F0B" w:rsidP="00F767C7">
            <w:pPr>
              <w:spacing w:after="120"/>
              <w:jc w:val="center"/>
              <w:rPr>
                <w:rFonts w:ascii="Arial" w:hAnsi="Arial" w:cs="Arial"/>
                <w:sz w:val="20"/>
                <w:szCs w:val="20"/>
              </w:rPr>
            </w:pPr>
            <w:r w:rsidRPr="00324524">
              <w:rPr>
                <w:rFonts w:ascii="Arial" w:hAnsi="Arial" w:cs="Arial"/>
                <w:b/>
                <w:bCs/>
                <w:sz w:val="20"/>
                <w:szCs w:val="20"/>
              </w:rPr>
              <w:t>Qtde.</w:t>
            </w:r>
          </w:p>
        </w:tc>
        <w:tc>
          <w:tcPr>
            <w:tcW w:w="1419" w:type="dxa"/>
            <w:shd w:val="clear" w:color="auto" w:fill="BFBFBF" w:themeFill="background1" w:themeFillShade="BF"/>
            <w:vAlign w:val="center"/>
          </w:tcPr>
          <w:p w14:paraId="79504F89" w14:textId="77777777" w:rsidR="00146F0B" w:rsidRPr="00324524" w:rsidRDefault="00146F0B" w:rsidP="00F767C7">
            <w:pPr>
              <w:spacing w:after="120"/>
              <w:jc w:val="center"/>
              <w:rPr>
                <w:rFonts w:ascii="Arial" w:hAnsi="Arial" w:cs="Arial"/>
                <w:sz w:val="20"/>
                <w:szCs w:val="20"/>
              </w:rPr>
            </w:pPr>
            <w:r w:rsidRPr="00324524">
              <w:rPr>
                <w:rFonts w:ascii="Arial" w:hAnsi="Arial" w:cs="Arial"/>
                <w:b/>
                <w:bCs/>
                <w:sz w:val="20"/>
                <w:szCs w:val="20"/>
              </w:rPr>
              <w:t>Valor Unit. R$</w:t>
            </w:r>
          </w:p>
        </w:tc>
        <w:tc>
          <w:tcPr>
            <w:tcW w:w="1451" w:type="dxa"/>
            <w:shd w:val="clear" w:color="auto" w:fill="BFBFBF" w:themeFill="background1" w:themeFillShade="BF"/>
            <w:vAlign w:val="center"/>
          </w:tcPr>
          <w:p w14:paraId="19083B80" w14:textId="77777777" w:rsidR="00146F0B" w:rsidRPr="00324524" w:rsidRDefault="00146F0B" w:rsidP="00F767C7">
            <w:pPr>
              <w:spacing w:after="120"/>
              <w:jc w:val="center"/>
              <w:rPr>
                <w:rFonts w:ascii="Arial" w:hAnsi="Arial" w:cs="Arial"/>
                <w:sz w:val="20"/>
                <w:szCs w:val="20"/>
              </w:rPr>
            </w:pPr>
            <w:r w:rsidRPr="00324524">
              <w:rPr>
                <w:rFonts w:ascii="Arial" w:hAnsi="Arial" w:cs="Arial"/>
                <w:b/>
                <w:bCs/>
                <w:sz w:val="20"/>
                <w:szCs w:val="20"/>
              </w:rPr>
              <w:t>Valor Total R$</w:t>
            </w:r>
          </w:p>
        </w:tc>
      </w:tr>
      <w:tr w:rsidR="00146F0B" w:rsidRPr="00324524" w14:paraId="6F86F5C3" w14:textId="77777777" w:rsidTr="00F767C7">
        <w:trPr>
          <w:trHeight w:val="566"/>
          <w:jc w:val="center"/>
        </w:trPr>
        <w:tc>
          <w:tcPr>
            <w:tcW w:w="663" w:type="dxa"/>
            <w:vAlign w:val="center"/>
          </w:tcPr>
          <w:p w14:paraId="718E545A" w14:textId="47D6BFA5" w:rsidR="00146F0B" w:rsidRPr="00324524" w:rsidRDefault="00146F0B" w:rsidP="00F767C7">
            <w:pPr>
              <w:spacing w:after="120"/>
              <w:jc w:val="both"/>
              <w:rPr>
                <w:rFonts w:ascii="Arial" w:hAnsi="Arial" w:cs="Arial"/>
                <w:sz w:val="20"/>
                <w:szCs w:val="20"/>
              </w:rPr>
            </w:pPr>
          </w:p>
        </w:tc>
        <w:tc>
          <w:tcPr>
            <w:tcW w:w="1230" w:type="dxa"/>
            <w:vAlign w:val="center"/>
          </w:tcPr>
          <w:p w14:paraId="7C46EFD0" w14:textId="77777777" w:rsidR="00146F0B" w:rsidRPr="00324524" w:rsidRDefault="00146F0B" w:rsidP="00F767C7">
            <w:pPr>
              <w:spacing w:after="120"/>
              <w:jc w:val="both"/>
              <w:rPr>
                <w:rFonts w:ascii="Arial" w:hAnsi="Arial" w:cs="Arial"/>
                <w:sz w:val="20"/>
                <w:szCs w:val="20"/>
              </w:rPr>
            </w:pPr>
          </w:p>
        </w:tc>
        <w:tc>
          <w:tcPr>
            <w:tcW w:w="2927" w:type="dxa"/>
            <w:vAlign w:val="center"/>
          </w:tcPr>
          <w:p w14:paraId="486AE6CA" w14:textId="5EDB736D" w:rsidR="00146F0B" w:rsidRPr="00324524" w:rsidRDefault="00146F0B" w:rsidP="00F767C7">
            <w:pPr>
              <w:pStyle w:val="Nivel2"/>
              <w:numPr>
                <w:ilvl w:val="0"/>
                <w:numId w:val="0"/>
              </w:numPr>
            </w:pPr>
          </w:p>
        </w:tc>
        <w:tc>
          <w:tcPr>
            <w:tcW w:w="1017" w:type="dxa"/>
            <w:vAlign w:val="center"/>
          </w:tcPr>
          <w:p w14:paraId="4824A056" w14:textId="39F35A2A" w:rsidR="00146F0B" w:rsidRPr="00324524" w:rsidRDefault="00146F0B" w:rsidP="00F767C7">
            <w:pPr>
              <w:spacing w:after="120"/>
              <w:jc w:val="both"/>
              <w:rPr>
                <w:rFonts w:ascii="Arial" w:hAnsi="Arial" w:cs="Arial"/>
                <w:sz w:val="20"/>
                <w:szCs w:val="20"/>
              </w:rPr>
            </w:pPr>
          </w:p>
        </w:tc>
        <w:tc>
          <w:tcPr>
            <w:tcW w:w="682" w:type="dxa"/>
            <w:vAlign w:val="center"/>
          </w:tcPr>
          <w:p w14:paraId="4027CBA0" w14:textId="3BE77800" w:rsidR="00146F0B" w:rsidRPr="00324524" w:rsidRDefault="00146F0B" w:rsidP="00F767C7">
            <w:pPr>
              <w:spacing w:after="120"/>
              <w:jc w:val="both"/>
              <w:rPr>
                <w:rFonts w:ascii="Arial" w:hAnsi="Arial" w:cs="Arial"/>
                <w:sz w:val="20"/>
                <w:szCs w:val="20"/>
              </w:rPr>
            </w:pPr>
          </w:p>
        </w:tc>
        <w:tc>
          <w:tcPr>
            <w:tcW w:w="1419" w:type="dxa"/>
            <w:vAlign w:val="center"/>
          </w:tcPr>
          <w:p w14:paraId="51BB7E6F" w14:textId="77777777" w:rsidR="00146F0B" w:rsidRPr="00324524" w:rsidRDefault="00146F0B" w:rsidP="00F767C7">
            <w:pPr>
              <w:spacing w:after="120"/>
              <w:jc w:val="both"/>
              <w:rPr>
                <w:rFonts w:ascii="Arial" w:hAnsi="Arial" w:cs="Arial"/>
                <w:b/>
                <w:bCs/>
                <w:sz w:val="20"/>
                <w:szCs w:val="20"/>
              </w:rPr>
            </w:pPr>
            <w:bookmarkStart w:id="153" w:name="_Hlk187908896_Copia_1_Copia_1"/>
            <w:bookmarkEnd w:id="153"/>
          </w:p>
        </w:tc>
        <w:tc>
          <w:tcPr>
            <w:tcW w:w="1451" w:type="dxa"/>
            <w:vAlign w:val="center"/>
          </w:tcPr>
          <w:p w14:paraId="20EE42D7" w14:textId="77777777" w:rsidR="00146F0B" w:rsidRPr="00324524" w:rsidRDefault="00146F0B" w:rsidP="00F767C7">
            <w:pPr>
              <w:spacing w:after="120"/>
              <w:jc w:val="both"/>
              <w:rPr>
                <w:rFonts w:ascii="Arial" w:hAnsi="Arial" w:cs="Arial"/>
                <w:b/>
                <w:bCs/>
                <w:sz w:val="20"/>
                <w:szCs w:val="20"/>
              </w:rPr>
            </w:pPr>
            <w:bookmarkStart w:id="154" w:name="_Hlk187908896_Copia_2"/>
            <w:bookmarkEnd w:id="154"/>
          </w:p>
        </w:tc>
      </w:tr>
    </w:tbl>
    <w:p w14:paraId="278F3ADE" w14:textId="77777777" w:rsidR="00146F0B" w:rsidRPr="00324524" w:rsidRDefault="00146F0B" w:rsidP="00CB5995">
      <w:pPr>
        <w:pStyle w:val="Nivel2"/>
        <w:numPr>
          <w:ilvl w:val="1"/>
          <w:numId w:val="21"/>
        </w:numPr>
        <w:suppressAutoHyphens/>
        <w:rPr>
          <w:sz w:val="24"/>
          <w:szCs w:val="24"/>
        </w:rPr>
      </w:pPr>
      <w:r w:rsidRPr="00324524">
        <w:rPr>
          <w:sz w:val="24"/>
          <w:szCs w:val="24"/>
        </w:rPr>
        <w:t>Vinculam esta contratação, independentemente de transcrição:</w:t>
      </w:r>
    </w:p>
    <w:p w14:paraId="3CD22865"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rPr>
        <w:t>O Termo de Referência/projeto;</w:t>
      </w:r>
    </w:p>
    <w:p w14:paraId="65648B0C"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rPr>
        <w:t>O Edital da Licitação;</w:t>
      </w:r>
    </w:p>
    <w:p w14:paraId="5D373BD3"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rPr>
        <w:t>A Proposta do contratado;</w:t>
      </w:r>
    </w:p>
    <w:p w14:paraId="2AFF0025"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rPr>
        <w:t>Eventuais anexos dos documentos supracitados.</w:t>
      </w:r>
    </w:p>
    <w:p w14:paraId="13B553E6" w14:textId="77777777" w:rsidR="00146F0B" w:rsidRPr="00324524" w:rsidRDefault="00146F0B" w:rsidP="00CB5995">
      <w:pPr>
        <w:pStyle w:val="Nivel2"/>
        <w:numPr>
          <w:ilvl w:val="1"/>
          <w:numId w:val="21"/>
        </w:numPr>
        <w:suppressAutoHyphens/>
        <w:ind w:left="0" w:firstLine="0"/>
        <w:jc w:val="left"/>
        <w:rPr>
          <w:sz w:val="24"/>
          <w:szCs w:val="24"/>
        </w:rPr>
      </w:pPr>
      <w:r w:rsidRPr="00324524">
        <w:rPr>
          <w:sz w:val="24"/>
          <w:szCs w:val="24"/>
        </w:rPr>
        <w:t>O regime de execução é o de empreitada por preço unitário</w:t>
      </w:r>
      <w:r w:rsidRPr="00324524">
        <w:rPr>
          <w:color w:val="FF0000"/>
          <w:sz w:val="24"/>
          <w:szCs w:val="24"/>
        </w:rPr>
        <w:t xml:space="preserve"> </w:t>
      </w:r>
    </w:p>
    <w:p w14:paraId="2E606AD5" w14:textId="77777777" w:rsidR="00146F0B" w:rsidRPr="00324524" w:rsidRDefault="00146F0B" w:rsidP="00CB5995">
      <w:pPr>
        <w:pStyle w:val="Nivel2"/>
        <w:numPr>
          <w:ilvl w:val="0"/>
          <w:numId w:val="21"/>
        </w:numPr>
        <w:suppressAutoHyphens/>
        <w:jc w:val="left"/>
        <w:rPr>
          <w:sz w:val="24"/>
          <w:szCs w:val="24"/>
        </w:rPr>
      </w:pPr>
      <w:r w:rsidRPr="00324524">
        <w:rPr>
          <w:b/>
          <w:bCs/>
          <w:sz w:val="24"/>
          <w:szCs w:val="24"/>
        </w:rPr>
        <w:t xml:space="preserve"> VIGÊNCIA E PRORROGAÇÃO</w:t>
      </w:r>
    </w:p>
    <w:p w14:paraId="43EF43C5" w14:textId="77777777" w:rsidR="00146F0B" w:rsidRPr="00324524" w:rsidRDefault="00146F0B" w:rsidP="00CB5995">
      <w:pPr>
        <w:pStyle w:val="Nivel2"/>
        <w:numPr>
          <w:ilvl w:val="1"/>
          <w:numId w:val="21"/>
        </w:numPr>
        <w:suppressAutoHyphens/>
        <w:rPr>
          <w:sz w:val="24"/>
          <w:szCs w:val="24"/>
        </w:rPr>
      </w:pPr>
      <w:r w:rsidRPr="00324524">
        <w:rPr>
          <w:sz w:val="24"/>
          <w:szCs w:val="24"/>
        </w:rPr>
        <w:t>O prazo de vigência da contratação será de ___________ a ________________; e o prazo de execução será de ____ (__________) dias a partir da ordem de início.</w:t>
      </w:r>
    </w:p>
    <w:p w14:paraId="4D07C6F7" w14:textId="77777777" w:rsidR="00146F0B" w:rsidRPr="00324524" w:rsidRDefault="00146F0B" w:rsidP="00CB5995">
      <w:pPr>
        <w:pStyle w:val="Nivel2"/>
        <w:numPr>
          <w:ilvl w:val="1"/>
          <w:numId w:val="21"/>
        </w:numPr>
        <w:suppressAutoHyphens/>
        <w:rPr>
          <w:sz w:val="24"/>
          <w:szCs w:val="24"/>
        </w:rPr>
      </w:pPr>
      <w:r w:rsidRPr="00324524">
        <w:rPr>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14:paraId="3E68C8DF" w14:textId="77777777" w:rsidR="00146F0B" w:rsidRPr="00324524" w:rsidRDefault="00146F0B" w:rsidP="00CB5995">
      <w:pPr>
        <w:pStyle w:val="Nivel2"/>
        <w:numPr>
          <w:ilvl w:val="1"/>
          <w:numId w:val="21"/>
        </w:numPr>
        <w:suppressAutoHyphens/>
        <w:rPr>
          <w:sz w:val="24"/>
          <w:szCs w:val="24"/>
        </w:rPr>
      </w:pPr>
      <w:r w:rsidRPr="00324524">
        <w:rPr>
          <w:sz w:val="24"/>
          <w:szCs w:val="24"/>
        </w:rPr>
        <w:t>É condição de eficácia deste contrato e seus aditamentos, a publicação e divulgação no Portal Nacional de Contratações Públicas (PNCP), no prazo de 20 (vinte) dias úteis contados da data da sua assinatura, conforme determina o art. 94 da Lei 14.133/2021.</w:t>
      </w:r>
    </w:p>
    <w:p w14:paraId="54EEF65E" w14:textId="77777777" w:rsidR="00146F0B" w:rsidRPr="00324524" w:rsidRDefault="00146F0B" w:rsidP="00CB5995">
      <w:pPr>
        <w:pStyle w:val="Nvel2-Red"/>
        <w:numPr>
          <w:ilvl w:val="0"/>
          <w:numId w:val="21"/>
        </w:numPr>
        <w:suppressAutoHyphens/>
        <w:rPr>
          <w:sz w:val="24"/>
          <w:szCs w:val="24"/>
        </w:rPr>
      </w:pPr>
      <w:r w:rsidRPr="00324524">
        <w:rPr>
          <w:b/>
          <w:bCs/>
          <w:i w:val="0"/>
          <w:iCs w:val="0"/>
          <w:color w:val="auto"/>
          <w:sz w:val="24"/>
          <w:szCs w:val="24"/>
        </w:rPr>
        <w:t>MODELOS DE EXECUÇÃO E GESTÃO CONTRATUAIS (</w:t>
      </w:r>
      <w:hyperlink r:id="rId69" w:anchor="art92" w:history="1">
        <w:r w:rsidRPr="00324524">
          <w:rPr>
            <w:rStyle w:val="Hyperlink1"/>
            <w:b/>
            <w:bCs/>
            <w:i w:val="0"/>
            <w:iCs w:val="0"/>
            <w:color w:val="auto"/>
            <w:sz w:val="24"/>
            <w:szCs w:val="24"/>
          </w:rPr>
          <w:t>art. 92, IV, VII e XVIII)</w:t>
        </w:r>
      </w:hyperlink>
    </w:p>
    <w:p w14:paraId="6E6E4871"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O regime de execução contratual, os modelos de gestão e de execução, assim como os prazos e condições de conclusão, entrega, observação e recebimento do objeto constam no Termo de Referência/projetos, anexo a este Contrato.</w:t>
      </w:r>
    </w:p>
    <w:p w14:paraId="17DDFE28" w14:textId="77777777" w:rsidR="00146F0B" w:rsidRPr="00324524" w:rsidRDefault="00146F0B" w:rsidP="00146F0B">
      <w:pPr>
        <w:pStyle w:val="Nivel2"/>
        <w:numPr>
          <w:ilvl w:val="0"/>
          <w:numId w:val="0"/>
        </w:numPr>
        <w:spacing w:line="360" w:lineRule="auto"/>
        <w:rPr>
          <w:sz w:val="24"/>
          <w:szCs w:val="24"/>
        </w:rPr>
      </w:pPr>
      <w:r w:rsidRPr="00324524">
        <w:rPr>
          <w:b/>
          <w:bCs/>
          <w:sz w:val="24"/>
          <w:szCs w:val="24"/>
        </w:rPr>
        <w:t>MATRIZ DE RISCO:</w:t>
      </w:r>
    </w:p>
    <w:p w14:paraId="3A6BF59C" w14:textId="77777777" w:rsidR="00146F0B" w:rsidRPr="00324524" w:rsidRDefault="00146F0B" w:rsidP="00CB5995">
      <w:pPr>
        <w:pStyle w:val="Nvel3-R"/>
        <w:numPr>
          <w:ilvl w:val="2"/>
          <w:numId w:val="21"/>
        </w:numPr>
        <w:suppressAutoHyphens/>
        <w:spacing w:line="360" w:lineRule="auto"/>
        <w:ind w:left="284" w:firstLine="0"/>
        <w:rPr>
          <w:sz w:val="24"/>
          <w:szCs w:val="24"/>
        </w:rPr>
      </w:pPr>
      <w:r w:rsidRPr="00324524">
        <w:rPr>
          <w:i w:val="0"/>
          <w:iCs w:val="0"/>
          <w:color w:val="auto"/>
          <w:sz w:val="24"/>
          <w:szCs w:val="24"/>
        </w:rPr>
        <w:t>Constituem riscos a serem suportados pelo contratante:</w:t>
      </w:r>
    </w:p>
    <w:p w14:paraId="5ABA3A89"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 xml:space="preserve">A ocorrência de fatos supervenientes, previsíveis ou imprevisíveis, de consequências incalculáveis, que venham a afetar a execução do contrato, de forma insuportável pelo contratado, situação esta em que será possível a realização do reequilíbrio econômico-financeiro da avença. </w:t>
      </w:r>
    </w:p>
    <w:p w14:paraId="356483F2"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A ocorrência de fatos relacionados à indisponibilidade de caixa que venha a afetar o cronograma de pagamentos por parte da Administração, implicando atrasos nos pagamentos das medições ao contratado, situação esta que implicará a correção dos valores devidos.</w:t>
      </w:r>
    </w:p>
    <w:p w14:paraId="6C269D26" w14:textId="77777777" w:rsidR="00146F0B" w:rsidRPr="00324524" w:rsidRDefault="00146F0B" w:rsidP="00CB5995">
      <w:pPr>
        <w:pStyle w:val="Nvel3-R"/>
        <w:numPr>
          <w:ilvl w:val="2"/>
          <w:numId w:val="21"/>
        </w:numPr>
        <w:suppressAutoHyphens/>
        <w:spacing w:line="360" w:lineRule="auto"/>
        <w:ind w:left="284" w:firstLine="0"/>
        <w:rPr>
          <w:sz w:val="24"/>
          <w:szCs w:val="24"/>
        </w:rPr>
      </w:pPr>
      <w:r w:rsidRPr="00324524">
        <w:rPr>
          <w:i w:val="0"/>
          <w:iCs w:val="0"/>
          <w:color w:val="auto"/>
          <w:sz w:val="24"/>
          <w:szCs w:val="24"/>
        </w:rPr>
        <w:t>Constituem riscos a serem suportados pelo contratado:</w:t>
      </w:r>
    </w:p>
    <w:p w14:paraId="2067AA86"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 xml:space="preserve">A ocorrência de fatos supervenientes, previsíveis ou imprevisíveis, porém de consequências calculáveis, que em razão da variação de preços de itens que fazem parte da composição dos custos do contrato, mas que em razão do nível de afetação, possam configurar o mero risco do empreendimento, que atinja o contrato de forma suportável, não será cabível a realização do reequilíbrio econômico-financeiro da avença. </w:t>
      </w:r>
    </w:p>
    <w:p w14:paraId="4405A9ED"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 xml:space="preserve">A ocorrência de fatos relacionados à segurança de pessoas que atuam nos locais de transbordo e de destinação final de resíduos, principalmente no tocante à disponibilização de EPIs, regularidade trabalhista, acidentes de trabalho e processos judiciais decorrentes. </w:t>
      </w:r>
    </w:p>
    <w:p w14:paraId="2854BB5F"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 xml:space="preserve">A ocorrência de fatos relacionados à segurança de pessoas que atuam nos locais de transbordo e de destinação final de resíduos, na condição de catadores, devendo o contratado se utilizar de meios para coibir tal prática. </w:t>
      </w:r>
    </w:p>
    <w:p w14:paraId="55A4EFEC"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 xml:space="preserve">A ocorrência de fatos relacionados com a guarda e segurança de materiais e equipamentos utilizados na prestação dos serviços. </w:t>
      </w:r>
    </w:p>
    <w:p w14:paraId="3395045B" w14:textId="77777777" w:rsidR="00146F0B" w:rsidRPr="00324524" w:rsidRDefault="00146F0B" w:rsidP="00CB5995">
      <w:pPr>
        <w:pStyle w:val="Nvel4-R"/>
        <w:numPr>
          <w:ilvl w:val="3"/>
          <w:numId w:val="21"/>
        </w:numPr>
        <w:suppressAutoHyphens/>
        <w:spacing w:line="360" w:lineRule="auto"/>
        <w:ind w:left="567" w:firstLine="0"/>
        <w:rPr>
          <w:sz w:val="24"/>
          <w:szCs w:val="24"/>
        </w:rPr>
      </w:pPr>
      <w:r w:rsidRPr="00324524">
        <w:rPr>
          <w:i w:val="0"/>
          <w:iCs w:val="0"/>
          <w:color w:val="auto"/>
          <w:sz w:val="24"/>
          <w:szCs w:val="24"/>
        </w:rPr>
        <w:t>A variação dos preços dos itens que compõe o custo do contrato, em razão do atraso injustificado na execução dos serviços.</w:t>
      </w:r>
    </w:p>
    <w:p w14:paraId="76D4E5CE" w14:textId="77777777" w:rsidR="00146F0B" w:rsidRPr="00324524" w:rsidRDefault="00146F0B" w:rsidP="00146F0B">
      <w:pPr>
        <w:pStyle w:val="Nvel2-Red"/>
        <w:numPr>
          <w:ilvl w:val="0"/>
          <w:numId w:val="0"/>
        </w:numPr>
        <w:spacing w:line="360" w:lineRule="auto"/>
        <w:rPr>
          <w:sz w:val="24"/>
          <w:szCs w:val="24"/>
        </w:rPr>
      </w:pPr>
      <w:r w:rsidRPr="00324524">
        <w:rPr>
          <w:b/>
          <w:bCs/>
          <w:i w:val="0"/>
          <w:iCs w:val="0"/>
          <w:color w:val="auto"/>
          <w:sz w:val="24"/>
          <w:szCs w:val="24"/>
        </w:rPr>
        <w:t>SUBCONTRATAÇÃO</w:t>
      </w:r>
    </w:p>
    <w:p w14:paraId="60810C5D" w14:textId="77777777" w:rsidR="00146F0B" w:rsidRPr="00324524" w:rsidRDefault="00146F0B" w:rsidP="00CB5995">
      <w:pPr>
        <w:pStyle w:val="Nvel2-Red"/>
        <w:numPr>
          <w:ilvl w:val="1"/>
          <w:numId w:val="21"/>
        </w:numPr>
        <w:suppressAutoHyphens/>
        <w:spacing w:line="360" w:lineRule="auto"/>
        <w:ind w:left="0" w:firstLine="0"/>
        <w:rPr>
          <w:sz w:val="24"/>
          <w:szCs w:val="24"/>
        </w:rPr>
      </w:pPr>
      <w:r w:rsidRPr="00324524">
        <w:rPr>
          <w:i w:val="0"/>
          <w:iCs w:val="0"/>
          <w:color w:val="auto"/>
          <w:sz w:val="24"/>
          <w:szCs w:val="24"/>
        </w:rPr>
        <w:t>Não será admitida a subcontratação do objeto contratual.</w:t>
      </w:r>
    </w:p>
    <w:p w14:paraId="51C447CA" w14:textId="77777777" w:rsidR="00146F0B" w:rsidRPr="00324524" w:rsidRDefault="00146F0B" w:rsidP="00CB5995">
      <w:pPr>
        <w:pStyle w:val="Nvel2-Red"/>
        <w:numPr>
          <w:ilvl w:val="0"/>
          <w:numId w:val="21"/>
        </w:numPr>
        <w:suppressAutoHyphens/>
        <w:spacing w:line="360" w:lineRule="auto"/>
        <w:rPr>
          <w:sz w:val="24"/>
          <w:szCs w:val="24"/>
        </w:rPr>
      </w:pPr>
      <w:r w:rsidRPr="00324524">
        <w:rPr>
          <w:b/>
          <w:bCs/>
          <w:i w:val="0"/>
          <w:iCs w:val="0"/>
          <w:color w:val="auto"/>
          <w:sz w:val="24"/>
          <w:szCs w:val="24"/>
        </w:rPr>
        <w:t>PREÇO (</w:t>
      </w:r>
      <w:hyperlink r:id="rId70" w:anchor="art92" w:history="1">
        <w:r w:rsidRPr="00324524">
          <w:rPr>
            <w:rStyle w:val="Hyperlink1"/>
            <w:b/>
            <w:bCs/>
            <w:i w:val="0"/>
            <w:iCs w:val="0"/>
            <w:color w:val="auto"/>
            <w:sz w:val="24"/>
            <w:szCs w:val="24"/>
          </w:rPr>
          <w:t>art. 92, V</w:t>
        </w:r>
      </w:hyperlink>
      <w:r w:rsidRPr="00324524">
        <w:rPr>
          <w:b/>
          <w:bCs/>
          <w:i w:val="0"/>
          <w:iCs w:val="0"/>
          <w:color w:val="auto"/>
          <w:sz w:val="24"/>
          <w:szCs w:val="24"/>
        </w:rPr>
        <w:t>)</w:t>
      </w:r>
    </w:p>
    <w:p w14:paraId="720301D2" w14:textId="77777777" w:rsidR="00146F0B" w:rsidRPr="00324524" w:rsidRDefault="00146F0B" w:rsidP="00CB5995">
      <w:pPr>
        <w:pStyle w:val="Nvel2-Red"/>
        <w:numPr>
          <w:ilvl w:val="1"/>
          <w:numId w:val="21"/>
        </w:numPr>
        <w:suppressAutoHyphens/>
        <w:spacing w:line="360" w:lineRule="auto"/>
        <w:ind w:left="0" w:firstLine="0"/>
        <w:rPr>
          <w:sz w:val="24"/>
          <w:szCs w:val="24"/>
        </w:rPr>
      </w:pPr>
      <w:r w:rsidRPr="00324524">
        <w:rPr>
          <w:i w:val="0"/>
          <w:iCs w:val="0"/>
          <w:color w:val="auto"/>
          <w:sz w:val="24"/>
          <w:szCs w:val="24"/>
        </w:rPr>
        <w:t>O valor total da contratação é de R$.......... (.....)</w:t>
      </w:r>
    </w:p>
    <w:p w14:paraId="7869D5A3"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F35D444" w14:textId="77777777" w:rsidR="00146F0B" w:rsidRPr="00324524" w:rsidRDefault="00146F0B" w:rsidP="00CB5995">
      <w:pPr>
        <w:pStyle w:val="Nvel2-Red"/>
        <w:numPr>
          <w:ilvl w:val="1"/>
          <w:numId w:val="21"/>
        </w:numPr>
        <w:suppressAutoHyphens/>
        <w:spacing w:line="360" w:lineRule="auto"/>
        <w:ind w:left="0" w:firstLine="0"/>
        <w:rPr>
          <w:sz w:val="24"/>
          <w:szCs w:val="24"/>
        </w:rPr>
      </w:pPr>
      <w:r w:rsidRPr="00324524">
        <w:rPr>
          <w:i w:val="0"/>
          <w:iCs w:val="0"/>
          <w:color w:val="auto"/>
          <w:sz w:val="24"/>
          <w:szCs w:val="24"/>
        </w:rPr>
        <w:t>O valor acima é meramente estimativo, de forma que os pagamentos devidos ao contratado dependerão dos quantitativos efetivamente fornecidos.</w:t>
      </w:r>
    </w:p>
    <w:p w14:paraId="1F1CE688" w14:textId="77777777" w:rsidR="00146F0B" w:rsidRPr="00324524" w:rsidRDefault="00146F0B" w:rsidP="00CB5995">
      <w:pPr>
        <w:pStyle w:val="Nvel2-Red"/>
        <w:numPr>
          <w:ilvl w:val="0"/>
          <w:numId w:val="21"/>
        </w:numPr>
        <w:suppressAutoHyphens/>
        <w:spacing w:line="360" w:lineRule="auto"/>
        <w:rPr>
          <w:sz w:val="24"/>
          <w:szCs w:val="24"/>
        </w:rPr>
      </w:pPr>
      <w:r w:rsidRPr="00324524">
        <w:rPr>
          <w:b/>
          <w:bCs/>
          <w:i w:val="0"/>
          <w:iCs w:val="0"/>
          <w:color w:val="auto"/>
          <w:sz w:val="24"/>
          <w:szCs w:val="24"/>
        </w:rPr>
        <w:t>PAGAMENTO (</w:t>
      </w:r>
      <w:hyperlink r:id="rId71" w:anchor="art92" w:history="1">
        <w:r w:rsidRPr="00324524">
          <w:rPr>
            <w:b/>
            <w:bCs/>
            <w:i w:val="0"/>
            <w:iCs w:val="0"/>
            <w:color w:val="auto"/>
            <w:sz w:val="24"/>
            <w:szCs w:val="24"/>
          </w:rPr>
          <w:t>art. 92, V e VI</w:t>
        </w:r>
      </w:hyperlink>
      <w:r w:rsidRPr="00324524">
        <w:rPr>
          <w:b/>
          <w:bCs/>
          <w:i w:val="0"/>
          <w:iCs w:val="0"/>
          <w:color w:val="auto"/>
          <w:sz w:val="24"/>
          <w:szCs w:val="24"/>
        </w:rPr>
        <w:t>)</w:t>
      </w:r>
    </w:p>
    <w:p w14:paraId="32C4C13B"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O prazo para pagamento </w:t>
      </w:r>
      <w:r w:rsidRPr="00324524">
        <w:rPr>
          <w:color w:val="auto"/>
          <w:sz w:val="24"/>
          <w:szCs w:val="24"/>
          <w:lang w:eastAsia="en-US"/>
        </w:rPr>
        <w:t>ao contratado</w:t>
      </w:r>
      <w:r w:rsidRPr="00324524">
        <w:rPr>
          <w:sz w:val="24"/>
          <w:szCs w:val="24"/>
        </w:rPr>
        <w:t xml:space="preserve"> e demais condições a ele referentes encontram-se definidos no Termo de Referência/projetos, anexo a este Contrato.</w:t>
      </w:r>
    </w:p>
    <w:p w14:paraId="4135B566" w14:textId="77777777" w:rsidR="00146F0B" w:rsidRPr="00324524" w:rsidRDefault="00146F0B" w:rsidP="00CB5995">
      <w:pPr>
        <w:pStyle w:val="Nivel2"/>
        <w:numPr>
          <w:ilvl w:val="0"/>
          <w:numId w:val="21"/>
        </w:numPr>
        <w:suppressAutoHyphens/>
        <w:spacing w:line="360" w:lineRule="auto"/>
        <w:rPr>
          <w:sz w:val="24"/>
          <w:szCs w:val="24"/>
        </w:rPr>
      </w:pPr>
      <w:r w:rsidRPr="00324524">
        <w:rPr>
          <w:b/>
          <w:bCs/>
          <w:sz w:val="24"/>
          <w:szCs w:val="24"/>
        </w:rPr>
        <w:t>REAJUSTE (</w:t>
      </w:r>
      <w:hyperlink r:id="rId72" w:anchor="art92" w:history="1">
        <w:r w:rsidRPr="00324524">
          <w:rPr>
            <w:rStyle w:val="Hyperlink1"/>
            <w:b/>
            <w:bCs/>
            <w:sz w:val="24"/>
            <w:szCs w:val="24"/>
          </w:rPr>
          <w:t>art. 92, V</w:t>
        </w:r>
      </w:hyperlink>
      <w:r w:rsidRPr="00324524">
        <w:rPr>
          <w:b/>
          <w:bCs/>
          <w:sz w:val="24"/>
          <w:szCs w:val="24"/>
        </w:rPr>
        <w:t>)</w:t>
      </w:r>
    </w:p>
    <w:p w14:paraId="447CD00A"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Os preços inicialmente contratados são fixos e irreajustáveis no prazo de um ano contado da data do orçamento estimado.</w:t>
      </w:r>
    </w:p>
    <w:p w14:paraId="0345DC23"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2A1AEFA7"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Para reajustamento das etapas da obra será adotada a seguinte fórmula:</w:t>
      </w:r>
    </w:p>
    <w:tbl>
      <w:tblPr>
        <w:tblpPr w:leftFromText="141" w:rightFromText="141" w:vertAnchor="text" w:tblpXSpec="center" w:tblpY="1"/>
        <w:tblOverlap w:val="never"/>
        <w:tblW w:w="2694" w:type="dxa"/>
        <w:jc w:val="center"/>
        <w:tblLayout w:type="fixed"/>
        <w:tblCellMar>
          <w:left w:w="70" w:type="dxa"/>
          <w:right w:w="70" w:type="dxa"/>
        </w:tblCellMar>
        <w:tblLook w:val="04A0" w:firstRow="1" w:lastRow="0" w:firstColumn="1" w:lastColumn="0" w:noHBand="0" w:noVBand="1"/>
      </w:tblPr>
      <w:tblGrid>
        <w:gridCol w:w="768"/>
        <w:gridCol w:w="1073"/>
        <w:gridCol w:w="853"/>
      </w:tblGrid>
      <w:tr w:rsidR="00146F0B" w:rsidRPr="00A6219F" w14:paraId="0D1E6D1D" w14:textId="77777777" w:rsidTr="00F767C7">
        <w:trPr>
          <w:cantSplit/>
          <w:jc w:val="center"/>
        </w:trPr>
        <w:tc>
          <w:tcPr>
            <w:tcW w:w="768" w:type="dxa"/>
            <w:vMerge w:val="restart"/>
            <w:tcBorders>
              <w:top w:val="single" w:sz="4" w:space="0" w:color="000000"/>
              <w:left w:val="single" w:sz="4" w:space="0" w:color="000000"/>
              <w:bottom w:val="single" w:sz="4" w:space="0" w:color="000000"/>
              <w:right w:val="single" w:sz="4" w:space="0" w:color="000000"/>
            </w:tcBorders>
            <w:vAlign w:val="center"/>
          </w:tcPr>
          <w:p w14:paraId="66689157" w14:textId="77777777" w:rsidR="00146F0B" w:rsidRPr="00A6219F" w:rsidRDefault="00146F0B" w:rsidP="00F767C7">
            <w:pPr>
              <w:spacing w:line="360" w:lineRule="atLeast"/>
              <w:jc w:val="right"/>
              <w:rPr>
                <w:rFonts w:ascii="Arial" w:hAnsi="Arial" w:cs="Arial"/>
                <w:b/>
                <w:bCs/>
                <w:sz w:val="20"/>
                <w:szCs w:val="20"/>
              </w:rPr>
            </w:pPr>
            <w:r w:rsidRPr="00A6219F">
              <w:rPr>
                <w:rFonts w:ascii="Arial" w:hAnsi="Arial" w:cs="Arial"/>
                <w:b/>
                <w:bCs/>
                <w:sz w:val="20"/>
                <w:szCs w:val="20"/>
              </w:rPr>
              <w:t>R =</w:t>
            </w:r>
          </w:p>
        </w:tc>
        <w:tc>
          <w:tcPr>
            <w:tcW w:w="1073" w:type="dxa"/>
            <w:tcBorders>
              <w:top w:val="single" w:sz="4" w:space="0" w:color="000000"/>
              <w:left w:val="single" w:sz="4" w:space="0" w:color="000000"/>
              <w:bottom w:val="single" w:sz="4" w:space="0" w:color="000000"/>
              <w:right w:val="single" w:sz="4" w:space="0" w:color="000000"/>
            </w:tcBorders>
          </w:tcPr>
          <w:p w14:paraId="549CA5E0" w14:textId="77777777" w:rsidR="00146F0B" w:rsidRPr="00A6219F" w:rsidRDefault="00146F0B" w:rsidP="00F767C7">
            <w:pPr>
              <w:tabs>
                <w:tab w:val="left" w:pos="1418"/>
              </w:tabs>
              <w:spacing w:line="360" w:lineRule="atLeast"/>
              <w:jc w:val="center"/>
              <w:rPr>
                <w:rFonts w:ascii="Arial" w:hAnsi="Arial" w:cs="Arial"/>
                <w:b/>
                <w:bCs/>
                <w:sz w:val="20"/>
                <w:szCs w:val="20"/>
              </w:rPr>
            </w:pPr>
            <w:r w:rsidRPr="00A6219F">
              <w:rPr>
                <w:rFonts w:ascii="Arial" w:hAnsi="Arial" w:cs="Arial"/>
                <w:b/>
                <w:bCs/>
                <w:sz w:val="20"/>
                <w:szCs w:val="20"/>
              </w:rPr>
              <w:t>I - Io</w:t>
            </w:r>
          </w:p>
        </w:tc>
        <w:tc>
          <w:tcPr>
            <w:tcW w:w="853" w:type="dxa"/>
            <w:vMerge w:val="restart"/>
            <w:tcBorders>
              <w:top w:val="single" w:sz="4" w:space="0" w:color="000000"/>
              <w:left w:val="single" w:sz="4" w:space="0" w:color="000000"/>
              <w:bottom w:val="single" w:sz="4" w:space="0" w:color="000000"/>
              <w:right w:val="single" w:sz="4" w:space="0" w:color="000000"/>
            </w:tcBorders>
            <w:vAlign w:val="center"/>
          </w:tcPr>
          <w:p w14:paraId="1894521A" w14:textId="77777777" w:rsidR="00146F0B" w:rsidRPr="00A6219F" w:rsidRDefault="00146F0B" w:rsidP="00F767C7">
            <w:pPr>
              <w:spacing w:line="360" w:lineRule="atLeast"/>
              <w:rPr>
                <w:rFonts w:ascii="Arial" w:hAnsi="Arial" w:cs="Arial"/>
                <w:b/>
                <w:sz w:val="20"/>
                <w:szCs w:val="20"/>
              </w:rPr>
            </w:pPr>
            <w:r w:rsidRPr="00A6219F">
              <w:rPr>
                <w:rFonts w:ascii="Arial" w:hAnsi="Arial" w:cs="Arial"/>
                <w:b/>
                <w:sz w:val="20"/>
                <w:szCs w:val="20"/>
              </w:rPr>
              <w:t>x V</w:t>
            </w:r>
          </w:p>
        </w:tc>
      </w:tr>
      <w:tr w:rsidR="00146F0B" w:rsidRPr="00A6219F" w14:paraId="08E26F8F" w14:textId="77777777" w:rsidTr="00F767C7">
        <w:trPr>
          <w:cantSplit/>
          <w:jc w:val="center"/>
        </w:trPr>
        <w:tc>
          <w:tcPr>
            <w:tcW w:w="768" w:type="dxa"/>
            <w:vMerge/>
            <w:tcBorders>
              <w:top w:val="single" w:sz="4" w:space="0" w:color="000000"/>
              <w:left w:val="single" w:sz="4" w:space="0" w:color="000000"/>
              <w:bottom w:val="single" w:sz="4" w:space="0" w:color="000000"/>
              <w:right w:val="single" w:sz="4" w:space="0" w:color="000000"/>
            </w:tcBorders>
          </w:tcPr>
          <w:p w14:paraId="634CB7D1" w14:textId="77777777" w:rsidR="00146F0B" w:rsidRPr="00A6219F" w:rsidRDefault="00146F0B" w:rsidP="00F767C7">
            <w:pPr>
              <w:tabs>
                <w:tab w:val="left" w:pos="1418"/>
              </w:tabs>
              <w:spacing w:line="360" w:lineRule="atLeast"/>
              <w:jc w:val="both"/>
              <w:rPr>
                <w:rFonts w:ascii="Arial" w:hAnsi="Arial" w:cs="Arial"/>
                <w:sz w:val="20"/>
                <w:szCs w:val="20"/>
              </w:rPr>
            </w:pPr>
          </w:p>
        </w:tc>
        <w:tc>
          <w:tcPr>
            <w:tcW w:w="1073" w:type="dxa"/>
            <w:tcBorders>
              <w:top w:val="single" w:sz="4" w:space="0" w:color="000000"/>
              <w:left w:val="single" w:sz="4" w:space="0" w:color="000000"/>
              <w:bottom w:val="single" w:sz="4" w:space="0" w:color="000000"/>
              <w:right w:val="single" w:sz="4" w:space="0" w:color="000000"/>
            </w:tcBorders>
          </w:tcPr>
          <w:p w14:paraId="1134B54E" w14:textId="77777777" w:rsidR="00146F0B" w:rsidRPr="00A6219F" w:rsidRDefault="00146F0B" w:rsidP="00F767C7">
            <w:pPr>
              <w:tabs>
                <w:tab w:val="left" w:pos="1418"/>
              </w:tabs>
              <w:spacing w:line="360" w:lineRule="atLeast"/>
              <w:jc w:val="center"/>
              <w:rPr>
                <w:rFonts w:ascii="Arial" w:hAnsi="Arial" w:cs="Arial"/>
                <w:b/>
                <w:bCs/>
                <w:sz w:val="20"/>
                <w:szCs w:val="20"/>
              </w:rPr>
            </w:pPr>
            <w:r w:rsidRPr="00A6219F">
              <w:rPr>
                <w:rFonts w:ascii="Arial" w:hAnsi="Arial" w:cs="Arial"/>
                <w:b/>
                <w:bCs/>
                <w:sz w:val="20"/>
                <w:szCs w:val="20"/>
              </w:rPr>
              <w:t>Io</w:t>
            </w:r>
          </w:p>
        </w:tc>
        <w:tc>
          <w:tcPr>
            <w:tcW w:w="853" w:type="dxa"/>
            <w:vMerge/>
            <w:tcBorders>
              <w:top w:val="single" w:sz="4" w:space="0" w:color="000000"/>
              <w:left w:val="single" w:sz="4" w:space="0" w:color="000000"/>
              <w:bottom w:val="single" w:sz="4" w:space="0" w:color="000000"/>
              <w:right w:val="single" w:sz="4" w:space="0" w:color="000000"/>
            </w:tcBorders>
          </w:tcPr>
          <w:p w14:paraId="2E1C25CA" w14:textId="77777777" w:rsidR="00146F0B" w:rsidRPr="00A6219F" w:rsidRDefault="00146F0B" w:rsidP="00F767C7">
            <w:pPr>
              <w:tabs>
                <w:tab w:val="left" w:pos="1418"/>
              </w:tabs>
              <w:spacing w:line="360" w:lineRule="atLeast"/>
              <w:jc w:val="both"/>
              <w:rPr>
                <w:rFonts w:ascii="Arial" w:hAnsi="Arial" w:cs="Arial"/>
                <w:sz w:val="20"/>
                <w:szCs w:val="20"/>
              </w:rPr>
            </w:pPr>
          </w:p>
        </w:tc>
      </w:tr>
    </w:tbl>
    <w:p w14:paraId="71DE64C3" w14:textId="77777777" w:rsidR="00146F0B" w:rsidRPr="00324524" w:rsidRDefault="00146F0B" w:rsidP="00146F0B">
      <w:pPr>
        <w:pStyle w:val="11-Numerao1"/>
        <w:spacing w:before="280" w:after="280"/>
        <w:rPr>
          <w:sz w:val="24"/>
          <w:szCs w:val="24"/>
        </w:rPr>
      </w:pPr>
      <w:r w:rsidRPr="00324524">
        <w:rPr>
          <w:sz w:val="24"/>
          <w:szCs w:val="24"/>
        </w:rPr>
        <w:br w:type="textWrapping" w:clear="all"/>
        <w:t>Onde:</w:t>
      </w:r>
    </w:p>
    <w:tbl>
      <w:tblPr>
        <w:tblpPr w:leftFromText="180" w:rightFromText="180" w:vertAnchor="text" w:horzAnchor="page" w:tblpX="1821" w:tblpY="168"/>
        <w:tblOverlap w:val="never"/>
        <w:tblW w:w="9214" w:type="dxa"/>
        <w:tblLayout w:type="fixed"/>
        <w:tblCellMar>
          <w:left w:w="70" w:type="dxa"/>
          <w:right w:w="70" w:type="dxa"/>
        </w:tblCellMar>
        <w:tblLook w:val="04A0" w:firstRow="1" w:lastRow="0" w:firstColumn="1" w:lastColumn="0" w:noHBand="0" w:noVBand="1"/>
      </w:tblPr>
      <w:tblGrid>
        <w:gridCol w:w="703"/>
        <w:gridCol w:w="8511"/>
      </w:tblGrid>
      <w:tr w:rsidR="00146F0B" w:rsidRPr="00A6219F" w14:paraId="3B070F4C" w14:textId="77777777" w:rsidTr="00F767C7">
        <w:trPr>
          <w:cantSplit/>
        </w:trPr>
        <w:tc>
          <w:tcPr>
            <w:tcW w:w="703" w:type="dxa"/>
            <w:tcBorders>
              <w:top w:val="single" w:sz="4" w:space="0" w:color="000000"/>
              <w:left w:val="single" w:sz="4" w:space="0" w:color="000000"/>
              <w:bottom w:val="single" w:sz="4" w:space="0" w:color="000000"/>
              <w:right w:val="single" w:sz="4" w:space="0" w:color="000000"/>
            </w:tcBorders>
          </w:tcPr>
          <w:p w14:paraId="7BCC864C" w14:textId="77777777" w:rsidR="00146F0B" w:rsidRPr="00A6219F" w:rsidRDefault="00146F0B" w:rsidP="00F767C7">
            <w:pPr>
              <w:tabs>
                <w:tab w:val="left" w:pos="1418"/>
              </w:tabs>
              <w:spacing w:line="360" w:lineRule="atLeast"/>
              <w:jc w:val="right"/>
              <w:rPr>
                <w:rFonts w:ascii="Arial" w:hAnsi="Arial" w:cs="Arial"/>
                <w:b/>
                <w:bCs/>
                <w:sz w:val="20"/>
                <w:szCs w:val="20"/>
              </w:rPr>
            </w:pPr>
            <w:r w:rsidRPr="00A6219F">
              <w:rPr>
                <w:rFonts w:ascii="Arial" w:hAnsi="Arial" w:cs="Arial"/>
                <w:b/>
                <w:bCs/>
                <w:sz w:val="20"/>
                <w:szCs w:val="20"/>
              </w:rPr>
              <w:t>R =</w:t>
            </w:r>
          </w:p>
        </w:tc>
        <w:tc>
          <w:tcPr>
            <w:tcW w:w="8511" w:type="dxa"/>
            <w:tcBorders>
              <w:top w:val="single" w:sz="4" w:space="0" w:color="000000"/>
              <w:left w:val="single" w:sz="4" w:space="0" w:color="000000"/>
              <w:bottom w:val="single" w:sz="4" w:space="0" w:color="000000"/>
              <w:right w:val="single" w:sz="4" w:space="0" w:color="000000"/>
            </w:tcBorders>
          </w:tcPr>
          <w:p w14:paraId="7048FC61" w14:textId="77777777" w:rsidR="00146F0B" w:rsidRPr="00A6219F" w:rsidRDefault="00146F0B" w:rsidP="00F767C7">
            <w:pPr>
              <w:tabs>
                <w:tab w:val="left" w:pos="1418"/>
              </w:tabs>
              <w:spacing w:line="360" w:lineRule="atLeast"/>
              <w:jc w:val="both"/>
              <w:rPr>
                <w:rFonts w:ascii="Arial" w:hAnsi="Arial" w:cs="Arial"/>
                <w:sz w:val="20"/>
                <w:szCs w:val="20"/>
              </w:rPr>
            </w:pPr>
            <w:r w:rsidRPr="00A6219F">
              <w:rPr>
                <w:rFonts w:ascii="Arial" w:hAnsi="Arial" w:cs="Arial"/>
                <w:sz w:val="20"/>
                <w:szCs w:val="20"/>
              </w:rPr>
              <w:t>É o valor do reajuste procurado para a respectiva etapa da obra.</w:t>
            </w:r>
          </w:p>
        </w:tc>
      </w:tr>
      <w:tr w:rsidR="00146F0B" w:rsidRPr="00A6219F" w14:paraId="5E08A812" w14:textId="77777777" w:rsidTr="00F767C7">
        <w:trPr>
          <w:cantSplit/>
        </w:trPr>
        <w:tc>
          <w:tcPr>
            <w:tcW w:w="703" w:type="dxa"/>
            <w:tcBorders>
              <w:top w:val="single" w:sz="4" w:space="0" w:color="000000"/>
              <w:left w:val="single" w:sz="4" w:space="0" w:color="000000"/>
              <w:bottom w:val="single" w:sz="4" w:space="0" w:color="000000"/>
              <w:right w:val="single" w:sz="4" w:space="0" w:color="000000"/>
            </w:tcBorders>
          </w:tcPr>
          <w:p w14:paraId="18E2AC68" w14:textId="77777777" w:rsidR="00146F0B" w:rsidRPr="00A6219F" w:rsidRDefault="00146F0B" w:rsidP="00F767C7">
            <w:pPr>
              <w:tabs>
                <w:tab w:val="left" w:pos="1418"/>
              </w:tabs>
              <w:spacing w:line="360" w:lineRule="atLeast"/>
              <w:jc w:val="right"/>
              <w:rPr>
                <w:rFonts w:ascii="Arial" w:hAnsi="Arial" w:cs="Arial"/>
                <w:b/>
                <w:bCs/>
                <w:sz w:val="20"/>
                <w:szCs w:val="20"/>
              </w:rPr>
            </w:pPr>
            <w:r w:rsidRPr="00A6219F">
              <w:rPr>
                <w:rFonts w:ascii="Arial" w:hAnsi="Arial" w:cs="Arial"/>
                <w:b/>
                <w:bCs/>
                <w:sz w:val="20"/>
                <w:szCs w:val="20"/>
              </w:rPr>
              <w:t>V =</w:t>
            </w:r>
          </w:p>
        </w:tc>
        <w:tc>
          <w:tcPr>
            <w:tcW w:w="8511" w:type="dxa"/>
            <w:tcBorders>
              <w:top w:val="single" w:sz="4" w:space="0" w:color="000000"/>
              <w:left w:val="single" w:sz="4" w:space="0" w:color="000000"/>
              <w:bottom w:val="single" w:sz="4" w:space="0" w:color="000000"/>
              <w:right w:val="single" w:sz="4" w:space="0" w:color="000000"/>
            </w:tcBorders>
          </w:tcPr>
          <w:p w14:paraId="4AFCC46F" w14:textId="77777777" w:rsidR="00146F0B" w:rsidRPr="00A6219F" w:rsidRDefault="00146F0B" w:rsidP="00F767C7">
            <w:pPr>
              <w:tabs>
                <w:tab w:val="left" w:pos="1418"/>
              </w:tabs>
              <w:spacing w:line="360" w:lineRule="atLeast"/>
              <w:jc w:val="both"/>
              <w:rPr>
                <w:rFonts w:ascii="Arial" w:hAnsi="Arial" w:cs="Arial"/>
                <w:sz w:val="20"/>
                <w:szCs w:val="20"/>
              </w:rPr>
            </w:pPr>
            <w:r w:rsidRPr="00A6219F">
              <w:rPr>
                <w:rFonts w:ascii="Arial" w:hAnsi="Arial" w:cs="Arial"/>
                <w:sz w:val="20"/>
                <w:szCs w:val="20"/>
              </w:rPr>
              <w:t>É o valor da etapa a ser reajustada.</w:t>
            </w:r>
          </w:p>
        </w:tc>
      </w:tr>
      <w:tr w:rsidR="00146F0B" w:rsidRPr="00A6219F" w14:paraId="3C65A686" w14:textId="77777777" w:rsidTr="00F767C7">
        <w:trPr>
          <w:cantSplit/>
        </w:trPr>
        <w:tc>
          <w:tcPr>
            <w:tcW w:w="703" w:type="dxa"/>
            <w:tcBorders>
              <w:top w:val="single" w:sz="4" w:space="0" w:color="000000"/>
              <w:left w:val="single" w:sz="4" w:space="0" w:color="000000"/>
              <w:bottom w:val="single" w:sz="4" w:space="0" w:color="000000"/>
              <w:right w:val="single" w:sz="4" w:space="0" w:color="000000"/>
            </w:tcBorders>
          </w:tcPr>
          <w:p w14:paraId="0D249AE6" w14:textId="77777777" w:rsidR="00146F0B" w:rsidRPr="00A6219F" w:rsidRDefault="00146F0B" w:rsidP="00F767C7">
            <w:pPr>
              <w:tabs>
                <w:tab w:val="left" w:pos="1418"/>
              </w:tabs>
              <w:spacing w:line="360" w:lineRule="atLeast"/>
              <w:jc w:val="right"/>
              <w:rPr>
                <w:rFonts w:ascii="Arial" w:hAnsi="Arial" w:cs="Arial"/>
                <w:b/>
                <w:bCs/>
                <w:sz w:val="20"/>
                <w:szCs w:val="20"/>
              </w:rPr>
            </w:pPr>
            <w:r w:rsidRPr="00A6219F">
              <w:rPr>
                <w:rFonts w:ascii="Arial" w:hAnsi="Arial" w:cs="Arial"/>
                <w:b/>
                <w:bCs/>
                <w:sz w:val="20"/>
                <w:szCs w:val="20"/>
              </w:rPr>
              <w:t>I =</w:t>
            </w:r>
          </w:p>
        </w:tc>
        <w:tc>
          <w:tcPr>
            <w:tcW w:w="8511" w:type="dxa"/>
            <w:tcBorders>
              <w:top w:val="single" w:sz="4" w:space="0" w:color="000000"/>
              <w:left w:val="single" w:sz="4" w:space="0" w:color="000000"/>
              <w:bottom w:val="single" w:sz="4" w:space="0" w:color="000000"/>
              <w:right w:val="single" w:sz="4" w:space="0" w:color="000000"/>
            </w:tcBorders>
          </w:tcPr>
          <w:p w14:paraId="505733A8" w14:textId="77777777" w:rsidR="00146F0B" w:rsidRPr="00A6219F" w:rsidRDefault="00146F0B" w:rsidP="00F767C7">
            <w:pPr>
              <w:tabs>
                <w:tab w:val="left" w:pos="1418"/>
              </w:tabs>
              <w:spacing w:line="360" w:lineRule="atLeast"/>
              <w:jc w:val="both"/>
              <w:rPr>
                <w:rFonts w:ascii="Arial" w:hAnsi="Arial" w:cs="Arial"/>
                <w:sz w:val="20"/>
                <w:szCs w:val="20"/>
              </w:rPr>
            </w:pPr>
            <w:r w:rsidRPr="00A6219F">
              <w:rPr>
                <w:rFonts w:ascii="Arial" w:hAnsi="Arial" w:cs="Arial"/>
                <w:sz w:val="20"/>
                <w:szCs w:val="20"/>
              </w:rPr>
              <w:t>é o índice da “Coluna 35 - Custo Nacional da Construção Civil e Obras Públicas - Edificações” da Fundação Getúlio Vargas, referente ao mês em que se completar um ano da data da apresentação do orçamento ou do último reajustamento.</w:t>
            </w:r>
          </w:p>
        </w:tc>
      </w:tr>
      <w:tr w:rsidR="00146F0B" w:rsidRPr="00A6219F" w14:paraId="7ADF4BAA" w14:textId="77777777" w:rsidTr="00F767C7">
        <w:trPr>
          <w:cantSplit/>
        </w:trPr>
        <w:tc>
          <w:tcPr>
            <w:tcW w:w="703" w:type="dxa"/>
            <w:tcBorders>
              <w:top w:val="single" w:sz="4" w:space="0" w:color="000000"/>
              <w:left w:val="single" w:sz="4" w:space="0" w:color="000000"/>
              <w:bottom w:val="single" w:sz="4" w:space="0" w:color="000000"/>
              <w:right w:val="single" w:sz="4" w:space="0" w:color="000000"/>
            </w:tcBorders>
          </w:tcPr>
          <w:p w14:paraId="22B22B23" w14:textId="77777777" w:rsidR="00146F0B" w:rsidRPr="00A6219F" w:rsidRDefault="00146F0B" w:rsidP="00F767C7">
            <w:pPr>
              <w:tabs>
                <w:tab w:val="left" w:pos="1418"/>
              </w:tabs>
              <w:spacing w:line="360" w:lineRule="atLeast"/>
              <w:jc w:val="right"/>
              <w:rPr>
                <w:rFonts w:ascii="Arial" w:hAnsi="Arial" w:cs="Arial"/>
                <w:b/>
                <w:bCs/>
                <w:sz w:val="20"/>
                <w:szCs w:val="20"/>
              </w:rPr>
            </w:pPr>
            <w:r w:rsidRPr="00A6219F">
              <w:rPr>
                <w:rFonts w:ascii="Arial" w:hAnsi="Arial" w:cs="Arial"/>
                <w:b/>
                <w:bCs/>
                <w:sz w:val="20"/>
                <w:szCs w:val="20"/>
              </w:rPr>
              <w:t>Io =</w:t>
            </w:r>
          </w:p>
        </w:tc>
        <w:tc>
          <w:tcPr>
            <w:tcW w:w="8511" w:type="dxa"/>
            <w:tcBorders>
              <w:top w:val="single" w:sz="4" w:space="0" w:color="000000"/>
              <w:left w:val="single" w:sz="4" w:space="0" w:color="000000"/>
              <w:bottom w:val="single" w:sz="4" w:space="0" w:color="000000"/>
              <w:right w:val="single" w:sz="4" w:space="0" w:color="000000"/>
            </w:tcBorders>
          </w:tcPr>
          <w:p w14:paraId="282DA9FE" w14:textId="77777777" w:rsidR="00146F0B" w:rsidRPr="00A6219F" w:rsidRDefault="00146F0B" w:rsidP="00F767C7">
            <w:pPr>
              <w:tabs>
                <w:tab w:val="left" w:pos="1418"/>
              </w:tabs>
              <w:spacing w:line="360" w:lineRule="atLeast"/>
              <w:jc w:val="both"/>
              <w:rPr>
                <w:rFonts w:ascii="Arial" w:hAnsi="Arial" w:cs="Arial"/>
                <w:sz w:val="20"/>
                <w:szCs w:val="20"/>
              </w:rPr>
            </w:pPr>
            <w:r w:rsidRPr="00A6219F">
              <w:rPr>
                <w:rFonts w:ascii="Arial" w:hAnsi="Arial" w:cs="Arial"/>
                <w:sz w:val="20"/>
                <w:szCs w:val="20"/>
              </w:rPr>
              <w:t>índice da coluna citada, referente ao mês da apresentação do orçamento.</w:t>
            </w:r>
          </w:p>
        </w:tc>
      </w:tr>
    </w:tbl>
    <w:p w14:paraId="10CC9EC2" w14:textId="77777777" w:rsidR="00146F0B" w:rsidRPr="00324524" w:rsidRDefault="00146F0B" w:rsidP="00146F0B">
      <w:pPr>
        <w:pStyle w:val="Nivel2"/>
        <w:numPr>
          <w:ilvl w:val="0"/>
          <w:numId w:val="0"/>
        </w:numPr>
        <w:rPr>
          <w:sz w:val="24"/>
          <w:szCs w:val="24"/>
        </w:rPr>
      </w:pPr>
    </w:p>
    <w:p w14:paraId="14F32BBB"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Para fins de reajustamento será utilizada como base a data da apresentação da orçamento.</w:t>
      </w:r>
    </w:p>
    <w:p w14:paraId="4FE161B3"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Nos reajustes subsequentes ao primeiro, o interregno mínimo de um ano será contado a partir dos efeitos financeiros do último reajuste.</w:t>
      </w:r>
    </w:p>
    <w:p w14:paraId="146DF5C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597AC6C2"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Fica o Contratado obrigado a apresentar memória de cálculo referente ao reajustamento de preços do valor remanescente, sempre que este ocorrer.</w:t>
      </w:r>
    </w:p>
    <w:p w14:paraId="5627D6CB"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Nas aferições finais, o(s) índice(s) utilizado(s) para reajuste será(ão), obrigatoriamente, o(s) definitivo(s).</w:t>
      </w:r>
    </w:p>
    <w:p w14:paraId="51680D2D"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1FCE529D"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Na ausência de previsão legal quanto ao índice substituto, as partes elegerão novo índice oficial, para reajustamento do preço do valor remanescente, por meio de termo aditivo. </w:t>
      </w:r>
    </w:p>
    <w:p w14:paraId="49440DA7"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O reajuste será realizado por apostilamento.</w:t>
      </w:r>
    </w:p>
    <w:p w14:paraId="52CC977C" w14:textId="77777777" w:rsidR="00146F0B" w:rsidRPr="00324524" w:rsidRDefault="00146F0B" w:rsidP="00CB5995">
      <w:pPr>
        <w:pStyle w:val="Nivel2"/>
        <w:numPr>
          <w:ilvl w:val="0"/>
          <w:numId w:val="21"/>
        </w:numPr>
        <w:suppressAutoHyphens/>
        <w:rPr>
          <w:sz w:val="24"/>
          <w:szCs w:val="24"/>
        </w:rPr>
      </w:pPr>
      <w:r w:rsidRPr="00324524">
        <w:rPr>
          <w:b/>
          <w:bCs/>
          <w:sz w:val="24"/>
          <w:szCs w:val="24"/>
        </w:rPr>
        <w:t xml:space="preserve">OBRIGAÇÕES DO CONTRATANTE </w:t>
      </w:r>
      <w:hyperlink r:id="rId73" w:anchor="art92" w:history="1">
        <w:r w:rsidRPr="00324524">
          <w:rPr>
            <w:b/>
            <w:bCs/>
            <w:color w:val="auto"/>
            <w:sz w:val="24"/>
            <w:szCs w:val="24"/>
          </w:rPr>
          <w:t>(art. 92, X, XI e XIV</w:t>
        </w:r>
      </w:hyperlink>
      <w:r w:rsidRPr="00324524">
        <w:rPr>
          <w:b/>
          <w:bCs/>
          <w:sz w:val="24"/>
          <w:szCs w:val="24"/>
        </w:rPr>
        <w:t>)</w:t>
      </w:r>
    </w:p>
    <w:p w14:paraId="0DDC4565"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São obrigações do Contratante:</w:t>
      </w:r>
    </w:p>
    <w:p w14:paraId="565EE2E5"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Exigir o cumprimento de todas as obrigações assumidas pelo Contratado, de acordo com o contrato e seus anexos;</w:t>
      </w:r>
    </w:p>
    <w:p w14:paraId="113355AB"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Receber o objeto no prazo e condições estabelecidas no Termo de Referência;</w:t>
      </w:r>
    </w:p>
    <w:p w14:paraId="796A38DD"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7B147BE1"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Notificar o Contratado, por escrito, sobre vícios, defeitos ou incorreções verificadas no objeto fornecido, para que seja por ele substituído, reparado ou corrigido, no total ou em parte, às suas expensas;</w:t>
      </w:r>
    </w:p>
    <w:p w14:paraId="5BE161D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Acompanhar e fiscalizar a execução do contrato e o cumprimento das obrigações pelo Contratado;</w:t>
      </w:r>
    </w:p>
    <w:p w14:paraId="70738617"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74">
        <w:r w:rsidRPr="00324524">
          <w:rPr>
            <w:rStyle w:val="Hyperlink1"/>
            <w:sz w:val="24"/>
            <w:szCs w:val="24"/>
          </w:rPr>
          <w:t>art. 143 da Lei nº 14.133, de 2021</w:t>
        </w:r>
      </w:hyperlink>
      <w:r w:rsidRPr="00324524">
        <w:rPr>
          <w:sz w:val="24"/>
          <w:szCs w:val="24"/>
        </w:rPr>
        <w:t>;</w:t>
      </w:r>
    </w:p>
    <w:p w14:paraId="1AEC0C6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Efetuar o pagamento ao Contratado do valor correspondente à execução do objeto, no prazo, forma e condições estabelecidos no presente Contrato e no Termo de Referência;</w:t>
      </w:r>
    </w:p>
    <w:p w14:paraId="6CA4A28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Aplicar ao Contratado as sanções previstas na lei e neste Contrato; </w:t>
      </w:r>
    </w:p>
    <w:p w14:paraId="02FD2B4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Cientificar o órgão de representação judicial da Advocacia-Geral da União para adoção das medidas cabíveis quando do descumprimento de obrigações pelo Contratado;</w:t>
      </w:r>
    </w:p>
    <w:p w14:paraId="457323C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D307E55"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rPr>
        <w:t xml:space="preserve"> A Administração terá o prazo de 30 (trinta) dias, a contar da data do protocolo do requerimento para decidir, admitida a prorrogação motivada, por igual período. </w:t>
      </w:r>
    </w:p>
    <w:p w14:paraId="786B6914"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Responder eventuais pedidos de reestabelecimento do equilíbrio econômico-financeiro feitos pelo contratado no prazo máximo de 90 (noventa) dias.</w:t>
      </w:r>
    </w:p>
    <w:p w14:paraId="4BAB1B2D" w14:textId="77777777" w:rsidR="00146F0B" w:rsidRPr="00324524" w:rsidRDefault="00146F0B" w:rsidP="00CB5995">
      <w:pPr>
        <w:pStyle w:val="Nvel2-Red"/>
        <w:numPr>
          <w:ilvl w:val="1"/>
          <w:numId w:val="21"/>
        </w:numPr>
        <w:suppressAutoHyphens/>
        <w:ind w:left="0" w:firstLine="0"/>
        <w:rPr>
          <w:sz w:val="24"/>
          <w:szCs w:val="24"/>
        </w:rPr>
      </w:pPr>
      <w:bookmarkStart w:id="155" w:name="_Hlk114499841"/>
      <w:bookmarkEnd w:id="155"/>
      <w:r w:rsidRPr="00324524">
        <w:rPr>
          <w:i w:val="0"/>
          <w:iCs w:val="0"/>
          <w:color w:val="auto"/>
          <w:sz w:val="24"/>
          <w:szCs w:val="24"/>
        </w:rPr>
        <w:t>Notificar os emitentes das garantias quanto ao início de processo administrativo para apuração de descumprimento de cláusulas contratuais.</w:t>
      </w:r>
    </w:p>
    <w:p w14:paraId="7E3E7160"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Comunicar o Contratado na hipótese de posterior alteração do projeto pelo Contratante, no caso </w:t>
      </w:r>
      <w:hyperlink r:id="rId75" w:anchor="art93%C2%A72" w:history="1">
        <w:r w:rsidRPr="00324524">
          <w:rPr>
            <w:rStyle w:val="Hyperlink1"/>
            <w:sz w:val="24"/>
            <w:szCs w:val="24"/>
          </w:rPr>
          <w:t>do art. 93, §2º, da Lei nº 14.133, de 2021</w:t>
        </w:r>
      </w:hyperlink>
      <w:r w:rsidRPr="00324524">
        <w:rPr>
          <w:sz w:val="24"/>
          <w:szCs w:val="24"/>
        </w:rPr>
        <w:t>.</w:t>
      </w:r>
    </w:p>
    <w:p w14:paraId="3C905C86"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Fornecer por escrito as informações necessárias para o desenvolvimento dos serviços objeto do contrato.</w:t>
      </w:r>
    </w:p>
    <w:p w14:paraId="093A42D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Realizar avaliações periódicas da qualidade dos serviços, após seu recebimento.</w:t>
      </w:r>
    </w:p>
    <w:p w14:paraId="1B231ADC"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Exigir do Contratado que providencie a seguinte documentação como condição indispensável para o recebimento definitivo de objeto, quando for o caso:</w:t>
      </w:r>
    </w:p>
    <w:p w14:paraId="2CCA1ADA" w14:textId="77777777" w:rsidR="00146F0B" w:rsidRPr="00324524" w:rsidRDefault="00146F0B" w:rsidP="00CB5995">
      <w:pPr>
        <w:pStyle w:val="Nivel2"/>
        <w:numPr>
          <w:ilvl w:val="0"/>
          <w:numId w:val="16"/>
        </w:numPr>
        <w:suppressAutoHyphens/>
        <w:ind w:left="284" w:firstLine="0"/>
        <w:rPr>
          <w:sz w:val="24"/>
          <w:szCs w:val="24"/>
        </w:rPr>
      </w:pPr>
      <w:r w:rsidRPr="00324524">
        <w:rPr>
          <w:color w:val="auto"/>
          <w:sz w:val="24"/>
          <w:szCs w:val="24"/>
        </w:rPr>
        <w:t>"as built", elaborado pelo responsável por sua execução;</w:t>
      </w:r>
    </w:p>
    <w:p w14:paraId="6074E81F" w14:textId="77777777" w:rsidR="00146F0B" w:rsidRPr="00324524" w:rsidRDefault="00146F0B" w:rsidP="00CB5995">
      <w:pPr>
        <w:pStyle w:val="Nivel2"/>
        <w:numPr>
          <w:ilvl w:val="0"/>
          <w:numId w:val="16"/>
        </w:numPr>
        <w:suppressAutoHyphens/>
        <w:ind w:left="284" w:firstLine="0"/>
        <w:rPr>
          <w:sz w:val="24"/>
          <w:szCs w:val="24"/>
        </w:rPr>
      </w:pPr>
      <w:r w:rsidRPr="00324524">
        <w:rPr>
          <w:color w:val="auto"/>
          <w:sz w:val="24"/>
          <w:szCs w:val="24"/>
        </w:rPr>
        <w:t>comprovação das ligações definitivas de energia, água, telefone e gás;</w:t>
      </w:r>
    </w:p>
    <w:p w14:paraId="7FF9DFAC" w14:textId="77777777" w:rsidR="00146F0B" w:rsidRPr="00324524" w:rsidRDefault="00146F0B" w:rsidP="00CB5995">
      <w:pPr>
        <w:pStyle w:val="Nivel2"/>
        <w:numPr>
          <w:ilvl w:val="0"/>
          <w:numId w:val="16"/>
        </w:numPr>
        <w:suppressAutoHyphens/>
        <w:ind w:left="284" w:firstLine="0"/>
        <w:rPr>
          <w:sz w:val="24"/>
          <w:szCs w:val="24"/>
        </w:rPr>
      </w:pPr>
      <w:r w:rsidRPr="00324524">
        <w:rPr>
          <w:color w:val="auto"/>
          <w:sz w:val="24"/>
          <w:szCs w:val="24"/>
        </w:rPr>
        <w:t>laudo de vistoria do corpo de bombeiros aprovando o serviço;</w:t>
      </w:r>
    </w:p>
    <w:p w14:paraId="3006D7B3" w14:textId="77777777" w:rsidR="00146F0B" w:rsidRPr="00324524" w:rsidRDefault="00146F0B" w:rsidP="00CB5995">
      <w:pPr>
        <w:pStyle w:val="Nivel2"/>
        <w:numPr>
          <w:ilvl w:val="0"/>
          <w:numId w:val="16"/>
        </w:numPr>
        <w:suppressAutoHyphens/>
        <w:ind w:left="284" w:firstLine="0"/>
        <w:rPr>
          <w:sz w:val="24"/>
          <w:szCs w:val="24"/>
        </w:rPr>
      </w:pPr>
      <w:r w:rsidRPr="00324524">
        <w:rPr>
          <w:color w:val="auto"/>
          <w:sz w:val="24"/>
          <w:szCs w:val="24"/>
        </w:rPr>
        <w:t>carta "habite-se", emitida pela prefeitura; e</w:t>
      </w:r>
    </w:p>
    <w:p w14:paraId="118DBE94" w14:textId="77777777" w:rsidR="00146F0B" w:rsidRPr="00324524" w:rsidRDefault="00146F0B" w:rsidP="00CB5995">
      <w:pPr>
        <w:pStyle w:val="Nivel2"/>
        <w:numPr>
          <w:ilvl w:val="0"/>
          <w:numId w:val="16"/>
        </w:numPr>
        <w:suppressAutoHyphens/>
        <w:ind w:left="284" w:firstLine="0"/>
        <w:rPr>
          <w:sz w:val="24"/>
          <w:szCs w:val="24"/>
        </w:rPr>
      </w:pPr>
      <w:r w:rsidRPr="00324524">
        <w:rPr>
          <w:color w:val="auto"/>
          <w:sz w:val="24"/>
          <w:szCs w:val="24"/>
        </w:rPr>
        <w:t>certidão negativa de débitos previdenciários específica para o registro da obra junto ao Cartório de Registro de Imóveis;</w:t>
      </w:r>
    </w:p>
    <w:p w14:paraId="05D4F15C"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Arquivar, entre outros documentos, de projetos, "as built", especificações técnicas, orçamentos, termos de recebimento, contratos e aditamentos, relatórios de inspeções técnicas após o recebimento do serviço e notificações expedidas.</w:t>
      </w:r>
    </w:p>
    <w:p w14:paraId="553C15B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7D1AB9CA"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5567B30"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Previamente à expedição da ordem de serviço, verificar pendências, liberar áreas e/ou adotar providências cabíveis para a regularidade do início da sua execução.</w:t>
      </w:r>
    </w:p>
    <w:p w14:paraId="61C09D34" w14:textId="77777777" w:rsidR="00146F0B" w:rsidRPr="00324524" w:rsidRDefault="00146F0B" w:rsidP="00CB5995">
      <w:pPr>
        <w:pStyle w:val="Nivel2"/>
        <w:numPr>
          <w:ilvl w:val="0"/>
          <w:numId w:val="21"/>
        </w:numPr>
        <w:suppressAutoHyphens/>
        <w:rPr>
          <w:sz w:val="24"/>
          <w:szCs w:val="24"/>
        </w:rPr>
      </w:pPr>
      <w:r w:rsidRPr="00324524">
        <w:rPr>
          <w:b/>
          <w:bCs/>
          <w:sz w:val="24"/>
          <w:szCs w:val="24"/>
        </w:rPr>
        <w:t>OBRIGAÇÕES DO CONTRATADO (</w:t>
      </w:r>
      <w:hyperlink r:id="rId76" w:anchor="art92" w:history="1">
        <w:r w:rsidRPr="00324524">
          <w:rPr>
            <w:b/>
            <w:bCs/>
            <w:color w:val="auto"/>
            <w:sz w:val="24"/>
            <w:szCs w:val="24"/>
          </w:rPr>
          <w:t>art. 92, XIV, XVI e XVII</w:t>
        </w:r>
      </w:hyperlink>
      <w:r w:rsidRPr="00324524">
        <w:rPr>
          <w:b/>
          <w:bCs/>
          <w:sz w:val="24"/>
          <w:szCs w:val="24"/>
        </w:rPr>
        <w:t>)</w:t>
      </w:r>
    </w:p>
    <w:p w14:paraId="355BB9A5"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AEDBC0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Manter preposto aceito pela Administração no local do serviço para representá-lo na execução do contrato.</w:t>
      </w:r>
    </w:p>
    <w:p w14:paraId="2D53C851"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rPr>
        <w:t>A indicação ou a manutenção do preposto da empresa poderá ser recusada pelo órgão ou entidade, desde que devidamente justificada, devendo a empresa designar outro para o exercício da atividade.</w:t>
      </w:r>
    </w:p>
    <w:p w14:paraId="0238887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Atender às determinações regulares emitidas pelo fiscal do contrato ou autoridade superior (</w:t>
      </w:r>
      <w:hyperlink r:id="rId77" w:anchor="art137" w:history="1">
        <w:r w:rsidRPr="00324524">
          <w:rPr>
            <w:rStyle w:val="Hyperlink1"/>
            <w:sz w:val="24"/>
            <w:szCs w:val="24"/>
          </w:rPr>
          <w:t>art. 137, II</w:t>
        </w:r>
      </w:hyperlink>
      <w:r w:rsidRPr="00324524">
        <w:rPr>
          <w:sz w:val="24"/>
          <w:szCs w:val="24"/>
        </w:rPr>
        <w:t>)</w:t>
      </w:r>
      <w:r w:rsidRPr="00324524">
        <w:rPr>
          <w:color w:val="000000" w:themeColor="text1"/>
          <w:sz w:val="24"/>
          <w:szCs w:val="24"/>
        </w:rPr>
        <w:t xml:space="preserve"> e </w:t>
      </w:r>
      <w:r w:rsidRPr="00324524">
        <w:rPr>
          <w:sz w:val="24"/>
          <w:szCs w:val="24"/>
        </w:rPr>
        <w:t>prestar todo esclarecimento ou informação por eles solicitados;</w:t>
      </w:r>
    </w:p>
    <w:p w14:paraId="4DD92509"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1E6EAD41"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6F95F12"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Responsabilizar-se pelos vícios e danos decorrentes da execução do objeto, de acordo com o </w:t>
      </w:r>
      <w:hyperlink r:id="rId78">
        <w:r w:rsidRPr="00324524">
          <w:rPr>
            <w:rStyle w:val="Hyperlink1"/>
            <w:sz w:val="24"/>
            <w:szCs w:val="24"/>
          </w:rPr>
          <w:t>Código de Defesa do Consumidor (Lei nº 8.078, de 1990</w:t>
        </w:r>
      </w:hyperlink>
      <w:r w:rsidRPr="00324524">
        <w:rPr>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77C101D0"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Efetuar comunicação ao Contratante, assim que tiver ciência da impossibilidade de realização ou finalização do serviço no prazo estabelecido, para adoção de ações de contingência cabíveis. </w:t>
      </w:r>
    </w:p>
    <w:p w14:paraId="426F8551"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79" w:anchor="art48" w:history="1">
        <w:r w:rsidRPr="00324524">
          <w:rPr>
            <w:rStyle w:val="Hyperlink1"/>
            <w:sz w:val="24"/>
            <w:szCs w:val="24"/>
          </w:rPr>
          <w:t>artigo 48, parágrafo único, da Lei nº 14.133, de 2021</w:t>
        </w:r>
      </w:hyperlink>
      <w:r w:rsidRPr="00324524">
        <w:rPr>
          <w:sz w:val="24"/>
          <w:szCs w:val="24"/>
        </w:rPr>
        <w:t>;</w:t>
      </w:r>
    </w:p>
    <w:p w14:paraId="4B5A5EE6"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4F77BAA"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Comunicar ao Fiscal do contrato, no prazo de 24 (vinte e quatro) horas, qualquer ocorrência anormal ou acidente que se verifique no local dos serviços.</w:t>
      </w:r>
    </w:p>
    <w:p w14:paraId="055007F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Prestar todo esclarecimento ou informação solicitada pelo Contratante ou por seus prepostos, garantindo-lhes o acesso, a qualquer tempo, ao local dos trabalhos, bem como aos documentos relativos à execução do empreendimento.</w:t>
      </w:r>
    </w:p>
    <w:p w14:paraId="6A4F6FF1"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Paralisar, por determinação do Contratante, qualquer atividade que não esteja sendo executada de acordo com a boa técnica ou que ponha em risco a segurança de pessoas ou bens de terceiros.</w:t>
      </w:r>
    </w:p>
    <w:p w14:paraId="04865422"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Promover a guarda, manutenção e vigilância de materiais, ferramentas, e tudo o que for necessário à execução do objeto, durante a vigência do contrato.</w:t>
      </w:r>
    </w:p>
    <w:p w14:paraId="30565F30"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7C8E8F2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Submeter previamente, por escrito, ao Contratante, para análise e aprovação, quaisquer mudanças nos métodos executivos que fujam às especificações do memorial descritivo ou instrumento congênere.</w:t>
      </w:r>
    </w:p>
    <w:p w14:paraId="041789EB"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612A476"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 Manter durante toda a vigência do contrato, em compatibilidade com as obrigações assumidas, todas as condições exigidas para habilitação na licitação; </w:t>
      </w:r>
    </w:p>
    <w:p w14:paraId="643BFD29"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80" w:anchor="art116" w:history="1">
        <w:r w:rsidRPr="00324524">
          <w:rPr>
            <w:rStyle w:val="Hyperlink1"/>
            <w:sz w:val="24"/>
            <w:szCs w:val="24"/>
          </w:rPr>
          <w:t>art. 116</w:t>
        </w:r>
      </w:hyperlink>
      <w:r w:rsidRPr="00324524">
        <w:rPr>
          <w:sz w:val="24"/>
          <w:szCs w:val="24"/>
        </w:rPr>
        <w:t>);</w:t>
      </w:r>
    </w:p>
    <w:p w14:paraId="6C6BF3D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Comprovar a reserva de cargos a que se refere a cláusula acima, no prazo fixado pelo fiscal do contrato, com a indicação dos empregados que preencheram as referidas vagas (</w:t>
      </w:r>
      <w:hyperlink r:id="rId81" w:anchor="art116" w:history="1">
        <w:r w:rsidRPr="00324524">
          <w:rPr>
            <w:rStyle w:val="Hyperlink1"/>
            <w:sz w:val="24"/>
            <w:szCs w:val="24"/>
          </w:rPr>
          <w:t>art. 116, parágrafo único</w:t>
        </w:r>
      </w:hyperlink>
      <w:r w:rsidRPr="00324524">
        <w:rPr>
          <w:sz w:val="24"/>
          <w:szCs w:val="24"/>
        </w:rPr>
        <w:t>);</w:t>
      </w:r>
    </w:p>
    <w:p w14:paraId="04779406"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Guardar sigilo sobre todas as informações obtidas em decorrência do cumprimento do contrato;</w:t>
      </w:r>
    </w:p>
    <w:p w14:paraId="7A764DC4"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2" w:anchor="art124" w:history="1">
        <w:r w:rsidRPr="00324524">
          <w:rPr>
            <w:rStyle w:val="Hyperlink1"/>
            <w:sz w:val="24"/>
            <w:szCs w:val="24"/>
          </w:rPr>
          <w:t>art. 124, II, d, da Lei nº 14.133, de 2021</w:t>
        </w:r>
      </w:hyperlink>
      <w:r w:rsidRPr="00324524">
        <w:rPr>
          <w:sz w:val="24"/>
          <w:szCs w:val="24"/>
        </w:rPr>
        <w:t>;</w:t>
      </w:r>
    </w:p>
    <w:p w14:paraId="2792631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Cumprir, além dos postulados legais vigentes de âmbito federal, estadual ou municipal, as normas de segurança do Contratante;</w:t>
      </w:r>
    </w:p>
    <w:p w14:paraId="35F16D1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Manter os empregados nos horários predeterminados pelo Contratante.</w:t>
      </w:r>
    </w:p>
    <w:p w14:paraId="09F3A4A4"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Apresentar os empregados devidamente identificados por meio de crachá.</w:t>
      </w:r>
    </w:p>
    <w:p w14:paraId="62FFD66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Apresentar ao Contratante, quando for o caso, a relação nominal dos empregados que adentrarão no órgão para a execução do serviço.</w:t>
      </w:r>
    </w:p>
    <w:p w14:paraId="0BD141C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Observar os preceitos da legislação sobre a jornada de trabalho, conforme a categoria profissional.</w:t>
      </w:r>
    </w:p>
    <w:p w14:paraId="75D53BA4"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05E064E"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Instruir seus empregados quanto à necessidade de acatar as Normas Internas do Contratante.</w:t>
      </w:r>
    </w:p>
    <w:p w14:paraId="02249E67"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51DD9482"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Instruir os seus empregados, quanto à prevenção de incêndios nas áreas do Contratante.</w:t>
      </w:r>
    </w:p>
    <w:p w14:paraId="3C9716D2"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Adotar as providências e precauções necessárias, inclusive consulta nos respectivos órgãos, se necessário for, a fim de que não venham a ser danificadas as redes hidrossanitárias, elétricas e de comunicação.</w:t>
      </w:r>
    </w:p>
    <w:p w14:paraId="0B534DB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Estar registrada ou inscrita no Conselho Profissional competente, conforme as áreas de atuação previstas no Termo de Referência, em plena validade.</w:t>
      </w:r>
    </w:p>
    <w:p w14:paraId="15D9D7CD"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Obter junto aos órgãos competentes, conforme o caso, as licenças necessárias e demais documentos e autorizações exigíveis, na forma da legislação aplicável.</w:t>
      </w:r>
    </w:p>
    <w:p w14:paraId="6138974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53108DC1"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3D1B14D5"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Utilizar somente matéria-prima florestal procedente, nos termos do </w:t>
      </w:r>
      <w:hyperlink r:id="rId83" w:anchor="art11" w:history="1">
        <w:r w:rsidRPr="00324524">
          <w:rPr>
            <w:rStyle w:val="Hyperlink1"/>
            <w:sz w:val="24"/>
            <w:szCs w:val="24"/>
          </w:rPr>
          <w:t>artigo 11 do Decreto n° 5.975, de 2006</w:t>
        </w:r>
      </w:hyperlink>
      <w:r w:rsidRPr="00324524">
        <w:rPr>
          <w:sz w:val="24"/>
          <w:szCs w:val="24"/>
        </w:rPr>
        <w:t xml:space="preserve">, de: </w:t>
      </w:r>
    </w:p>
    <w:p w14:paraId="52FB028C" w14:textId="77777777" w:rsidR="00146F0B" w:rsidRPr="00324524" w:rsidRDefault="00146F0B" w:rsidP="00CB5995">
      <w:pPr>
        <w:pStyle w:val="Nivel2"/>
        <w:numPr>
          <w:ilvl w:val="0"/>
          <w:numId w:val="19"/>
        </w:numPr>
        <w:suppressAutoHyphens/>
        <w:ind w:left="284" w:firstLine="0"/>
        <w:rPr>
          <w:sz w:val="24"/>
          <w:szCs w:val="24"/>
        </w:rPr>
      </w:pPr>
      <w:r w:rsidRPr="00324524">
        <w:rPr>
          <w:sz w:val="24"/>
          <w:szCs w:val="24"/>
        </w:rPr>
        <w:t>manejo florestal, realizado por meio de Plano de Manejo Florestal Sustentável - PMFS devidamente aprovado pelo órgão competente do Sistema Nacional do Meio Ambiente - SISNAMA;</w:t>
      </w:r>
    </w:p>
    <w:p w14:paraId="029DA688" w14:textId="77777777" w:rsidR="00146F0B" w:rsidRPr="00324524" w:rsidRDefault="00146F0B" w:rsidP="00CB5995">
      <w:pPr>
        <w:pStyle w:val="Nivel2"/>
        <w:numPr>
          <w:ilvl w:val="0"/>
          <w:numId w:val="19"/>
        </w:numPr>
        <w:suppressAutoHyphens/>
        <w:ind w:left="284" w:firstLine="0"/>
        <w:rPr>
          <w:sz w:val="24"/>
          <w:szCs w:val="24"/>
        </w:rPr>
      </w:pPr>
      <w:r w:rsidRPr="00324524">
        <w:rPr>
          <w:sz w:val="24"/>
          <w:szCs w:val="24"/>
        </w:rPr>
        <w:t xml:space="preserve">supressão da vegetação natural, devidamente autorizada pelo órgão competente do Sistema Nacional do Meio Ambiente - SISNAMA; </w:t>
      </w:r>
    </w:p>
    <w:p w14:paraId="750A5192" w14:textId="77777777" w:rsidR="00146F0B" w:rsidRPr="00324524" w:rsidRDefault="00146F0B" w:rsidP="00CB5995">
      <w:pPr>
        <w:pStyle w:val="Nivel2"/>
        <w:numPr>
          <w:ilvl w:val="0"/>
          <w:numId w:val="19"/>
        </w:numPr>
        <w:suppressAutoHyphens/>
        <w:ind w:left="284" w:firstLine="0"/>
        <w:rPr>
          <w:sz w:val="24"/>
          <w:szCs w:val="24"/>
        </w:rPr>
      </w:pPr>
      <w:r w:rsidRPr="00324524">
        <w:rPr>
          <w:sz w:val="24"/>
          <w:szCs w:val="24"/>
        </w:rPr>
        <w:t xml:space="preserve">florestas plantadas; e </w:t>
      </w:r>
    </w:p>
    <w:p w14:paraId="27E847A7" w14:textId="77777777" w:rsidR="00146F0B" w:rsidRPr="00324524" w:rsidRDefault="00146F0B" w:rsidP="00CB5995">
      <w:pPr>
        <w:pStyle w:val="Nivel2"/>
        <w:numPr>
          <w:ilvl w:val="0"/>
          <w:numId w:val="19"/>
        </w:numPr>
        <w:suppressAutoHyphens/>
        <w:ind w:left="284" w:firstLine="0"/>
        <w:rPr>
          <w:sz w:val="24"/>
          <w:szCs w:val="24"/>
        </w:rPr>
      </w:pPr>
      <w:r w:rsidRPr="00324524">
        <w:rPr>
          <w:sz w:val="24"/>
          <w:szCs w:val="24"/>
        </w:rPr>
        <w:t>outras fontes de biomassa florestal, definidas em normas específicas do órgão ambiental competente.</w:t>
      </w:r>
    </w:p>
    <w:p w14:paraId="15119495"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Comprovar a procedência legal dos produtos ou subprodutos florestais utilizados em cada etapa da execução contratual, nos termos do </w:t>
      </w:r>
      <w:hyperlink r:id="rId84">
        <w:r w:rsidRPr="00324524">
          <w:rPr>
            <w:rStyle w:val="Hyperlink1"/>
            <w:sz w:val="24"/>
            <w:szCs w:val="24"/>
          </w:rPr>
          <w:t>artigo 4°, inciso IX, da Instrução Normativa SLTI/MP n° 1, de 19/01/2010</w:t>
        </w:r>
      </w:hyperlink>
      <w:r w:rsidRPr="00324524">
        <w:rPr>
          <w:sz w:val="24"/>
          <w:szCs w:val="24"/>
        </w:rPr>
        <w:t xml:space="preserve">, por ocasião da respectiva medição, mediante a apresentação dos seguintes documentos, conforme o caso: </w:t>
      </w:r>
    </w:p>
    <w:p w14:paraId="5E7DD378" w14:textId="77777777" w:rsidR="00146F0B" w:rsidRPr="00324524" w:rsidRDefault="00146F0B" w:rsidP="00CB5995">
      <w:pPr>
        <w:pStyle w:val="PargrafodaLista"/>
        <w:numPr>
          <w:ilvl w:val="0"/>
          <w:numId w:val="20"/>
        </w:numPr>
        <w:suppressAutoHyphens/>
        <w:spacing w:before="120" w:after="120" w:line="276" w:lineRule="auto"/>
        <w:ind w:left="284" w:firstLine="0"/>
        <w:contextualSpacing w:val="0"/>
        <w:jc w:val="both"/>
        <w:rPr>
          <w:rFonts w:ascii="Arial" w:hAnsi="Arial" w:cs="Arial"/>
        </w:rPr>
      </w:pPr>
      <w:r w:rsidRPr="00324524">
        <w:rPr>
          <w:rFonts w:ascii="Arial" w:eastAsia="Calibri" w:hAnsi="Arial" w:cs="Arial"/>
          <w:lang w:eastAsia="en-US"/>
        </w:rPr>
        <w:t xml:space="preserve">Cópias autenticadas das notas fiscais de aquisição dos produtos ou subprodutos florestais; </w:t>
      </w:r>
    </w:p>
    <w:p w14:paraId="1C269D67" w14:textId="77777777" w:rsidR="00146F0B" w:rsidRPr="00324524" w:rsidRDefault="00146F0B" w:rsidP="00CB5995">
      <w:pPr>
        <w:pStyle w:val="PargrafodaLista"/>
        <w:numPr>
          <w:ilvl w:val="0"/>
          <w:numId w:val="20"/>
        </w:numPr>
        <w:suppressAutoHyphens/>
        <w:spacing w:before="120" w:after="120" w:line="276" w:lineRule="auto"/>
        <w:ind w:left="284" w:firstLine="0"/>
        <w:contextualSpacing w:val="0"/>
        <w:jc w:val="both"/>
        <w:rPr>
          <w:rFonts w:ascii="Arial" w:hAnsi="Arial" w:cs="Arial"/>
        </w:rPr>
      </w:pPr>
      <w:r w:rsidRPr="00324524">
        <w:rPr>
          <w:rFonts w:ascii="Arial" w:eastAsia="Calibri" w:hAnsi="Arial" w:cs="Arial"/>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85" w:anchor="art17" w:history="1">
        <w:r w:rsidRPr="00324524">
          <w:rPr>
            <w:rStyle w:val="Hyperlink1"/>
            <w:rFonts w:ascii="Arial" w:eastAsia="Calibri" w:hAnsi="Arial" w:cs="Arial"/>
            <w:lang w:eastAsia="en-US"/>
          </w:rPr>
          <w:t>artigo 17, inciso II, da Lei n° 6.938, de 1981</w:t>
        </w:r>
      </w:hyperlink>
      <w:r w:rsidRPr="00324524">
        <w:rPr>
          <w:rFonts w:ascii="Arial" w:eastAsia="Calibri" w:hAnsi="Arial" w:cs="Arial"/>
          <w:lang w:eastAsia="en-US"/>
        </w:rPr>
        <w:t>, e legislação correlata;</w:t>
      </w:r>
    </w:p>
    <w:p w14:paraId="10714719" w14:textId="77777777" w:rsidR="00146F0B" w:rsidRPr="00324524" w:rsidRDefault="00146F0B" w:rsidP="00CB5995">
      <w:pPr>
        <w:pStyle w:val="PargrafodaLista"/>
        <w:numPr>
          <w:ilvl w:val="0"/>
          <w:numId w:val="20"/>
        </w:numPr>
        <w:suppressAutoHyphens/>
        <w:spacing w:before="120" w:after="120" w:line="276" w:lineRule="auto"/>
        <w:ind w:left="284" w:firstLine="0"/>
        <w:contextualSpacing w:val="0"/>
        <w:jc w:val="both"/>
        <w:rPr>
          <w:rFonts w:ascii="Arial" w:hAnsi="Arial" w:cs="Arial"/>
        </w:rPr>
      </w:pPr>
      <w:r w:rsidRPr="00324524">
        <w:rPr>
          <w:rFonts w:ascii="Arial" w:eastAsia="Calibri" w:hAnsi="Arial" w:cs="Arial"/>
          <w:lang w:eastAsia="en-US"/>
        </w:rPr>
        <w:t xml:space="preserve">Documento de Origem Florestal – DOF, instituído pela </w:t>
      </w:r>
      <w:hyperlink r:id="rId86">
        <w:r w:rsidRPr="00324524">
          <w:rPr>
            <w:rFonts w:ascii="Arial" w:hAnsi="Arial" w:cs="Arial"/>
            <w:lang w:eastAsia="en-US"/>
          </w:rPr>
          <w:t>Portaria n° 253, de 18/08/2006</w:t>
        </w:r>
      </w:hyperlink>
      <w:r w:rsidRPr="00324524">
        <w:rPr>
          <w:rFonts w:ascii="Arial" w:eastAsia="Calibri" w:hAnsi="Arial" w:cs="Arial"/>
          <w:lang w:eastAsia="en-US"/>
        </w:rPr>
        <w:t xml:space="preserve">, do Ministério do Meio Ambiente, e </w:t>
      </w:r>
      <w:hyperlink r:id="rId87">
        <w:r w:rsidRPr="00324524">
          <w:rPr>
            <w:rFonts w:ascii="Arial" w:hAnsi="Arial" w:cs="Arial"/>
            <w:lang w:eastAsia="en-US"/>
          </w:rPr>
          <w:t>Instrução Normativa IBAMA n° 21, de 24/12/2014</w:t>
        </w:r>
      </w:hyperlink>
      <w:r w:rsidRPr="00324524">
        <w:rPr>
          <w:rFonts w:ascii="Arial" w:eastAsia="Calibri" w:hAnsi="Arial" w:cs="Arial"/>
          <w:lang w:eastAsia="en-US"/>
        </w:rPr>
        <w:t>, quando se tratar de produtos ou subprodutos florestais de origem nativa cujo transporte e armazenamento exijam a emissão de tal licença obrigatória; e</w:t>
      </w:r>
    </w:p>
    <w:p w14:paraId="64C132EB"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62CB3AF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lang w:eastAsia="en-US"/>
        </w:rPr>
        <w:t xml:space="preserve">Observar as </w:t>
      </w:r>
      <w:r w:rsidRPr="00324524">
        <w:rPr>
          <w:sz w:val="24"/>
          <w:szCs w:val="24"/>
        </w:rPr>
        <w:t>diretrizes</w:t>
      </w:r>
      <w:r w:rsidRPr="00324524">
        <w:rPr>
          <w:sz w:val="24"/>
          <w:szCs w:val="24"/>
          <w:lang w:eastAsia="en-US"/>
        </w:rPr>
        <w:t xml:space="preserve">, critérios e procedimentos para a gestão dos resíduos da construção civil </w:t>
      </w:r>
      <w:r w:rsidRPr="00324524">
        <w:rPr>
          <w:sz w:val="24"/>
          <w:szCs w:val="24"/>
        </w:rPr>
        <w:t>estabelecidos</w:t>
      </w:r>
      <w:r w:rsidRPr="00324524">
        <w:rPr>
          <w:sz w:val="24"/>
          <w:szCs w:val="24"/>
          <w:lang w:eastAsia="en-US"/>
        </w:rPr>
        <w:t xml:space="preserve"> na Resolução nº 307, de 05/07/2002, com as alterações posteriores, do Conselho Nacional de Meio Ambiente - CONAMA, conforme </w:t>
      </w:r>
      <w:hyperlink r:id="rId88" w:anchor="art4%C2%A72" w:history="1">
        <w:r w:rsidRPr="00324524">
          <w:rPr>
            <w:rStyle w:val="Hyperlink1"/>
            <w:rFonts w:eastAsia="Calibri"/>
            <w:sz w:val="24"/>
            <w:szCs w:val="24"/>
            <w:lang w:eastAsia="en-US"/>
          </w:rPr>
          <w:t>artigo 4°, §§ 2° e 3°, da Instrução Normativa SLTI/MP n° 1, de 19/01/2010</w:t>
        </w:r>
      </w:hyperlink>
      <w:r w:rsidRPr="00324524">
        <w:rPr>
          <w:sz w:val="24"/>
          <w:szCs w:val="24"/>
          <w:lang w:eastAsia="en-US"/>
        </w:rPr>
        <w:t>, nos seguintes termos:</w:t>
      </w:r>
    </w:p>
    <w:p w14:paraId="29A2B8AE"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6293AA99"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 xml:space="preserve">Nos termos dos </w:t>
      </w:r>
      <w:hyperlink r:id="rId89">
        <w:r w:rsidRPr="00324524">
          <w:rPr>
            <w:rStyle w:val="Hyperlink1"/>
            <w:rFonts w:eastAsia="Calibri"/>
            <w:sz w:val="24"/>
            <w:szCs w:val="24"/>
            <w:lang w:eastAsia="en-US"/>
          </w:rPr>
          <w:t>artigos 3° e 10° da Resolução CONAMA n° 307, de 05/07/2002</w:t>
        </w:r>
      </w:hyperlink>
      <w:r w:rsidRPr="00324524">
        <w:rPr>
          <w:sz w:val="24"/>
          <w:szCs w:val="24"/>
          <w:lang w:eastAsia="en-US"/>
        </w:rPr>
        <w:t>, o Contratado deverá providenciar a destinação ambientalmente adequada dos resíduos da construção civil originários da contratação, obedecendo, no que couber, aos seguintes procedimentos:</w:t>
      </w:r>
    </w:p>
    <w:p w14:paraId="5604A30C" w14:textId="77777777" w:rsidR="00146F0B" w:rsidRPr="00324524" w:rsidRDefault="00146F0B" w:rsidP="00CB5995">
      <w:pPr>
        <w:pStyle w:val="Nivel4"/>
        <w:numPr>
          <w:ilvl w:val="3"/>
          <w:numId w:val="21"/>
        </w:numPr>
        <w:suppressAutoHyphens/>
        <w:ind w:left="567" w:firstLine="0"/>
        <w:rPr>
          <w:sz w:val="24"/>
          <w:szCs w:val="24"/>
        </w:rPr>
      </w:pPr>
      <w:r w:rsidRPr="00324524">
        <w:rPr>
          <w:sz w:val="24"/>
          <w:szCs w:val="24"/>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0AEFD9AE" w14:textId="77777777" w:rsidR="00146F0B" w:rsidRPr="00324524" w:rsidRDefault="00146F0B" w:rsidP="00CB5995">
      <w:pPr>
        <w:pStyle w:val="Nivel4"/>
        <w:numPr>
          <w:ilvl w:val="3"/>
          <w:numId w:val="21"/>
        </w:numPr>
        <w:suppressAutoHyphens/>
        <w:ind w:left="567" w:firstLine="0"/>
        <w:rPr>
          <w:sz w:val="24"/>
          <w:szCs w:val="24"/>
        </w:rPr>
      </w:pPr>
      <w:r w:rsidRPr="00324524">
        <w:rPr>
          <w:sz w:val="24"/>
          <w:szCs w:val="24"/>
          <w:lang w:eastAsia="en-US"/>
        </w:rPr>
        <w:t>resíduos Classe B (recicláveis para outras destinações): deverão ser reutilizados, reciclados ou encaminhados a áreas de armazenamento temporário, sendo dispostos de modo a permitir a sua utilização ou reciclagem futura.</w:t>
      </w:r>
    </w:p>
    <w:p w14:paraId="2E7EA547" w14:textId="77777777" w:rsidR="00146F0B" w:rsidRPr="00324524" w:rsidRDefault="00146F0B" w:rsidP="00CB5995">
      <w:pPr>
        <w:pStyle w:val="Nivel4"/>
        <w:numPr>
          <w:ilvl w:val="3"/>
          <w:numId w:val="21"/>
        </w:numPr>
        <w:suppressAutoHyphens/>
        <w:ind w:left="567" w:firstLine="0"/>
        <w:rPr>
          <w:sz w:val="24"/>
          <w:szCs w:val="24"/>
        </w:rPr>
      </w:pPr>
      <w:r w:rsidRPr="00324524">
        <w:rPr>
          <w:sz w:val="24"/>
          <w:szCs w:val="24"/>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4B97700E" w14:textId="77777777" w:rsidR="00146F0B" w:rsidRPr="00324524" w:rsidRDefault="00146F0B" w:rsidP="00CB5995">
      <w:pPr>
        <w:pStyle w:val="Nivel4"/>
        <w:numPr>
          <w:ilvl w:val="3"/>
          <w:numId w:val="21"/>
        </w:numPr>
        <w:suppressAutoHyphens/>
        <w:ind w:left="567" w:firstLine="0"/>
        <w:rPr>
          <w:sz w:val="24"/>
          <w:szCs w:val="24"/>
        </w:rPr>
      </w:pPr>
      <w:r w:rsidRPr="00324524">
        <w:rPr>
          <w:sz w:val="24"/>
          <w:szCs w:val="24"/>
          <w:lang w:eastAsia="en-US"/>
        </w:rPr>
        <w:t>resíduos Classe D (perigosos, contaminados ou prejudiciais à saúde): deverão ser armazenados, transportados, reutilizados e destinados em conformidade com as normas técnicas específicas.</w:t>
      </w:r>
    </w:p>
    <w:p w14:paraId="0BB2AC12"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607FDFFD"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14:paraId="24C0E89E"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lang w:eastAsia="en-US"/>
        </w:rPr>
        <w:t xml:space="preserve">Observar as </w:t>
      </w:r>
      <w:r w:rsidRPr="00324524">
        <w:rPr>
          <w:sz w:val="24"/>
          <w:szCs w:val="24"/>
        </w:rPr>
        <w:t>seguintes</w:t>
      </w:r>
      <w:r w:rsidRPr="00324524">
        <w:rPr>
          <w:sz w:val="24"/>
          <w:szCs w:val="24"/>
          <w:lang w:eastAsia="en-US"/>
        </w:rPr>
        <w:t xml:space="preserve"> diretrizes de caráter ambiental:</w:t>
      </w:r>
    </w:p>
    <w:p w14:paraId="17A8CAF8"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Qualquer</w:t>
      </w:r>
      <w:r w:rsidRPr="00324524">
        <w:rPr>
          <w:sz w:val="24"/>
          <w:szCs w:val="24"/>
        </w:rPr>
        <w:t xml:space="preserve"> instalação, equipamento ou processo, situado em local fixo, que</w:t>
      </w:r>
      <w:r w:rsidRPr="00324524">
        <w:rPr>
          <w:sz w:val="24"/>
          <w:szCs w:val="24"/>
          <w:lang w:eastAsia="en-US"/>
        </w:rPr>
        <w:t xml:space="preserve"> </w:t>
      </w:r>
      <w:r w:rsidRPr="00324524">
        <w:rPr>
          <w:sz w:val="24"/>
          <w:szCs w:val="24"/>
        </w:rPr>
        <w:t>libere</w:t>
      </w:r>
      <w:r w:rsidRPr="00324524">
        <w:rPr>
          <w:sz w:val="24"/>
          <w:szCs w:val="24"/>
          <w:lang w:eastAsia="en-US"/>
        </w:rPr>
        <w:t xml:space="preserve"> ou emita matéria para a atmosfera, por emissão pontual ou fugitiva, </w:t>
      </w:r>
      <w:r w:rsidRPr="00324524">
        <w:rPr>
          <w:sz w:val="24"/>
          <w:szCs w:val="24"/>
        </w:rPr>
        <w:t>utilizado</w:t>
      </w:r>
      <w:r w:rsidRPr="00324524">
        <w:rPr>
          <w:sz w:val="24"/>
          <w:szCs w:val="24"/>
          <w:lang w:eastAsia="en-US"/>
        </w:rPr>
        <w:t xml:space="preserve"> na execução contratual, deverá respeitar os limites máximos de emissão de poluentes admitidos na </w:t>
      </w:r>
      <w:hyperlink r:id="rId90">
        <w:r w:rsidRPr="00324524">
          <w:rPr>
            <w:rStyle w:val="Hyperlink1"/>
            <w:rFonts w:eastAsia="Calibri"/>
            <w:sz w:val="24"/>
            <w:szCs w:val="24"/>
            <w:lang w:eastAsia="en-US"/>
          </w:rPr>
          <w:t>Resolução CONAMA n° 382, de 26/12/2006</w:t>
        </w:r>
      </w:hyperlink>
      <w:r w:rsidRPr="00324524">
        <w:rPr>
          <w:sz w:val="24"/>
          <w:szCs w:val="24"/>
          <w:lang w:eastAsia="en-US"/>
        </w:rPr>
        <w:t>, e legislação correlata, de acordo com o poluente e o tipo de fonte.</w:t>
      </w:r>
    </w:p>
    <w:p w14:paraId="417F5034" w14:textId="77777777" w:rsidR="00146F0B" w:rsidRPr="00324524" w:rsidRDefault="00146F0B" w:rsidP="00CB5995">
      <w:pPr>
        <w:pStyle w:val="Nivel3"/>
        <w:numPr>
          <w:ilvl w:val="2"/>
          <w:numId w:val="21"/>
        </w:numPr>
        <w:suppressAutoHyphens/>
        <w:ind w:left="284" w:firstLine="0"/>
        <w:rPr>
          <w:sz w:val="24"/>
          <w:szCs w:val="24"/>
        </w:rPr>
      </w:pPr>
      <w:r w:rsidRPr="00324524">
        <w:rPr>
          <w:sz w:val="24"/>
          <w:szCs w:val="24"/>
          <w:lang w:eastAsia="en-US"/>
        </w:rPr>
        <w:t xml:space="preserve">Na execução contratual, conforme o caso, a emissão de ruídos não poderá ultrapassar os níveis </w:t>
      </w:r>
      <w:r w:rsidRPr="00324524">
        <w:rPr>
          <w:sz w:val="24"/>
          <w:szCs w:val="24"/>
        </w:rPr>
        <w:t>considerados</w:t>
      </w:r>
      <w:r w:rsidRPr="00324524">
        <w:rPr>
          <w:sz w:val="24"/>
          <w:szCs w:val="24"/>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91">
        <w:r w:rsidRPr="00324524">
          <w:rPr>
            <w:rStyle w:val="Hyperlink1"/>
            <w:sz w:val="24"/>
            <w:szCs w:val="24"/>
          </w:rPr>
          <w:t>Resolução CONAMA n° 01, de 08/03/90</w:t>
        </w:r>
      </w:hyperlink>
      <w:r w:rsidRPr="00324524">
        <w:rPr>
          <w:sz w:val="24"/>
          <w:szCs w:val="24"/>
          <w:lang w:eastAsia="en-US"/>
        </w:rPr>
        <w:t>, e legislação correlata.</w:t>
      </w:r>
    </w:p>
    <w:p w14:paraId="4C34B900"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 xml:space="preserve">Nos termos do </w:t>
      </w:r>
      <w:hyperlink r:id="rId92">
        <w:r w:rsidRPr="00324524">
          <w:rPr>
            <w:rStyle w:val="Hyperlink1"/>
            <w:sz w:val="24"/>
            <w:szCs w:val="24"/>
          </w:rPr>
          <w:t>artigo 4°, § 3°, da Instrução Normativa SLTI/MP n° 1, de 19/01/2010</w:t>
        </w:r>
      </w:hyperlink>
      <w:r w:rsidRPr="00324524">
        <w:rPr>
          <w:sz w:val="24"/>
          <w:szCs w:val="24"/>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1DAA143C"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0D71678"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7685B6CF" w14:textId="77777777" w:rsidR="00146F0B" w:rsidRPr="00324524" w:rsidRDefault="00146F0B" w:rsidP="00CB5995">
      <w:pPr>
        <w:pStyle w:val="Nivel2"/>
        <w:numPr>
          <w:ilvl w:val="1"/>
          <w:numId w:val="21"/>
        </w:numPr>
        <w:suppressAutoHyphens/>
        <w:ind w:left="0" w:firstLine="0"/>
        <w:rPr>
          <w:sz w:val="24"/>
          <w:szCs w:val="24"/>
        </w:rPr>
      </w:pPr>
      <w:r w:rsidRPr="00324524">
        <w:rPr>
          <w:sz w:val="24"/>
          <w:szCs w:val="24"/>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02C30C67" w14:textId="77777777" w:rsidR="00146F0B" w:rsidRPr="00324524" w:rsidRDefault="00146F0B" w:rsidP="00CB5995">
      <w:pPr>
        <w:pStyle w:val="Nivel2"/>
        <w:numPr>
          <w:ilvl w:val="0"/>
          <w:numId w:val="21"/>
        </w:numPr>
        <w:suppressAutoHyphens/>
        <w:rPr>
          <w:sz w:val="24"/>
          <w:szCs w:val="24"/>
        </w:rPr>
      </w:pPr>
      <w:r w:rsidRPr="00324524">
        <w:rPr>
          <w:b/>
          <w:bCs/>
          <w:sz w:val="24"/>
          <w:szCs w:val="24"/>
        </w:rPr>
        <w:t>CLÁUSULA DÉCIMA- OBRIGAÇÕES PERTINENTES À LGPD</w:t>
      </w:r>
    </w:p>
    <w:p w14:paraId="0FBF7FCC"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As partes deverão cumprir a </w:t>
      </w:r>
      <w:hyperlink r:id="rId93">
        <w:r w:rsidRPr="00324524">
          <w:rPr>
            <w:rStyle w:val="Hyperlink1"/>
            <w:i w:val="0"/>
            <w:iCs w:val="0"/>
            <w:color w:val="auto"/>
            <w:sz w:val="24"/>
            <w:szCs w:val="24"/>
          </w:rPr>
          <w:t>Lei nº 13.709, de 14 de agosto de 2018 (LGPD)</w:t>
        </w:r>
      </w:hyperlink>
      <w:r w:rsidRPr="00324524">
        <w:rPr>
          <w:i w:val="0"/>
          <w:iCs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40966750"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Os dados obtidos somente poderão ser utilizados para as finalidades que justificaram seu acesso e de acordo com a boa-fé e com os princípios do </w:t>
      </w:r>
      <w:hyperlink r:id="rId94" w:anchor="art6" w:history="1">
        <w:r w:rsidRPr="00324524">
          <w:rPr>
            <w:rStyle w:val="Hyperlink1"/>
            <w:i w:val="0"/>
            <w:iCs w:val="0"/>
            <w:color w:val="auto"/>
            <w:sz w:val="24"/>
            <w:szCs w:val="24"/>
          </w:rPr>
          <w:t>art. 6º da LGPD</w:t>
        </w:r>
      </w:hyperlink>
      <w:r w:rsidRPr="00324524">
        <w:rPr>
          <w:i w:val="0"/>
          <w:iCs w:val="0"/>
          <w:color w:val="auto"/>
          <w:sz w:val="24"/>
          <w:szCs w:val="24"/>
        </w:rPr>
        <w:t xml:space="preserve">. </w:t>
      </w:r>
    </w:p>
    <w:p w14:paraId="65064D5D"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É vedado o compartilhamento com terceiros dos dados obtidos fora das hipóteses permitidas em Lei.</w:t>
      </w:r>
    </w:p>
    <w:p w14:paraId="3DD2D8CE"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A Administração deverá ser informada no prazo de 5 (cinco) dias úteis sobre todos os contratos de suboperação firmados ou que venham a ser celebrados pelo Contratado. </w:t>
      </w:r>
    </w:p>
    <w:p w14:paraId="5CD41F84"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Terminado o tratamento dos dados nos termos do </w:t>
      </w:r>
      <w:hyperlink r:id="rId95" w:anchor="art15" w:history="1">
        <w:r w:rsidRPr="00324524">
          <w:rPr>
            <w:rStyle w:val="Hyperlink1"/>
            <w:i w:val="0"/>
            <w:iCs w:val="0"/>
            <w:color w:val="auto"/>
            <w:sz w:val="24"/>
            <w:szCs w:val="24"/>
          </w:rPr>
          <w:t>art. 15 da LGPD</w:t>
        </w:r>
      </w:hyperlink>
      <w:r w:rsidRPr="00324524">
        <w:rPr>
          <w:i w:val="0"/>
          <w:iCs w:val="0"/>
          <w:color w:val="auto"/>
          <w:sz w:val="24"/>
          <w:szCs w:val="24"/>
        </w:rPr>
        <w:t xml:space="preserve">, é dever do contratado eliminá-los, com exceção das hipóteses do </w:t>
      </w:r>
      <w:hyperlink r:id="rId96" w:anchor="art16" w:history="1">
        <w:r w:rsidRPr="00324524">
          <w:rPr>
            <w:rStyle w:val="Hyperlink1"/>
            <w:i w:val="0"/>
            <w:iCs w:val="0"/>
            <w:color w:val="auto"/>
            <w:sz w:val="24"/>
            <w:szCs w:val="24"/>
          </w:rPr>
          <w:t>art. 16 da LGPD</w:t>
        </w:r>
      </w:hyperlink>
      <w:r w:rsidRPr="00324524">
        <w:rPr>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50C9EC22"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É dever do contratado orientar e treinar seus empregados sobre os deveres, requisitos e responsabilidades decorrentes da LGPD. </w:t>
      </w:r>
    </w:p>
    <w:p w14:paraId="6D74C4BE"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O Contratado deverá exigir de suboperadores e subcontratados o cumprimento dos deveres da presente cláusula, permanecendo integralmente responsável por garantir sua observância.</w:t>
      </w:r>
    </w:p>
    <w:p w14:paraId="33AC988C"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O Contratante poderá realizar diligência para aferir o cumprimento dessa cláusula, devendo o Contratado atender prontamente eventuais pedidos de comprovação formulados. </w:t>
      </w:r>
    </w:p>
    <w:p w14:paraId="7F64FF82"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O Contratado deverá prestar, no prazo fixado pelo Contratante, prorrogável justificadamente, quaisquer informações acerca dos dados pessoais para cumprimento da LGPD, inclusive quanto a eventual descarte realizado. </w:t>
      </w:r>
    </w:p>
    <w:p w14:paraId="60AB1775"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97">
        <w:r w:rsidRPr="00324524">
          <w:rPr>
            <w:rStyle w:val="Hyperlink1"/>
            <w:i w:val="0"/>
            <w:iCs w:val="0"/>
            <w:color w:val="auto"/>
            <w:sz w:val="24"/>
            <w:szCs w:val="24"/>
          </w:rPr>
          <w:t>LGPD, art. 37</w:t>
        </w:r>
      </w:hyperlink>
      <w:r w:rsidRPr="00324524">
        <w:rPr>
          <w:i w:val="0"/>
          <w:iCs w:val="0"/>
          <w:color w:val="auto"/>
          <w:sz w:val="24"/>
          <w:szCs w:val="24"/>
        </w:rPr>
        <w:t>), com cada acesso, data, horário e registro da finalidade, para efeito de responsabilização, em caso de eventuais omissões, desvios ou abusos.</w:t>
      </w:r>
    </w:p>
    <w:p w14:paraId="1EAFDFD0"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Os referidos bancos de dados devem ser desenvolvidos em formato interoperável, a fim de garantir a reutilização desses dados pela Administração nas hipóteses previstas na LGPD.</w:t>
      </w:r>
    </w:p>
    <w:p w14:paraId="5C29EF26"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5830CB97" w14:textId="260AE750" w:rsidR="00146F0B" w:rsidRPr="00A6219F"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Os contratos e convênios de que trata o </w:t>
      </w:r>
      <w:hyperlink r:id="rId98" w:anchor="art26%C2%A71" w:history="1">
        <w:r w:rsidRPr="00324524">
          <w:rPr>
            <w:rStyle w:val="Hyperlink1"/>
            <w:i w:val="0"/>
            <w:iCs w:val="0"/>
            <w:color w:val="auto"/>
            <w:sz w:val="24"/>
            <w:szCs w:val="24"/>
          </w:rPr>
          <w:t>§ 1º do art. 26 da LGPD</w:t>
        </w:r>
      </w:hyperlink>
      <w:r w:rsidRPr="00324524">
        <w:rPr>
          <w:i w:val="0"/>
          <w:iCs w:val="0"/>
          <w:color w:val="auto"/>
          <w:sz w:val="24"/>
          <w:szCs w:val="24"/>
        </w:rPr>
        <w:t xml:space="preserve"> deverão ser comunicados à autoridade nacional.</w:t>
      </w:r>
    </w:p>
    <w:p w14:paraId="62FF4947" w14:textId="77777777" w:rsidR="00146F0B" w:rsidRPr="00324524" w:rsidRDefault="00146F0B" w:rsidP="00CB5995">
      <w:pPr>
        <w:pStyle w:val="Nvel2-Red"/>
        <w:numPr>
          <w:ilvl w:val="0"/>
          <w:numId w:val="21"/>
        </w:numPr>
        <w:suppressAutoHyphens/>
        <w:rPr>
          <w:sz w:val="24"/>
          <w:szCs w:val="24"/>
        </w:rPr>
      </w:pPr>
      <w:r w:rsidRPr="00324524">
        <w:rPr>
          <w:b/>
          <w:bCs/>
          <w:i w:val="0"/>
          <w:iCs w:val="0"/>
          <w:color w:val="auto"/>
          <w:sz w:val="24"/>
          <w:szCs w:val="24"/>
        </w:rPr>
        <w:t>GARANTIA DE EXECUÇÃO (</w:t>
      </w:r>
      <w:hyperlink r:id="rId99" w:anchor="art92" w:history="1">
        <w:r w:rsidRPr="00324524">
          <w:rPr>
            <w:rStyle w:val="Hyperlink1"/>
            <w:b/>
            <w:bCs/>
            <w:i w:val="0"/>
            <w:iCs w:val="0"/>
            <w:color w:val="auto"/>
            <w:sz w:val="24"/>
            <w:szCs w:val="24"/>
          </w:rPr>
          <w:t>art. 92, XII</w:t>
        </w:r>
      </w:hyperlink>
      <w:r w:rsidRPr="00324524">
        <w:rPr>
          <w:b/>
          <w:bCs/>
          <w:i w:val="0"/>
          <w:iCs w:val="0"/>
          <w:color w:val="auto"/>
          <w:sz w:val="24"/>
          <w:szCs w:val="24"/>
        </w:rPr>
        <w:t>)</w:t>
      </w:r>
    </w:p>
    <w:p w14:paraId="76AB186F" w14:textId="77777777" w:rsidR="00146F0B" w:rsidRPr="00324524" w:rsidRDefault="00146F0B" w:rsidP="00CB5995">
      <w:pPr>
        <w:pStyle w:val="Nvel2-Red"/>
        <w:numPr>
          <w:ilvl w:val="1"/>
          <w:numId w:val="21"/>
        </w:numPr>
        <w:suppressAutoHyphens/>
        <w:ind w:left="0" w:firstLine="0"/>
        <w:rPr>
          <w:sz w:val="24"/>
          <w:szCs w:val="24"/>
        </w:rPr>
      </w:pPr>
      <w:bookmarkStart w:id="156" w:name="_Ref122964981"/>
      <w:r w:rsidRPr="00324524">
        <w:rPr>
          <w:i w:val="0"/>
          <w:iCs w:val="0"/>
          <w:color w:val="auto"/>
          <w:sz w:val="24"/>
          <w:szCs w:val="24"/>
        </w:rPr>
        <w:t xml:space="preserve">A contratação conta com garantia de execução, na modalidade seguro-garantia, com cláusula de retomada, conforme </w:t>
      </w:r>
      <w:hyperlink r:id="rId100" w:anchor="art102" w:history="1">
        <w:r w:rsidRPr="00324524">
          <w:rPr>
            <w:rStyle w:val="Hyperlink1"/>
            <w:i w:val="0"/>
            <w:iCs w:val="0"/>
            <w:color w:val="auto"/>
            <w:sz w:val="24"/>
            <w:szCs w:val="24"/>
          </w:rPr>
          <w:t>art. 102 da Lei nº 14.133, de 2021</w:t>
        </w:r>
      </w:hyperlink>
      <w:r w:rsidRPr="00324524">
        <w:rPr>
          <w:i w:val="0"/>
          <w:iCs w:val="0"/>
          <w:color w:val="auto"/>
          <w:sz w:val="24"/>
          <w:szCs w:val="24"/>
        </w:rPr>
        <w:t>, em valor correspondente a 5% (cinco por cento) do valor inicial/total/anual do contrato.</w:t>
      </w:r>
      <w:bookmarkEnd w:id="156"/>
      <w:r w:rsidRPr="00324524">
        <w:rPr>
          <w:i w:val="0"/>
          <w:iCs w:val="0"/>
          <w:color w:val="auto"/>
          <w:sz w:val="24"/>
          <w:szCs w:val="24"/>
        </w:rPr>
        <w:t xml:space="preserve"> </w:t>
      </w:r>
    </w:p>
    <w:p w14:paraId="1CD54CE4"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Em caso de inadimplemento pelo Contratado, a seguradora deverá assumir a execução e concluir o objeto do contrato (</w:t>
      </w:r>
      <w:hyperlink r:id="rId101" w:anchor="art102" w:history="1">
        <w:r w:rsidRPr="00324524">
          <w:rPr>
            <w:rStyle w:val="Hyperlink1"/>
            <w:i w:val="0"/>
            <w:iCs w:val="0"/>
            <w:color w:val="auto"/>
            <w:sz w:val="24"/>
            <w:szCs w:val="24"/>
          </w:rPr>
          <w:t>Lei nº 14.133/2021, art. 102</w:t>
        </w:r>
      </w:hyperlink>
      <w:r w:rsidRPr="00324524">
        <w:rPr>
          <w:i w:val="0"/>
          <w:iCs w:val="0"/>
          <w:color w:val="auto"/>
          <w:sz w:val="24"/>
          <w:szCs w:val="24"/>
        </w:rPr>
        <w:t>).</w:t>
      </w:r>
    </w:p>
    <w:p w14:paraId="3DF39654"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A seguradora figura como interveniente anuente do presente contrato, e nesta qualidade também deverá figurar dos termos aditivos que vierem a ser firmados, e poderá:</w:t>
      </w:r>
    </w:p>
    <w:p w14:paraId="44DAE3A4" w14:textId="77777777" w:rsidR="00146F0B" w:rsidRPr="00324524" w:rsidRDefault="00146F0B" w:rsidP="00CB5995">
      <w:pPr>
        <w:pStyle w:val="Nivel3"/>
        <w:numPr>
          <w:ilvl w:val="2"/>
          <w:numId w:val="17"/>
        </w:numPr>
        <w:suppressAutoHyphens/>
        <w:ind w:left="567" w:firstLine="0"/>
        <w:rPr>
          <w:sz w:val="24"/>
          <w:szCs w:val="24"/>
        </w:rPr>
      </w:pPr>
      <w:r w:rsidRPr="00324524">
        <w:rPr>
          <w:color w:val="auto"/>
          <w:sz w:val="24"/>
          <w:szCs w:val="24"/>
        </w:rPr>
        <w:t>Ter livre acesso às instalações em que for executado o contrato principal.</w:t>
      </w:r>
    </w:p>
    <w:p w14:paraId="1C5BDD3A" w14:textId="77777777" w:rsidR="00146F0B" w:rsidRPr="00324524" w:rsidRDefault="00146F0B" w:rsidP="00CB5995">
      <w:pPr>
        <w:pStyle w:val="Nivel3"/>
        <w:numPr>
          <w:ilvl w:val="2"/>
          <w:numId w:val="17"/>
        </w:numPr>
        <w:suppressAutoHyphens/>
        <w:ind w:left="567" w:firstLine="0"/>
        <w:rPr>
          <w:sz w:val="24"/>
          <w:szCs w:val="24"/>
        </w:rPr>
      </w:pPr>
      <w:r w:rsidRPr="00324524">
        <w:rPr>
          <w:color w:val="auto"/>
          <w:sz w:val="24"/>
          <w:szCs w:val="24"/>
        </w:rPr>
        <w:t>Acompanhar a execução do contrato principal.</w:t>
      </w:r>
    </w:p>
    <w:p w14:paraId="0B42BAF6" w14:textId="77777777" w:rsidR="00146F0B" w:rsidRPr="00324524" w:rsidRDefault="00146F0B" w:rsidP="00CB5995">
      <w:pPr>
        <w:pStyle w:val="Nivel3"/>
        <w:numPr>
          <w:ilvl w:val="2"/>
          <w:numId w:val="17"/>
        </w:numPr>
        <w:suppressAutoHyphens/>
        <w:ind w:left="567" w:firstLine="0"/>
        <w:rPr>
          <w:sz w:val="24"/>
          <w:szCs w:val="24"/>
        </w:rPr>
      </w:pPr>
      <w:r w:rsidRPr="00324524">
        <w:rPr>
          <w:color w:val="auto"/>
          <w:sz w:val="24"/>
          <w:szCs w:val="24"/>
        </w:rPr>
        <w:t>Ter acesso a auditoria técnica e contábil.</w:t>
      </w:r>
    </w:p>
    <w:p w14:paraId="1A0B2E62" w14:textId="77777777" w:rsidR="00146F0B" w:rsidRPr="00324524" w:rsidRDefault="00146F0B" w:rsidP="00CB5995">
      <w:pPr>
        <w:pStyle w:val="Nivel3"/>
        <w:numPr>
          <w:ilvl w:val="2"/>
          <w:numId w:val="17"/>
        </w:numPr>
        <w:suppressAutoHyphens/>
        <w:ind w:left="567" w:firstLine="0"/>
        <w:rPr>
          <w:sz w:val="24"/>
          <w:szCs w:val="24"/>
        </w:rPr>
      </w:pPr>
      <w:r w:rsidRPr="00324524">
        <w:rPr>
          <w:color w:val="auto"/>
          <w:sz w:val="24"/>
          <w:szCs w:val="24"/>
        </w:rPr>
        <w:t>Requerer esclarecimentos ao responsável técnico pela obra ou pelo fornecimento.</w:t>
      </w:r>
    </w:p>
    <w:p w14:paraId="39FF363A"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A emissão de empenho em nome da seguradora, ou a quem ela indicar para a conclusão do contrato, será autorizada desde que demonstrada sua regularidade fiscal.</w:t>
      </w:r>
    </w:p>
    <w:p w14:paraId="0ED013A2"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A seguradora poderá subcontratar a conclusão do contrato, total ou parcialmente.</w:t>
      </w:r>
    </w:p>
    <w:p w14:paraId="5F8DE90B"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Na hipótese de inadimplemento do contratado, serão observadas as seguintes disposições:</w:t>
      </w:r>
    </w:p>
    <w:p w14:paraId="623237DD" w14:textId="77777777" w:rsidR="00146F0B" w:rsidRPr="00324524" w:rsidRDefault="00146F0B" w:rsidP="00CB5995">
      <w:pPr>
        <w:pStyle w:val="Nivel3"/>
        <w:numPr>
          <w:ilvl w:val="2"/>
          <w:numId w:val="18"/>
        </w:numPr>
        <w:suppressAutoHyphens/>
        <w:ind w:left="567" w:firstLine="0"/>
        <w:rPr>
          <w:sz w:val="24"/>
          <w:szCs w:val="24"/>
        </w:rPr>
      </w:pPr>
      <w:r w:rsidRPr="00324524">
        <w:rPr>
          <w:color w:val="auto"/>
          <w:sz w:val="24"/>
          <w:szCs w:val="24"/>
        </w:rPr>
        <w:t>Caso a seguradora execute e conclua o objeto do contrato, estará isenta da obrigação de pagar a importância segurada indicada na apólice.</w:t>
      </w:r>
    </w:p>
    <w:p w14:paraId="3B961691" w14:textId="77777777" w:rsidR="00146F0B" w:rsidRPr="00324524" w:rsidRDefault="00146F0B" w:rsidP="00CB5995">
      <w:pPr>
        <w:pStyle w:val="Nivel3"/>
        <w:numPr>
          <w:ilvl w:val="2"/>
          <w:numId w:val="18"/>
        </w:numPr>
        <w:suppressAutoHyphens/>
        <w:ind w:left="567" w:firstLine="0"/>
        <w:rPr>
          <w:sz w:val="24"/>
          <w:szCs w:val="24"/>
        </w:rPr>
      </w:pPr>
      <w:r w:rsidRPr="00324524">
        <w:rPr>
          <w:color w:val="auto"/>
          <w:sz w:val="24"/>
          <w:szCs w:val="24"/>
        </w:rPr>
        <w:t>Caso a seguradora não assuma a execução do contrato, pagará a integralidade da importância segurada indicada na apólice.</w:t>
      </w:r>
    </w:p>
    <w:p w14:paraId="07EC8721" w14:textId="77777777" w:rsidR="00146F0B" w:rsidRPr="00324524" w:rsidRDefault="00146F0B" w:rsidP="00CB5995">
      <w:pPr>
        <w:pStyle w:val="Nivel2"/>
        <w:numPr>
          <w:ilvl w:val="1"/>
          <w:numId w:val="21"/>
        </w:numPr>
        <w:suppressAutoHyphens/>
        <w:spacing w:after="288" w:line="312" w:lineRule="auto"/>
        <w:ind w:left="0" w:firstLine="567"/>
        <w:rPr>
          <w:sz w:val="24"/>
          <w:szCs w:val="24"/>
        </w:rPr>
      </w:pPr>
      <w:r w:rsidRPr="00324524">
        <w:rPr>
          <w:color w:val="auto"/>
          <w:sz w:val="24"/>
          <w:szCs w:val="24"/>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inicial/total/anual do contrato.</w:t>
      </w:r>
    </w:p>
    <w:p w14:paraId="1808B749"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A apólice do seguro garantia deverá acompanhar as modificações referentes à vigência do contrato principal mediante a emissão do respectivo endosso pela seguradora.</w:t>
      </w:r>
    </w:p>
    <w:p w14:paraId="216C2B23" w14:textId="7423F9AF" w:rsidR="00146F0B" w:rsidRPr="00324524" w:rsidRDefault="00146F0B" w:rsidP="00CB5995">
      <w:pPr>
        <w:pStyle w:val="Nvel2-Red"/>
        <w:numPr>
          <w:ilvl w:val="1"/>
          <w:numId w:val="21"/>
        </w:numPr>
        <w:suppressAutoHyphens/>
        <w:ind w:left="0" w:firstLine="0"/>
        <w:rPr>
          <w:sz w:val="24"/>
          <w:szCs w:val="24"/>
        </w:rPr>
      </w:pPr>
      <w:bookmarkStart w:id="157" w:name="_Ref122963805"/>
      <w:r w:rsidRPr="00324524">
        <w:rPr>
          <w:i w:val="0"/>
          <w:iCs w:val="0"/>
          <w:color w:val="auto"/>
          <w:sz w:val="24"/>
          <w:szCs w:val="24"/>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324524">
        <w:rPr>
          <w:i w:val="0"/>
          <w:iCs w:val="0"/>
          <w:color w:val="auto"/>
          <w:sz w:val="24"/>
          <w:szCs w:val="24"/>
        </w:rPr>
        <w:fldChar w:fldCharType="begin"/>
      </w:r>
      <w:r w:rsidRPr="00324524">
        <w:rPr>
          <w:i w:val="0"/>
          <w:iCs w:val="0"/>
          <w:color w:val="auto"/>
          <w:sz w:val="24"/>
          <w:szCs w:val="24"/>
        </w:rPr>
        <w:instrText xml:space="preserve"> REF _Ref118297051 \r \r \h </w:instrText>
      </w:r>
      <w:r w:rsidR="00324524" w:rsidRPr="00324524">
        <w:rPr>
          <w:i w:val="0"/>
          <w:iCs w:val="0"/>
          <w:color w:val="auto"/>
          <w:sz w:val="24"/>
          <w:szCs w:val="24"/>
        </w:rPr>
        <w:instrText xml:space="preserve"> \* MERGEFORMAT </w:instrText>
      </w:r>
      <w:r w:rsidRPr="00324524">
        <w:rPr>
          <w:i w:val="0"/>
          <w:iCs w:val="0"/>
          <w:color w:val="auto"/>
          <w:sz w:val="24"/>
          <w:szCs w:val="24"/>
        </w:rPr>
      </w:r>
      <w:r w:rsidRPr="00324524">
        <w:rPr>
          <w:i w:val="0"/>
          <w:iCs w:val="0"/>
          <w:color w:val="auto"/>
          <w:sz w:val="24"/>
          <w:szCs w:val="24"/>
        </w:rPr>
        <w:fldChar w:fldCharType="separate"/>
      </w:r>
      <w:r w:rsidR="009E33EA">
        <w:rPr>
          <w:i w:val="0"/>
          <w:iCs w:val="0"/>
          <w:color w:val="auto"/>
          <w:sz w:val="24"/>
          <w:szCs w:val="24"/>
        </w:rPr>
        <w:t>10.5</w:t>
      </w:r>
      <w:r w:rsidRPr="00324524">
        <w:rPr>
          <w:i w:val="0"/>
          <w:iCs w:val="0"/>
          <w:color w:val="auto"/>
          <w:sz w:val="24"/>
          <w:szCs w:val="24"/>
        </w:rPr>
        <w:fldChar w:fldCharType="end"/>
      </w:r>
      <w:r w:rsidRPr="00324524">
        <w:rPr>
          <w:i w:val="0"/>
          <w:iCs w:val="0"/>
          <w:color w:val="auto"/>
          <w:sz w:val="24"/>
          <w:szCs w:val="24"/>
        </w:rPr>
        <w:t xml:space="preserve"> deste contrato.</w:t>
      </w:r>
      <w:bookmarkEnd w:id="157"/>
    </w:p>
    <w:p w14:paraId="4DBF995B" w14:textId="77777777" w:rsidR="00146F0B" w:rsidRPr="00324524" w:rsidRDefault="00146F0B" w:rsidP="00CB5995">
      <w:pPr>
        <w:pStyle w:val="Nvel2-Red"/>
        <w:numPr>
          <w:ilvl w:val="1"/>
          <w:numId w:val="21"/>
        </w:numPr>
        <w:suppressAutoHyphens/>
        <w:ind w:left="0" w:firstLine="0"/>
        <w:rPr>
          <w:sz w:val="24"/>
          <w:szCs w:val="24"/>
        </w:rPr>
      </w:pPr>
      <w:bookmarkStart w:id="158" w:name="_Ref118297051"/>
      <w:bookmarkStart w:id="159" w:name="_Ref122963836"/>
      <w:r w:rsidRPr="00324524">
        <w:rPr>
          <w:i w:val="0"/>
          <w:iCs w:val="0"/>
          <w:color w:val="auto"/>
          <w:sz w:val="24"/>
          <w:szCs w:val="24"/>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158"/>
      <w:bookmarkEnd w:id="159"/>
    </w:p>
    <w:p w14:paraId="4A6B2860" w14:textId="77777777" w:rsidR="00146F0B" w:rsidRPr="00324524" w:rsidRDefault="00146F0B" w:rsidP="00CB5995">
      <w:pPr>
        <w:pStyle w:val="Nvel2-Red"/>
        <w:numPr>
          <w:ilvl w:val="1"/>
          <w:numId w:val="21"/>
        </w:numPr>
        <w:suppressAutoHyphens/>
        <w:ind w:left="0" w:firstLine="0"/>
        <w:rPr>
          <w:sz w:val="24"/>
          <w:szCs w:val="24"/>
        </w:rPr>
      </w:pPr>
      <w:bookmarkStart w:id="160" w:name="_Ref118297166"/>
      <w:r w:rsidRPr="00324524">
        <w:rPr>
          <w:i w:val="0"/>
          <w:iCs w:val="0"/>
          <w:color w:val="auto"/>
          <w:sz w:val="24"/>
          <w:szCs w:val="24"/>
        </w:rPr>
        <w:t>A garantia assegurará, qualquer que seja a modalidade escolhida, o pagamento de:</w:t>
      </w:r>
      <w:bookmarkEnd w:id="160"/>
      <w:r w:rsidRPr="00324524">
        <w:rPr>
          <w:i w:val="0"/>
          <w:iCs w:val="0"/>
          <w:color w:val="auto"/>
          <w:sz w:val="24"/>
          <w:szCs w:val="24"/>
        </w:rPr>
        <w:t xml:space="preserve"> </w:t>
      </w:r>
    </w:p>
    <w:p w14:paraId="0BF8CF6F"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 xml:space="preserve">prejuízos advindos do não cumprimento do objeto do contrato e do não adimplemento das demais obrigações nele previstas; </w:t>
      </w:r>
    </w:p>
    <w:p w14:paraId="633A7FA8"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 xml:space="preserve">multas moratórias e punitivas aplicadas pela Administração à contratada; e  </w:t>
      </w:r>
    </w:p>
    <w:p w14:paraId="564041EC"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obrigações trabalhistas e previdenciárias de qualquer natureza e para com o FGTS, não adimplidas pelo contratado, quando couber.</w:t>
      </w:r>
    </w:p>
    <w:p w14:paraId="7A2DD82B" w14:textId="5A54D4BD"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A modalidade seguro-garantia somente será aceita se contemplar todos os eventos indicados no item </w:t>
      </w:r>
      <w:r w:rsidRPr="00324524">
        <w:rPr>
          <w:i w:val="0"/>
          <w:iCs w:val="0"/>
          <w:color w:val="auto"/>
          <w:sz w:val="24"/>
          <w:szCs w:val="24"/>
        </w:rPr>
        <w:fldChar w:fldCharType="begin"/>
      </w:r>
      <w:r w:rsidRPr="00324524">
        <w:rPr>
          <w:i w:val="0"/>
          <w:iCs w:val="0"/>
          <w:color w:val="auto"/>
          <w:sz w:val="24"/>
          <w:szCs w:val="24"/>
        </w:rPr>
        <w:instrText xml:space="preserve"> REF _Ref118297166 \r \r \h </w:instrText>
      </w:r>
      <w:r w:rsidR="00324524" w:rsidRPr="00324524">
        <w:rPr>
          <w:i w:val="0"/>
          <w:iCs w:val="0"/>
          <w:color w:val="auto"/>
          <w:sz w:val="24"/>
          <w:szCs w:val="24"/>
        </w:rPr>
        <w:instrText xml:space="preserve"> \* MERGEFORMAT </w:instrText>
      </w:r>
      <w:r w:rsidRPr="00324524">
        <w:rPr>
          <w:i w:val="0"/>
          <w:iCs w:val="0"/>
          <w:color w:val="auto"/>
          <w:sz w:val="24"/>
          <w:szCs w:val="24"/>
        </w:rPr>
      </w:r>
      <w:r w:rsidRPr="00324524">
        <w:rPr>
          <w:i w:val="0"/>
          <w:iCs w:val="0"/>
          <w:color w:val="auto"/>
          <w:sz w:val="24"/>
          <w:szCs w:val="24"/>
        </w:rPr>
        <w:fldChar w:fldCharType="separate"/>
      </w:r>
      <w:r w:rsidR="009E33EA">
        <w:rPr>
          <w:i w:val="0"/>
          <w:iCs w:val="0"/>
          <w:color w:val="auto"/>
          <w:sz w:val="24"/>
          <w:szCs w:val="24"/>
        </w:rPr>
        <w:t>10.6</w:t>
      </w:r>
      <w:r w:rsidRPr="00324524">
        <w:rPr>
          <w:i w:val="0"/>
          <w:iCs w:val="0"/>
          <w:color w:val="auto"/>
          <w:sz w:val="24"/>
          <w:szCs w:val="24"/>
        </w:rPr>
        <w:fldChar w:fldCharType="end"/>
      </w:r>
      <w:r w:rsidRPr="00324524">
        <w:rPr>
          <w:i w:val="0"/>
          <w:iCs w:val="0"/>
          <w:color w:val="auto"/>
          <w:sz w:val="24"/>
          <w:szCs w:val="24"/>
        </w:rPr>
        <w:t xml:space="preserve">, observada a legislação que rege a matéria. </w:t>
      </w:r>
    </w:p>
    <w:p w14:paraId="4BCAD6DE"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3FA1D632"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102" w:anchor="art827" w:history="1">
        <w:r w:rsidRPr="00324524">
          <w:rPr>
            <w:rStyle w:val="Hyperlink1"/>
            <w:i w:val="0"/>
            <w:iCs w:val="0"/>
            <w:color w:val="auto"/>
            <w:sz w:val="24"/>
            <w:szCs w:val="24"/>
          </w:rPr>
          <w:t>artigo 827 do Código Civil.</w:t>
        </w:r>
      </w:hyperlink>
    </w:p>
    <w:p w14:paraId="3EA303F2"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No caso de alteração do valor do contrato, ou prorrogação de sua vigência, a garantia deverá ser ajustada ou renovada, seguindo os mesmos parâmetros utilizados quando da contratação. </w:t>
      </w:r>
    </w:p>
    <w:p w14:paraId="0EDB3535"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Se o valor da garantia for utilizado total ou parcialmente em pagamento de qualquer obrigação, o Contratado obriga-se a fazer a respectiva reposição no prazo máximo de .......... (......) dias úteis, contados da data em que for notificada.</w:t>
      </w:r>
    </w:p>
    <w:p w14:paraId="0A94E103"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O Contratante executará a garantia na forma prevista na legislação que rege a matéria.</w:t>
      </w:r>
    </w:p>
    <w:p w14:paraId="0C88F0C2"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O emitente da garantia ofertada pelo contratado deverá ser notificado pelo contratante quanto ao início de processo administrativo para apuração de descumprimento de cláusulas contratuais (</w:t>
      </w:r>
      <w:hyperlink r:id="rId103" w:anchor="art137%C2%A74" w:history="1">
        <w:r w:rsidRPr="00324524">
          <w:rPr>
            <w:rStyle w:val="Hyperlink1"/>
            <w:i w:val="0"/>
            <w:iCs w:val="0"/>
            <w:color w:val="auto"/>
            <w:sz w:val="24"/>
            <w:szCs w:val="24"/>
          </w:rPr>
          <w:t>art. 137, § 4º, da Lei n.º 14.133, de 2021</w:t>
        </w:r>
      </w:hyperlink>
      <w:r w:rsidRPr="00324524">
        <w:rPr>
          <w:i w:val="0"/>
          <w:iCs w:val="0"/>
          <w:color w:val="auto"/>
          <w:sz w:val="24"/>
          <w:szCs w:val="24"/>
        </w:rPr>
        <w:t>).</w:t>
      </w:r>
    </w:p>
    <w:p w14:paraId="7C88EC95" w14:textId="77777777" w:rsidR="00146F0B" w:rsidRPr="00324524" w:rsidRDefault="00146F0B" w:rsidP="00CB5995">
      <w:pPr>
        <w:pStyle w:val="Nvel3-R"/>
        <w:numPr>
          <w:ilvl w:val="2"/>
          <w:numId w:val="21"/>
        </w:numPr>
        <w:suppressAutoHyphens/>
        <w:ind w:left="284" w:firstLine="0"/>
        <w:rPr>
          <w:sz w:val="24"/>
          <w:szCs w:val="24"/>
        </w:rPr>
      </w:pPr>
      <w:r w:rsidRPr="00324524">
        <w:rPr>
          <w:i w:val="0"/>
          <w:iCs w:val="0"/>
          <w:color w:val="auto"/>
          <w:sz w:val="24"/>
          <w:szCs w:val="24"/>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04" w:anchor="art20" w:history="1">
        <w:r w:rsidRPr="00324524">
          <w:rPr>
            <w:rStyle w:val="Hyperlink1"/>
            <w:i w:val="0"/>
            <w:iCs w:val="0"/>
            <w:color w:val="auto"/>
            <w:sz w:val="24"/>
            <w:szCs w:val="24"/>
          </w:rPr>
          <w:t>art. 20 da Circular Susep n° 662, de 11 de abril de 2022</w:t>
        </w:r>
      </w:hyperlink>
      <w:r w:rsidRPr="00324524">
        <w:rPr>
          <w:i w:val="0"/>
          <w:iCs w:val="0"/>
          <w:color w:val="auto"/>
          <w:sz w:val="24"/>
          <w:szCs w:val="24"/>
        </w:rPr>
        <w:t>.</w:t>
      </w:r>
    </w:p>
    <w:p w14:paraId="2BE9137B"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279D1932"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A garantia somente será liberada ou restituída após a fiel execução do contrato ou após a sua extinção por culpa exclusiva da Administração e, quando em dinheiro, será atualizada monetariamente.</w:t>
      </w:r>
    </w:p>
    <w:p w14:paraId="50DC5FE4"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 xml:space="preserve">O garantidor não é parte para figurar em processo administrativo instaurado pelo contratante com o objetivo de apurar prejuízos e/ou aplicar sanções à contratada. </w:t>
      </w:r>
    </w:p>
    <w:p w14:paraId="315787AB" w14:textId="77777777" w:rsidR="00146F0B" w:rsidRPr="00324524"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O contratado autoriza o contratante a reter, a qualquer tempo, a garantia, na forma prevista no Edital e neste Contrato.</w:t>
      </w:r>
    </w:p>
    <w:p w14:paraId="424C5123" w14:textId="174EC9EA" w:rsidR="00146F0B" w:rsidRPr="00A6219F" w:rsidRDefault="00146F0B" w:rsidP="00CB5995">
      <w:pPr>
        <w:pStyle w:val="Nvel2-Red"/>
        <w:numPr>
          <w:ilvl w:val="1"/>
          <w:numId w:val="21"/>
        </w:numPr>
        <w:suppressAutoHyphens/>
        <w:ind w:left="0" w:firstLine="0"/>
        <w:rPr>
          <w:sz w:val="24"/>
          <w:szCs w:val="24"/>
        </w:rPr>
      </w:pPr>
      <w:r w:rsidRPr="00324524">
        <w:rPr>
          <w:i w:val="0"/>
          <w:iCs w:val="0"/>
          <w:color w:val="auto"/>
          <w:sz w:val="24"/>
          <w:szCs w:val="24"/>
        </w:rPr>
        <w:t>A garantia de execução é independente de eventual garantia do produto ou serviço prevista especificamente no Termo de Referência.</w:t>
      </w:r>
    </w:p>
    <w:p w14:paraId="04D179F2" w14:textId="77777777" w:rsidR="00146F0B" w:rsidRPr="00324524" w:rsidRDefault="00146F0B" w:rsidP="00CB5995">
      <w:pPr>
        <w:pStyle w:val="Nvel2-Red"/>
        <w:numPr>
          <w:ilvl w:val="0"/>
          <w:numId w:val="21"/>
        </w:numPr>
        <w:suppressAutoHyphens/>
        <w:rPr>
          <w:sz w:val="24"/>
          <w:szCs w:val="24"/>
        </w:rPr>
      </w:pPr>
      <w:r w:rsidRPr="00324524">
        <w:rPr>
          <w:b/>
          <w:bCs/>
          <w:i w:val="0"/>
          <w:iCs w:val="0"/>
          <w:color w:val="auto"/>
          <w:sz w:val="24"/>
          <w:szCs w:val="24"/>
        </w:rPr>
        <w:t>INFRAÇÕES E SANÇÕES ADMINISTRATIVAS (</w:t>
      </w:r>
      <w:hyperlink r:id="rId105" w:anchor="art92" w:history="1">
        <w:r w:rsidRPr="00324524">
          <w:rPr>
            <w:rStyle w:val="Hyperlink1"/>
            <w:b/>
            <w:bCs/>
            <w:i w:val="0"/>
            <w:iCs w:val="0"/>
            <w:color w:val="auto"/>
            <w:sz w:val="24"/>
            <w:szCs w:val="24"/>
          </w:rPr>
          <w:t>art. 92, XIV</w:t>
        </w:r>
      </w:hyperlink>
      <w:r w:rsidRPr="00324524">
        <w:rPr>
          <w:b/>
          <w:bCs/>
          <w:i w:val="0"/>
          <w:iCs w:val="0"/>
          <w:color w:val="auto"/>
          <w:sz w:val="24"/>
          <w:szCs w:val="24"/>
        </w:rPr>
        <w:t>)</w:t>
      </w:r>
    </w:p>
    <w:p w14:paraId="733FDE4D" w14:textId="77777777" w:rsidR="00146F0B" w:rsidRPr="00324524" w:rsidRDefault="00146F0B" w:rsidP="00CB5995">
      <w:pPr>
        <w:pStyle w:val="Nivel2"/>
        <w:numPr>
          <w:ilvl w:val="1"/>
          <w:numId w:val="21"/>
        </w:numPr>
        <w:suppressAutoHyphens/>
        <w:rPr>
          <w:sz w:val="24"/>
          <w:szCs w:val="24"/>
        </w:rPr>
      </w:pPr>
      <w:r w:rsidRPr="00324524">
        <w:rPr>
          <w:sz w:val="24"/>
          <w:szCs w:val="24"/>
        </w:rPr>
        <w:t>Comete infração administrativa, nos termos da Lei nº 14.133, de 2021, o Contratado que:</w:t>
      </w:r>
    </w:p>
    <w:p w14:paraId="7440224F" w14:textId="77777777" w:rsidR="00146F0B" w:rsidRPr="00324524" w:rsidRDefault="00146F0B" w:rsidP="00146F0B">
      <w:pPr>
        <w:pStyle w:val="Nivel2"/>
        <w:numPr>
          <w:ilvl w:val="0"/>
          <w:numId w:val="0"/>
        </w:numPr>
        <w:rPr>
          <w:sz w:val="24"/>
          <w:szCs w:val="24"/>
        </w:rPr>
      </w:pPr>
      <w:r w:rsidRPr="00324524">
        <w:rPr>
          <w:sz w:val="24"/>
          <w:szCs w:val="24"/>
        </w:rPr>
        <w:t>a)</w:t>
      </w:r>
      <w:r w:rsidRPr="00324524">
        <w:rPr>
          <w:sz w:val="24"/>
          <w:szCs w:val="24"/>
        </w:rPr>
        <w:tab/>
        <w:t>der causa à inexecução parcial do contrato;</w:t>
      </w:r>
    </w:p>
    <w:p w14:paraId="5B713818" w14:textId="77777777" w:rsidR="00146F0B" w:rsidRPr="00324524" w:rsidRDefault="00146F0B" w:rsidP="00146F0B">
      <w:pPr>
        <w:pStyle w:val="Nivel2"/>
        <w:numPr>
          <w:ilvl w:val="0"/>
          <w:numId w:val="0"/>
        </w:numPr>
        <w:rPr>
          <w:sz w:val="24"/>
          <w:szCs w:val="24"/>
        </w:rPr>
      </w:pPr>
      <w:r w:rsidRPr="00324524">
        <w:rPr>
          <w:sz w:val="24"/>
          <w:szCs w:val="24"/>
        </w:rPr>
        <w:t>b)</w:t>
      </w:r>
      <w:r w:rsidRPr="00324524">
        <w:rPr>
          <w:sz w:val="24"/>
          <w:szCs w:val="24"/>
        </w:rPr>
        <w:tab/>
        <w:t>der causa à inexecução parcial do contrato que cause grave dano à Administração ou ao funcionamento dos serviços públicos ou ao interesse coletivo;</w:t>
      </w:r>
    </w:p>
    <w:p w14:paraId="2181D340" w14:textId="77777777" w:rsidR="00146F0B" w:rsidRPr="00324524" w:rsidRDefault="00146F0B" w:rsidP="00146F0B">
      <w:pPr>
        <w:pStyle w:val="Nivel2"/>
        <w:numPr>
          <w:ilvl w:val="0"/>
          <w:numId w:val="0"/>
        </w:numPr>
        <w:rPr>
          <w:sz w:val="24"/>
          <w:szCs w:val="24"/>
        </w:rPr>
      </w:pPr>
      <w:r w:rsidRPr="00324524">
        <w:rPr>
          <w:sz w:val="24"/>
          <w:szCs w:val="24"/>
        </w:rPr>
        <w:t>c)</w:t>
      </w:r>
      <w:r w:rsidRPr="00324524">
        <w:rPr>
          <w:sz w:val="24"/>
          <w:szCs w:val="24"/>
        </w:rPr>
        <w:tab/>
        <w:t>der causa à inexecução total do contrato;</w:t>
      </w:r>
    </w:p>
    <w:p w14:paraId="0C92129F" w14:textId="77777777" w:rsidR="00146F0B" w:rsidRPr="00324524" w:rsidRDefault="00146F0B" w:rsidP="00146F0B">
      <w:pPr>
        <w:pStyle w:val="Nivel2"/>
        <w:numPr>
          <w:ilvl w:val="0"/>
          <w:numId w:val="0"/>
        </w:numPr>
        <w:rPr>
          <w:sz w:val="24"/>
          <w:szCs w:val="24"/>
        </w:rPr>
      </w:pPr>
      <w:r w:rsidRPr="00324524">
        <w:rPr>
          <w:sz w:val="24"/>
          <w:szCs w:val="24"/>
        </w:rPr>
        <w:t>d)</w:t>
      </w:r>
      <w:r w:rsidRPr="00324524">
        <w:rPr>
          <w:sz w:val="24"/>
          <w:szCs w:val="24"/>
        </w:rPr>
        <w:tab/>
        <w:t>deixar de entregar a documentação exigida para o certame;</w:t>
      </w:r>
    </w:p>
    <w:p w14:paraId="5AE12577" w14:textId="77777777" w:rsidR="00146F0B" w:rsidRPr="00324524" w:rsidRDefault="00146F0B" w:rsidP="00146F0B">
      <w:pPr>
        <w:pStyle w:val="Nivel2"/>
        <w:numPr>
          <w:ilvl w:val="0"/>
          <w:numId w:val="0"/>
        </w:numPr>
        <w:rPr>
          <w:sz w:val="24"/>
          <w:szCs w:val="24"/>
        </w:rPr>
      </w:pPr>
      <w:r w:rsidRPr="00324524">
        <w:rPr>
          <w:sz w:val="24"/>
          <w:szCs w:val="24"/>
        </w:rPr>
        <w:t>e)</w:t>
      </w:r>
      <w:r w:rsidRPr="00324524">
        <w:rPr>
          <w:sz w:val="24"/>
          <w:szCs w:val="24"/>
        </w:rPr>
        <w:tab/>
        <w:t>não manter a proposta, salvo em decorrência de fato superveniente devidamente justificado;</w:t>
      </w:r>
    </w:p>
    <w:p w14:paraId="0A673FEB" w14:textId="77777777" w:rsidR="00146F0B" w:rsidRPr="00324524" w:rsidRDefault="00146F0B" w:rsidP="00146F0B">
      <w:pPr>
        <w:pStyle w:val="Nivel2"/>
        <w:numPr>
          <w:ilvl w:val="0"/>
          <w:numId w:val="0"/>
        </w:numPr>
        <w:rPr>
          <w:sz w:val="24"/>
          <w:szCs w:val="24"/>
        </w:rPr>
      </w:pPr>
      <w:r w:rsidRPr="00324524">
        <w:rPr>
          <w:sz w:val="24"/>
          <w:szCs w:val="24"/>
        </w:rPr>
        <w:t>f)</w:t>
      </w:r>
      <w:r w:rsidRPr="00324524">
        <w:rPr>
          <w:sz w:val="24"/>
          <w:szCs w:val="24"/>
        </w:rPr>
        <w:tab/>
        <w:t>não celebrar o contrato ou não entregar a documentação exigida para a contratação, quando convocado dentro do prazo de validade de sua proposta;</w:t>
      </w:r>
    </w:p>
    <w:p w14:paraId="360BCD40" w14:textId="77777777" w:rsidR="00146F0B" w:rsidRPr="00324524" w:rsidRDefault="00146F0B" w:rsidP="00146F0B">
      <w:pPr>
        <w:pStyle w:val="Nivel2"/>
        <w:numPr>
          <w:ilvl w:val="0"/>
          <w:numId w:val="0"/>
        </w:numPr>
        <w:rPr>
          <w:sz w:val="24"/>
          <w:szCs w:val="24"/>
        </w:rPr>
      </w:pPr>
      <w:r w:rsidRPr="00324524">
        <w:rPr>
          <w:sz w:val="24"/>
          <w:szCs w:val="24"/>
        </w:rPr>
        <w:t>g)</w:t>
      </w:r>
      <w:r w:rsidRPr="00324524">
        <w:rPr>
          <w:sz w:val="24"/>
          <w:szCs w:val="24"/>
        </w:rPr>
        <w:tab/>
        <w:t>ensejar o retardamento da execução ou da entrega do objeto da contratação sem motivo justificado;</w:t>
      </w:r>
    </w:p>
    <w:p w14:paraId="7DCDD089" w14:textId="77777777" w:rsidR="00146F0B" w:rsidRPr="00324524" w:rsidRDefault="00146F0B" w:rsidP="00146F0B">
      <w:pPr>
        <w:pStyle w:val="Nivel2"/>
        <w:numPr>
          <w:ilvl w:val="0"/>
          <w:numId w:val="0"/>
        </w:numPr>
        <w:rPr>
          <w:sz w:val="24"/>
          <w:szCs w:val="24"/>
        </w:rPr>
      </w:pPr>
      <w:r w:rsidRPr="00324524">
        <w:rPr>
          <w:sz w:val="24"/>
          <w:szCs w:val="24"/>
        </w:rPr>
        <w:t>h)</w:t>
      </w:r>
      <w:r w:rsidRPr="00324524">
        <w:rPr>
          <w:sz w:val="24"/>
          <w:szCs w:val="24"/>
        </w:rPr>
        <w:tab/>
        <w:t>apresentar declaração ou documentação falsa exigida para o certame ou prestar declaração falsa durante a dispensa eletrônica ou execução do contrato;</w:t>
      </w:r>
    </w:p>
    <w:p w14:paraId="5BC61220" w14:textId="77777777" w:rsidR="00146F0B" w:rsidRPr="00324524" w:rsidRDefault="00146F0B" w:rsidP="00146F0B">
      <w:pPr>
        <w:pStyle w:val="Nivel2"/>
        <w:numPr>
          <w:ilvl w:val="0"/>
          <w:numId w:val="0"/>
        </w:numPr>
        <w:rPr>
          <w:sz w:val="24"/>
          <w:szCs w:val="24"/>
        </w:rPr>
      </w:pPr>
      <w:r w:rsidRPr="00324524">
        <w:rPr>
          <w:sz w:val="24"/>
          <w:szCs w:val="24"/>
        </w:rPr>
        <w:t>i)</w:t>
      </w:r>
      <w:r w:rsidRPr="00324524">
        <w:rPr>
          <w:sz w:val="24"/>
          <w:szCs w:val="24"/>
        </w:rPr>
        <w:tab/>
        <w:t>fraudar a contratação ou praticar ato fraudulento na execução do contrato;</w:t>
      </w:r>
    </w:p>
    <w:p w14:paraId="58B2474A" w14:textId="77777777" w:rsidR="00146F0B" w:rsidRPr="00324524" w:rsidRDefault="00146F0B" w:rsidP="00146F0B">
      <w:pPr>
        <w:pStyle w:val="Nivel2"/>
        <w:numPr>
          <w:ilvl w:val="0"/>
          <w:numId w:val="0"/>
        </w:numPr>
        <w:rPr>
          <w:sz w:val="24"/>
          <w:szCs w:val="24"/>
        </w:rPr>
      </w:pPr>
      <w:r w:rsidRPr="00324524">
        <w:rPr>
          <w:sz w:val="24"/>
          <w:szCs w:val="24"/>
        </w:rPr>
        <w:t>j)</w:t>
      </w:r>
      <w:r w:rsidRPr="00324524">
        <w:rPr>
          <w:sz w:val="24"/>
          <w:szCs w:val="24"/>
        </w:rPr>
        <w:tab/>
        <w:t>comportar-se de modo inidôneo ou cometer fraude de qualquer natureza;</w:t>
      </w:r>
    </w:p>
    <w:p w14:paraId="4A65D0C7" w14:textId="77777777" w:rsidR="00146F0B" w:rsidRPr="00324524" w:rsidRDefault="00146F0B" w:rsidP="00146F0B">
      <w:pPr>
        <w:pStyle w:val="Nivel2"/>
        <w:numPr>
          <w:ilvl w:val="0"/>
          <w:numId w:val="0"/>
        </w:numPr>
        <w:rPr>
          <w:sz w:val="24"/>
          <w:szCs w:val="24"/>
        </w:rPr>
      </w:pPr>
      <w:r w:rsidRPr="00324524">
        <w:rPr>
          <w:sz w:val="24"/>
          <w:szCs w:val="24"/>
        </w:rPr>
        <w:t>k)</w:t>
      </w:r>
      <w:r w:rsidRPr="00324524">
        <w:rPr>
          <w:sz w:val="24"/>
          <w:szCs w:val="24"/>
        </w:rPr>
        <w:tab/>
        <w:t>praticar atos ilícitos com vistas a frustrar os objetivos da contratação;</w:t>
      </w:r>
    </w:p>
    <w:p w14:paraId="3F07358A" w14:textId="77777777" w:rsidR="00146F0B" w:rsidRPr="00324524" w:rsidRDefault="00146F0B" w:rsidP="00146F0B">
      <w:pPr>
        <w:pStyle w:val="Nivel2"/>
        <w:numPr>
          <w:ilvl w:val="0"/>
          <w:numId w:val="0"/>
        </w:numPr>
        <w:rPr>
          <w:sz w:val="24"/>
          <w:szCs w:val="24"/>
        </w:rPr>
      </w:pPr>
      <w:r w:rsidRPr="00324524">
        <w:rPr>
          <w:sz w:val="24"/>
          <w:szCs w:val="24"/>
        </w:rPr>
        <w:t>l)</w:t>
      </w:r>
      <w:r w:rsidRPr="00324524">
        <w:rPr>
          <w:sz w:val="24"/>
          <w:szCs w:val="24"/>
        </w:rPr>
        <w:tab/>
        <w:t>praticar ato lesivo previsto no art. 5º da Lei nº 12.846, de 1º de agosto de 2013.</w:t>
      </w:r>
    </w:p>
    <w:p w14:paraId="129DC168" w14:textId="77777777" w:rsidR="00146F0B" w:rsidRPr="00324524" w:rsidRDefault="00146F0B" w:rsidP="00CB5995">
      <w:pPr>
        <w:pStyle w:val="Nivel2"/>
        <w:numPr>
          <w:ilvl w:val="1"/>
          <w:numId w:val="21"/>
        </w:numPr>
        <w:suppressAutoHyphens/>
        <w:rPr>
          <w:sz w:val="24"/>
          <w:szCs w:val="24"/>
        </w:rPr>
      </w:pPr>
      <w:r w:rsidRPr="00324524">
        <w:rPr>
          <w:sz w:val="24"/>
          <w:szCs w:val="24"/>
        </w:rPr>
        <w:t>Serão aplicadas ao responsável pelas infrações administrativas acima descritas, as seguintes sanções:</w:t>
      </w:r>
    </w:p>
    <w:p w14:paraId="49117731" w14:textId="77777777" w:rsidR="00146F0B" w:rsidRPr="00324524" w:rsidRDefault="00146F0B" w:rsidP="00146F0B">
      <w:pPr>
        <w:pStyle w:val="Nivel2"/>
        <w:numPr>
          <w:ilvl w:val="0"/>
          <w:numId w:val="0"/>
        </w:numPr>
        <w:ind w:left="360"/>
        <w:rPr>
          <w:sz w:val="24"/>
          <w:szCs w:val="24"/>
        </w:rPr>
      </w:pPr>
      <w:r w:rsidRPr="00324524">
        <w:rPr>
          <w:sz w:val="24"/>
          <w:szCs w:val="24"/>
        </w:rPr>
        <w:t>i) Advertência, quando o Contratado der causa à inexecução parcial do contrato, sempre que não se justificar a imposição de penalidade mais grave (art. 156, §2º, da Lei);</w:t>
      </w:r>
    </w:p>
    <w:p w14:paraId="3E16666C" w14:textId="77777777" w:rsidR="00146F0B" w:rsidRPr="00324524" w:rsidRDefault="00146F0B" w:rsidP="00146F0B">
      <w:pPr>
        <w:pStyle w:val="Nivel2"/>
        <w:numPr>
          <w:ilvl w:val="0"/>
          <w:numId w:val="0"/>
        </w:numPr>
        <w:ind w:left="360"/>
        <w:rPr>
          <w:sz w:val="24"/>
          <w:szCs w:val="24"/>
        </w:rPr>
      </w:pPr>
      <w:r w:rsidRPr="00324524">
        <w:rPr>
          <w:sz w:val="24"/>
          <w:szCs w:val="24"/>
        </w:rPr>
        <w:t>ii) Impedimento de licitar e contratar, quando praticadas as condutas descritas nas alíneas “b”, “c”, “d”, “e”, “f” e “g” do subitem acima deste Contrato, sempre que não se justificar a imposição de penalidade mais grave (art. 156, §4º, da Lei);</w:t>
      </w:r>
    </w:p>
    <w:p w14:paraId="7C640BFB" w14:textId="77777777" w:rsidR="00146F0B" w:rsidRPr="00324524" w:rsidRDefault="00146F0B" w:rsidP="00146F0B">
      <w:pPr>
        <w:pStyle w:val="Nivel2"/>
        <w:numPr>
          <w:ilvl w:val="0"/>
          <w:numId w:val="0"/>
        </w:numPr>
        <w:ind w:left="360"/>
        <w:rPr>
          <w:sz w:val="24"/>
          <w:szCs w:val="24"/>
        </w:rPr>
      </w:pPr>
      <w:r w:rsidRPr="00324524">
        <w:rPr>
          <w:sz w:val="24"/>
          <w:szCs w:val="24"/>
        </w:rPr>
        <w:t>iii) 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252C98B7" w14:textId="77777777" w:rsidR="00146F0B" w:rsidRPr="00324524" w:rsidRDefault="00146F0B" w:rsidP="00146F0B">
      <w:pPr>
        <w:pStyle w:val="Nivel2"/>
        <w:numPr>
          <w:ilvl w:val="0"/>
          <w:numId w:val="0"/>
        </w:numPr>
        <w:ind w:left="360"/>
        <w:rPr>
          <w:sz w:val="24"/>
          <w:szCs w:val="24"/>
        </w:rPr>
      </w:pPr>
      <w:r w:rsidRPr="00324524">
        <w:rPr>
          <w:sz w:val="24"/>
          <w:szCs w:val="24"/>
        </w:rPr>
        <w:t>iv) Multa compensatória:</w:t>
      </w:r>
    </w:p>
    <w:p w14:paraId="3AEB7A20" w14:textId="77777777" w:rsidR="00146F0B" w:rsidRPr="00324524" w:rsidRDefault="00146F0B" w:rsidP="00146F0B">
      <w:pPr>
        <w:pStyle w:val="Nivel2"/>
        <w:numPr>
          <w:ilvl w:val="0"/>
          <w:numId w:val="0"/>
        </w:numPr>
        <w:spacing w:line="360" w:lineRule="auto"/>
        <w:ind w:left="708"/>
        <w:rPr>
          <w:sz w:val="24"/>
          <w:szCs w:val="24"/>
        </w:rPr>
      </w:pPr>
      <w:r w:rsidRPr="00324524">
        <w:rPr>
          <w:sz w:val="24"/>
          <w:szCs w:val="24"/>
        </w:rPr>
        <w:t>a) de 0,5% (cinco décimos por cento) até 10% (dez por cento) sobre o valor estimado do item prejudicado, nos casos previstos nas alíneas “a”, “d” e “f”;</w:t>
      </w:r>
    </w:p>
    <w:p w14:paraId="76B8E8B3" w14:textId="77777777" w:rsidR="00146F0B" w:rsidRPr="00324524" w:rsidRDefault="00146F0B" w:rsidP="00146F0B">
      <w:pPr>
        <w:pStyle w:val="Nivel2"/>
        <w:numPr>
          <w:ilvl w:val="0"/>
          <w:numId w:val="0"/>
        </w:numPr>
        <w:spacing w:line="360" w:lineRule="auto"/>
        <w:ind w:left="708"/>
        <w:rPr>
          <w:sz w:val="24"/>
          <w:szCs w:val="24"/>
        </w:rPr>
      </w:pPr>
      <w:r w:rsidRPr="00324524">
        <w:rPr>
          <w:sz w:val="24"/>
          <w:szCs w:val="24"/>
        </w:rPr>
        <w:t>b) de 10% (dez por cento) até 20% (vinte por cento) sobre o valor estimado do item prejudicado, nos casos previstos nas alíneas “c”, “e” e “g”;</w:t>
      </w:r>
    </w:p>
    <w:p w14:paraId="2EC41B62" w14:textId="77777777" w:rsidR="00146F0B" w:rsidRPr="00324524" w:rsidRDefault="00146F0B" w:rsidP="00146F0B">
      <w:pPr>
        <w:pStyle w:val="Nivel2"/>
        <w:numPr>
          <w:ilvl w:val="0"/>
          <w:numId w:val="0"/>
        </w:numPr>
        <w:spacing w:line="360" w:lineRule="auto"/>
        <w:ind w:left="708"/>
        <w:rPr>
          <w:sz w:val="24"/>
          <w:szCs w:val="24"/>
        </w:rPr>
      </w:pPr>
      <w:r w:rsidRPr="00324524">
        <w:rPr>
          <w:sz w:val="24"/>
          <w:szCs w:val="24"/>
        </w:rPr>
        <w:t>c) de 20% (vinte por cento) até 30% (trinta por cento) sobre o valor estimado do item prejudicado, nos casos previstos nas alíneas “b” e de “h” a “l”;</w:t>
      </w:r>
    </w:p>
    <w:p w14:paraId="345B37EC"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O atraso injustificado no fornecimento do objeto sujeitará o fornecedor à multa de mora, que será aplicada considerando as seguintes proporções:</w:t>
      </w:r>
    </w:p>
    <w:p w14:paraId="2A7D30DA"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1FC7E60D"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52D145CE"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A aplicação das sanções previstas neste Contrato não exclui, em hipótese alguma, a obrigação de reparação integral do dano causado à Contratante (art. 156, §9º)</w:t>
      </w:r>
    </w:p>
    <w:p w14:paraId="416FDBCF"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Todas as sanções previstas neste Contrato poderão ser aplicadas cumulativamente com a multa (art. 156, §7º).</w:t>
      </w:r>
    </w:p>
    <w:p w14:paraId="7B506438"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 xml:space="preserve"> Antes da aplicação da multa será facultada a defesa do interessado no prazo de 15 (quinze) dias úteis, contado da data de sua intimação (art. 157)</w:t>
      </w:r>
    </w:p>
    <w:p w14:paraId="5621B83F"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66A6251F"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Previamente ao encaminhamento à cobrança judicial, a multa poderá ser recolhida administrativamente no prazo máximo de 30 (trinta) dias, a contar da data do recebimento da comunicação enviada pela autoridade competente.</w:t>
      </w:r>
    </w:p>
    <w:p w14:paraId="0EEB071B"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97C5F69"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Na aplicação das sanções serão considerados (art. 156, §1º):</w:t>
      </w:r>
    </w:p>
    <w:p w14:paraId="63653FB8" w14:textId="77777777" w:rsidR="00146F0B" w:rsidRPr="00324524" w:rsidRDefault="00146F0B" w:rsidP="00146F0B">
      <w:pPr>
        <w:pStyle w:val="Nivel2"/>
        <w:numPr>
          <w:ilvl w:val="0"/>
          <w:numId w:val="0"/>
        </w:numPr>
        <w:spacing w:line="360" w:lineRule="auto"/>
        <w:ind w:left="360"/>
        <w:rPr>
          <w:sz w:val="24"/>
          <w:szCs w:val="24"/>
        </w:rPr>
      </w:pPr>
      <w:r w:rsidRPr="00324524">
        <w:rPr>
          <w:sz w:val="24"/>
          <w:szCs w:val="24"/>
        </w:rPr>
        <w:t>a)</w:t>
      </w:r>
      <w:r w:rsidRPr="00324524">
        <w:rPr>
          <w:sz w:val="24"/>
          <w:szCs w:val="24"/>
        </w:rPr>
        <w:tab/>
        <w:t>a natureza e a gravidade da infração cometida;</w:t>
      </w:r>
    </w:p>
    <w:p w14:paraId="3E4A6A5C" w14:textId="77777777" w:rsidR="00146F0B" w:rsidRPr="00324524" w:rsidRDefault="00146F0B" w:rsidP="00146F0B">
      <w:pPr>
        <w:pStyle w:val="Nivel2"/>
        <w:numPr>
          <w:ilvl w:val="0"/>
          <w:numId w:val="0"/>
        </w:numPr>
        <w:spacing w:line="360" w:lineRule="auto"/>
        <w:ind w:left="360"/>
        <w:rPr>
          <w:sz w:val="24"/>
          <w:szCs w:val="24"/>
        </w:rPr>
      </w:pPr>
      <w:r w:rsidRPr="00324524">
        <w:rPr>
          <w:sz w:val="24"/>
          <w:szCs w:val="24"/>
        </w:rPr>
        <w:t>b)</w:t>
      </w:r>
      <w:r w:rsidRPr="00324524">
        <w:rPr>
          <w:sz w:val="24"/>
          <w:szCs w:val="24"/>
        </w:rPr>
        <w:tab/>
        <w:t>as peculiaridades do caso concreto;</w:t>
      </w:r>
    </w:p>
    <w:p w14:paraId="47DF1035" w14:textId="77777777" w:rsidR="00146F0B" w:rsidRPr="00324524" w:rsidRDefault="00146F0B" w:rsidP="00146F0B">
      <w:pPr>
        <w:pStyle w:val="Nivel2"/>
        <w:numPr>
          <w:ilvl w:val="0"/>
          <w:numId w:val="0"/>
        </w:numPr>
        <w:spacing w:line="360" w:lineRule="auto"/>
        <w:ind w:left="360"/>
        <w:rPr>
          <w:sz w:val="24"/>
          <w:szCs w:val="24"/>
        </w:rPr>
      </w:pPr>
      <w:r w:rsidRPr="00324524">
        <w:rPr>
          <w:sz w:val="24"/>
          <w:szCs w:val="24"/>
        </w:rPr>
        <w:t>c)</w:t>
      </w:r>
      <w:r w:rsidRPr="00324524">
        <w:rPr>
          <w:sz w:val="24"/>
          <w:szCs w:val="24"/>
        </w:rPr>
        <w:tab/>
        <w:t>as circunstâncias agravantes ou atenuantes;</w:t>
      </w:r>
    </w:p>
    <w:p w14:paraId="537D915A" w14:textId="77777777" w:rsidR="00146F0B" w:rsidRPr="00324524" w:rsidRDefault="00146F0B" w:rsidP="00146F0B">
      <w:pPr>
        <w:pStyle w:val="Nivel2"/>
        <w:numPr>
          <w:ilvl w:val="0"/>
          <w:numId w:val="0"/>
        </w:numPr>
        <w:spacing w:line="360" w:lineRule="auto"/>
        <w:rPr>
          <w:sz w:val="24"/>
          <w:szCs w:val="24"/>
        </w:rPr>
      </w:pPr>
      <w:r w:rsidRPr="00324524">
        <w:rPr>
          <w:sz w:val="24"/>
          <w:szCs w:val="24"/>
        </w:rPr>
        <w:t xml:space="preserve">      d)</w:t>
      </w:r>
      <w:r w:rsidRPr="00324524">
        <w:rPr>
          <w:sz w:val="24"/>
          <w:szCs w:val="24"/>
        </w:rPr>
        <w:tab/>
        <w:t>os danos que dela provierem para o Contratante;</w:t>
      </w:r>
    </w:p>
    <w:p w14:paraId="133E0A35" w14:textId="77777777" w:rsidR="00146F0B" w:rsidRPr="00324524" w:rsidRDefault="00146F0B" w:rsidP="00146F0B">
      <w:pPr>
        <w:pStyle w:val="Nivel2"/>
        <w:numPr>
          <w:ilvl w:val="0"/>
          <w:numId w:val="0"/>
        </w:numPr>
        <w:spacing w:line="360" w:lineRule="auto"/>
        <w:ind w:left="360"/>
        <w:rPr>
          <w:sz w:val="24"/>
          <w:szCs w:val="24"/>
        </w:rPr>
      </w:pPr>
      <w:r w:rsidRPr="00324524">
        <w:rPr>
          <w:sz w:val="24"/>
          <w:szCs w:val="24"/>
        </w:rPr>
        <w:t>e)</w:t>
      </w:r>
      <w:r w:rsidRPr="00324524">
        <w:rPr>
          <w:sz w:val="24"/>
          <w:szCs w:val="24"/>
        </w:rPr>
        <w:tab/>
        <w:t>a implantação ou o aperfeiçoamento de programa de integridade, conforme normas e orientações dos órgãos de controle.</w:t>
      </w:r>
    </w:p>
    <w:p w14:paraId="4E1A44EE"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60D348B5"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24993753"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24EC3063" w14:textId="77777777" w:rsidR="00146F0B" w:rsidRPr="00324524" w:rsidRDefault="00146F0B" w:rsidP="00CB5995">
      <w:pPr>
        <w:pStyle w:val="Nivel2"/>
        <w:numPr>
          <w:ilvl w:val="1"/>
          <w:numId w:val="21"/>
        </w:numPr>
        <w:suppressAutoHyphens/>
        <w:spacing w:line="360" w:lineRule="auto"/>
        <w:rPr>
          <w:sz w:val="24"/>
          <w:szCs w:val="24"/>
        </w:rPr>
      </w:pPr>
      <w:r w:rsidRPr="00324524">
        <w:rPr>
          <w:sz w:val="24"/>
          <w:szCs w:val="24"/>
        </w:rPr>
        <w:t xml:space="preserve">As sanções de impedimento de licitar e contratar e declaração de inidoneidade para licitar ou contratar são passíveis de reabilitação na forma do art. 163 da Lei nº 14.133/21.Os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06">
        <w:r w:rsidRPr="00324524">
          <w:rPr>
            <w:rStyle w:val="Hyperlink1"/>
            <w:sz w:val="24"/>
            <w:szCs w:val="24"/>
          </w:rPr>
          <w:t>Instrução Normativa SEGES/ME nº 26, de 13 de abril de 2022</w:t>
        </w:r>
      </w:hyperlink>
      <w:r w:rsidRPr="00324524">
        <w:rPr>
          <w:sz w:val="24"/>
          <w:szCs w:val="24"/>
        </w:rPr>
        <w:t xml:space="preserve">. </w:t>
      </w:r>
    </w:p>
    <w:p w14:paraId="14091983" w14:textId="77777777" w:rsidR="00146F0B" w:rsidRPr="00324524" w:rsidRDefault="00146F0B" w:rsidP="00146F0B">
      <w:pPr>
        <w:pStyle w:val="Nivel2"/>
        <w:numPr>
          <w:ilvl w:val="0"/>
          <w:numId w:val="0"/>
        </w:numPr>
        <w:spacing w:line="360" w:lineRule="auto"/>
        <w:rPr>
          <w:sz w:val="24"/>
          <w:szCs w:val="24"/>
        </w:rPr>
      </w:pPr>
      <w:r w:rsidRPr="00324524">
        <w:rPr>
          <w:b/>
          <w:bCs/>
          <w:sz w:val="24"/>
          <w:szCs w:val="24"/>
        </w:rPr>
        <w:t>DA EXTINÇÃO CONTRATUAL (</w:t>
      </w:r>
      <w:hyperlink r:id="rId107" w:anchor="art92" w:history="1">
        <w:r w:rsidRPr="00324524">
          <w:rPr>
            <w:rStyle w:val="Hyperlink1"/>
            <w:b/>
            <w:bCs/>
            <w:sz w:val="24"/>
            <w:szCs w:val="24"/>
          </w:rPr>
          <w:t>art. 92, XIX</w:t>
        </w:r>
      </w:hyperlink>
      <w:r w:rsidRPr="00324524">
        <w:rPr>
          <w:b/>
          <w:bCs/>
          <w:sz w:val="24"/>
          <w:szCs w:val="24"/>
        </w:rPr>
        <w:t>)</w:t>
      </w:r>
    </w:p>
    <w:p w14:paraId="3C247E5F" w14:textId="77777777" w:rsidR="00146F0B" w:rsidRPr="00324524" w:rsidRDefault="00146F0B" w:rsidP="00CB5995">
      <w:pPr>
        <w:pStyle w:val="Nvel2-Red"/>
        <w:numPr>
          <w:ilvl w:val="1"/>
          <w:numId w:val="21"/>
        </w:numPr>
        <w:suppressAutoHyphens/>
        <w:spacing w:line="360" w:lineRule="auto"/>
        <w:ind w:left="0" w:firstLine="0"/>
        <w:rPr>
          <w:sz w:val="24"/>
          <w:szCs w:val="24"/>
        </w:rPr>
      </w:pPr>
      <w:r w:rsidRPr="00324524">
        <w:rPr>
          <w:color w:val="auto"/>
          <w:sz w:val="24"/>
          <w:szCs w:val="24"/>
        </w:rPr>
        <w:t>O contrato será extinto quando cumpridas as obrigações de ambas as partes, ainda que isso ocorra antes do prazo estipulado para tanto.</w:t>
      </w:r>
    </w:p>
    <w:p w14:paraId="5F10DCCC" w14:textId="77777777" w:rsidR="00146F0B" w:rsidRPr="00324524" w:rsidRDefault="00146F0B" w:rsidP="00CB5995">
      <w:pPr>
        <w:pStyle w:val="Nvel2-Red"/>
        <w:numPr>
          <w:ilvl w:val="1"/>
          <w:numId w:val="21"/>
        </w:numPr>
        <w:suppressAutoHyphens/>
        <w:spacing w:line="360" w:lineRule="auto"/>
        <w:ind w:left="0" w:firstLine="0"/>
        <w:rPr>
          <w:sz w:val="24"/>
          <w:szCs w:val="24"/>
        </w:rPr>
      </w:pPr>
      <w:r w:rsidRPr="00324524">
        <w:rPr>
          <w:color w:val="auto"/>
          <w:sz w:val="24"/>
          <w:szCs w:val="24"/>
        </w:rPr>
        <w:t>Se as obrigações não forem cumpridas no prazo estipulado, a vigência ficará prorrogada até a conclusão do objeto, caso em que deverá a Administração providenciar a readequação do cronograma fixado para o contrato.</w:t>
      </w:r>
    </w:p>
    <w:p w14:paraId="24F37998" w14:textId="77777777" w:rsidR="00146F0B" w:rsidRPr="00324524" w:rsidRDefault="00146F0B" w:rsidP="00CB5995">
      <w:pPr>
        <w:pStyle w:val="Nvel2-Red"/>
        <w:numPr>
          <w:ilvl w:val="1"/>
          <w:numId w:val="21"/>
        </w:numPr>
        <w:suppressAutoHyphens/>
        <w:spacing w:line="360" w:lineRule="auto"/>
        <w:ind w:left="0" w:firstLine="0"/>
        <w:rPr>
          <w:sz w:val="24"/>
          <w:szCs w:val="24"/>
        </w:rPr>
      </w:pPr>
      <w:r w:rsidRPr="00324524">
        <w:rPr>
          <w:color w:val="auto"/>
          <w:sz w:val="24"/>
          <w:szCs w:val="24"/>
        </w:rPr>
        <w:t>Quando a não conclusão do contrato referida no item anterior decorrer de culpa do contratado:</w:t>
      </w:r>
    </w:p>
    <w:p w14:paraId="2B8C7CE2" w14:textId="77777777" w:rsidR="00146F0B" w:rsidRPr="00324524" w:rsidRDefault="00146F0B" w:rsidP="00CB5995">
      <w:pPr>
        <w:pStyle w:val="PargrafodaLista"/>
        <w:numPr>
          <w:ilvl w:val="0"/>
          <w:numId w:val="15"/>
        </w:numPr>
        <w:suppressAutoHyphens/>
        <w:spacing w:before="120" w:after="120" w:line="360" w:lineRule="auto"/>
        <w:ind w:left="284" w:firstLine="0"/>
        <w:jc w:val="both"/>
        <w:rPr>
          <w:rFonts w:ascii="Arial" w:hAnsi="Arial" w:cs="Arial"/>
        </w:rPr>
      </w:pPr>
      <w:r w:rsidRPr="00324524">
        <w:rPr>
          <w:rFonts w:ascii="Arial" w:eastAsia="Arial" w:hAnsi="Arial" w:cs="Arial"/>
          <w:i/>
          <w:iCs/>
        </w:rPr>
        <w:t>ficará ele constituído em mora, sendo-lhe aplicáveis as respectivas sanções administrativas; e</w:t>
      </w:r>
    </w:p>
    <w:p w14:paraId="479FBA93" w14:textId="77777777" w:rsidR="00146F0B" w:rsidRPr="00324524" w:rsidRDefault="00146F0B" w:rsidP="00CB5995">
      <w:pPr>
        <w:pStyle w:val="PargrafodaLista"/>
        <w:numPr>
          <w:ilvl w:val="0"/>
          <w:numId w:val="15"/>
        </w:numPr>
        <w:suppressAutoHyphens/>
        <w:spacing w:before="120" w:after="120" w:line="360" w:lineRule="auto"/>
        <w:ind w:left="284" w:firstLine="0"/>
        <w:jc w:val="both"/>
        <w:rPr>
          <w:rFonts w:ascii="Arial" w:hAnsi="Arial" w:cs="Arial"/>
        </w:rPr>
      </w:pPr>
      <w:r w:rsidRPr="00324524">
        <w:rPr>
          <w:rFonts w:ascii="Arial" w:eastAsia="Arial" w:hAnsi="Arial" w:cs="Arial"/>
          <w:i/>
          <w:iCs/>
        </w:rPr>
        <w:t>poderá a Administração optar pela extinção do contrato e, nesse caso, adotará as medidas admitidas em lei para a continuidade da execução contratual.</w:t>
      </w:r>
    </w:p>
    <w:p w14:paraId="55C57663"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color w:val="auto"/>
          <w:sz w:val="24"/>
          <w:szCs w:val="24"/>
        </w:rPr>
        <w:t xml:space="preserve">O contrato poderá ser extinto antes de cumpridas as obrigações nele estipuladas, ou antes do prazo nele fixado, por algum dos motivos previstos no </w:t>
      </w:r>
      <w:hyperlink r:id="rId108" w:anchor="art137" w:history="1">
        <w:r w:rsidRPr="00324524">
          <w:rPr>
            <w:rStyle w:val="Hyperlink1"/>
            <w:color w:val="auto"/>
            <w:sz w:val="24"/>
            <w:szCs w:val="24"/>
          </w:rPr>
          <w:t>artigo 137 da Lei nº 14.133/21</w:t>
        </w:r>
      </w:hyperlink>
      <w:r w:rsidRPr="00324524">
        <w:rPr>
          <w:color w:val="auto"/>
          <w:sz w:val="24"/>
          <w:szCs w:val="24"/>
        </w:rPr>
        <w:t>, bem como amigavelmente, assegurados o contraditório e a ampla defesa.</w:t>
      </w:r>
    </w:p>
    <w:p w14:paraId="135B9DC4" w14:textId="77777777" w:rsidR="00146F0B" w:rsidRPr="00324524" w:rsidRDefault="00146F0B" w:rsidP="00CB5995">
      <w:pPr>
        <w:pStyle w:val="Nivel3"/>
        <w:numPr>
          <w:ilvl w:val="2"/>
          <w:numId w:val="21"/>
        </w:numPr>
        <w:suppressAutoHyphens/>
        <w:spacing w:line="360" w:lineRule="auto"/>
        <w:ind w:left="284" w:firstLine="0"/>
        <w:rPr>
          <w:sz w:val="24"/>
          <w:szCs w:val="24"/>
        </w:rPr>
      </w:pPr>
      <w:r w:rsidRPr="00324524">
        <w:rPr>
          <w:color w:val="auto"/>
          <w:sz w:val="24"/>
          <w:szCs w:val="24"/>
        </w:rPr>
        <w:t xml:space="preserve">Nesta hipótese, aplicam-se também os </w:t>
      </w:r>
      <w:hyperlink r:id="rId109" w:anchor="art138" w:history="1">
        <w:r w:rsidRPr="00324524">
          <w:rPr>
            <w:rStyle w:val="Hyperlink1"/>
            <w:color w:val="auto"/>
            <w:sz w:val="24"/>
            <w:szCs w:val="24"/>
          </w:rPr>
          <w:t>artigos 138 e 139</w:t>
        </w:r>
      </w:hyperlink>
      <w:r w:rsidRPr="00324524">
        <w:rPr>
          <w:color w:val="auto"/>
          <w:sz w:val="24"/>
          <w:szCs w:val="24"/>
        </w:rPr>
        <w:t xml:space="preserve"> da mesma Lei.</w:t>
      </w:r>
    </w:p>
    <w:p w14:paraId="3CC02DF6" w14:textId="77777777" w:rsidR="00146F0B" w:rsidRPr="00324524" w:rsidRDefault="00146F0B" w:rsidP="00CB5995">
      <w:pPr>
        <w:pStyle w:val="Nivel3"/>
        <w:numPr>
          <w:ilvl w:val="2"/>
          <w:numId w:val="21"/>
        </w:numPr>
        <w:suppressAutoHyphens/>
        <w:spacing w:line="360" w:lineRule="auto"/>
        <w:ind w:left="284" w:firstLine="0"/>
        <w:rPr>
          <w:sz w:val="24"/>
          <w:szCs w:val="24"/>
        </w:rPr>
      </w:pPr>
      <w:r w:rsidRPr="00324524">
        <w:rPr>
          <w:color w:val="auto"/>
          <w:sz w:val="24"/>
          <w:szCs w:val="24"/>
        </w:rPr>
        <w:t>A alteração social ou a modificação da finalidade ou da estrutura da empresa não ensejará a extinção se não restringir sua capacidade de concluir o contrato.</w:t>
      </w:r>
    </w:p>
    <w:p w14:paraId="33B01454" w14:textId="77777777" w:rsidR="00146F0B" w:rsidRPr="00324524" w:rsidRDefault="00146F0B" w:rsidP="00CB5995">
      <w:pPr>
        <w:pStyle w:val="Nivel4"/>
        <w:numPr>
          <w:ilvl w:val="3"/>
          <w:numId w:val="21"/>
        </w:numPr>
        <w:suppressAutoHyphens/>
        <w:spacing w:line="360" w:lineRule="auto"/>
        <w:ind w:left="567" w:firstLine="0"/>
        <w:rPr>
          <w:sz w:val="24"/>
          <w:szCs w:val="24"/>
        </w:rPr>
      </w:pPr>
      <w:r w:rsidRPr="00324524">
        <w:rPr>
          <w:sz w:val="24"/>
          <w:szCs w:val="24"/>
        </w:rPr>
        <w:t>Se a operação implicar mudança da pessoa jurídica contratada, deverá ser formalizado termo aditivo para alteração subjetiva.</w:t>
      </w:r>
    </w:p>
    <w:p w14:paraId="0508ABD1"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color w:val="auto"/>
          <w:sz w:val="24"/>
          <w:szCs w:val="24"/>
        </w:rPr>
        <w:t>O termo de extinção, sempre que possível, será precedido:</w:t>
      </w:r>
    </w:p>
    <w:p w14:paraId="38B42779" w14:textId="77777777" w:rsidR="00146F0B" w:rsidRPr="00324524" w:rsidRDefault="00146F0B" w:rsidP="00CB5995">
      <w:pPr>
        <w:pStyle w:val="Nivel3"/>
        <w:numPr>
          <w:ilvl w:val="2"/>
          <w:numId w:val="21"/>
        </w:numPr>
        <w:suppressAutoHyphens/>
        <w:spacing w:line="360" w:lineRule="auto"/>
        <w:ind w:left="284" w:firstLine="0"/>
        <w:rPr>
          <w:sz w:val="24"/>
          <w:szCs w:val="24"/>
        </w:rPr>
      </w:pPr>
      <w:r w:rsidRPr="00324524">
        <w:rPr>
          <w:color w:val="auto"/>
          <w:sz w:val="24"/>
          <w:szCs w:val="24"/>
        </w:rPr>
        <w:t>Balanço dos eventos contratuais já cumpridos ou parcialmente cumpridos;</w:t>
      </w:r>
    </w:p>
    <w:p w14:paraId="725B2FC9" w14:textId="77777777" w:rsidR="00146F0B" w:rsidRPr="00324524" w:rsidRDefault="00146F0B" w:rsidP="00CB5995">
      <w:pPr>
        <w:pStyle w:val="Nivel3"/>
        <w:numPr>
          <w:ilvl w:val="2"/>
          <w:numId w:val="21"/>
        </w:numPr>
        <w:suppressAutoHyphens/>
        <w:spacing w:line="360" w:lineRule="auto"/>
        <w:ind w:left="284" w:firstLine="0"/>
        <w:rPr>
          <w:sz w:val="24"/>
          <w:szCs w:val="24"/>
        </w:rPr>
      </w:pPr>
      <w:r w:rsidRPr="00324524">
        <w:rPr>
          <w:color w:val="auto"/>
          <w:sz w:val="24"/>
          <w:szCs w:val="24"/>
        </w:rPr>
        <w:t>Relação dos pagamentos já efetuados e ainda devidos;</w:t>
      </w:r>
    </w:p>
    <w:p w14:paraId="2F452243" w14:textId="77777777" w:rsidR="00146F0B" w:rsidRPr="00324524" w:rsidRDefault="00146F0B" w:rsidP="00CB5995">
      <w:pPr>
        <w:pStyle w:val="Nivel3"/>
        <w:numPr>
          <w:ilvl w:val="2"/>
          <w:numId w:val="21"/>
        </w:numPr>
        <w:suppressAutoHyphens/>
        <w:spacing w:line="360" w:lineRule="auto"/>
        <w:ind w:left="284" w:firstLine="0"/>
        <w:rPr>
          <w:sz w:val="24"/>
          <w:szCs w:val="24"/>
        </w:rPr>
      </w:pPr>
      <w:r w:rsidRPr="00324524">
        <w:rPr>
          <w:color w:val="auto"/>
          <w:sz w:val="24"/>
          <w:szCs w:val="24"/>
        </w:rPr>
        <w:t>Indenizações e multas.</w:t>
      </w:r>
    </w:p>
    <w:p w14:paraId="0A404214"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A extinção do contrato não configura óbice para o reconhecimento do desequilíbrio econômico-financeiro, hipótese em que será concedida indenização por meio de termo indenizatório (</w:t>
      </w:r>
      <w:hyperlink r:id="rId110" w:anchor="art131" w:history="1">
        <w:r w:rsidRPr="00324524">
          <w:rPr>
            <w:rStyle w:val="Hyperlink1"/>
            <w:sz w:val="24"/>
            <w:szCs w:val="24"/>
          </w:rPr>
          <w:t xml:space="preserve">art. 131, </w:t>
        </w:r>
      </w:hyperlink>
      <w:r w:rsidRPr="00324524">
        <w:rPr>
          <w:rStyle w:val="Hyperlink1"/>
          <w:i/>
          <w:iCs/>
          <w:sz w:val="24"/>
          <w:szCs w:val="24"/>
        </w:rPr>
        <w:t xml:space="preserve">caput, </w:t>
      </w:r>
      <w:r w:rsidRPr="00324524">
        <w:rPr>
          <w:rStyle w:val="Hyperlink1"/>
          <w:sz w:val="24"/>
          <w:szCs w:val="24"/>
        </w:rPr>
        <w:t>da Lei n.º 14.133, de 2021).</w:t>
      </w:r>
      <w:r w:rsidRPr="00324524">
        <w:rPr>
          <w:sz w:val="24"/>
          <w:szCs w:val="24"/>
        </w:rPr>
        <w:t xml:space="preserve"> </w:t>
      </w:r>
    </w:p>
    <w:p w14:paraId="5E33B5A8"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0CCD74F" w14:textId="77777777" w:rsidR="00146F0B" w:rsidRPr="00324524" w:rsidRDefault="00146F0B" w:rsidP="00CB5995">
      <w:pPr>
        <w:pStyle w:val="Nivel2"/>
        <w:numPr>
          <w:ilvl w:val="0"/>
          <w:numId w:val="21"/>
        </w:numPr>
        <w:suppressAutoHyphens/>
        <w:spacing w:line="360" w:lineRule="auto"/>
        <w:rPr>
          <w:sz w:val="24"/>
          <w:szCs w:val="24"/>
        </w:rPr>
      </w:pPr>
      <w:r w:rsidRPr="00324524">
        <w:rPr>
          <w:b/>
          <w:bCs/>
          <w:sz w:val="24"/>
          <w:szCs w:val="24"/>
        </w:rPr>
        <w:t>DOTAÇÃO ORÇAMENTÁRIA (</w:t>
      </w:r>
      <w:hyperlink r:id="rId111" w:anchor="art92" w:history="1">
        <w:r w:rsidRPr="00324524">
          <w:rPr>
            <w:rStyle w:val="Hyperlink1"/>
            <w:b/>
            <w:bCs/>
            <w:sz w:val="24"/>
            <w:szCs w:val="24"/>
          </w:rPr>
          <w:t>art. 92, VIII</w:t>
        </w:r>
      </w:hyperlink>
      <w:r w:rsidRPr="00324524">
        <w:rPr>
          <w:b/>
          <w:bCs/>
          <w:sz w:val="24"/>
          <w:szCs w:val="24"/>
        </w:rPr>
        <w:t>)</w:t>
      </w:r>
    </w:p>
    <w:p w14:paraId="1BAB9E98" w14:textId="77777777" w:rsidR="0048324E" w:rsidRPr="00981531" w:rsidRDefault="0048324E" w:rsidP="00CB5995">
      <w:pPr>
        <w:pStyle w:val="Nivel2"/>
        <w:keepLines/>
        <w:numPr>
          <w:ilvl w:val="1"/>
          <w:numId w:val="21"/>
        </w:numPr>
        <w:tabs>
          <w:tab w:val="left" w:pos="426"/>
          <w:tab w:val="left" w:pos="567"/>
          <w:tab w:val="left" w:pos="993"/>
        </w:tabs>
        <w:suppressAutoHyphens/>
        <w:spacing w:line="240" w:lineRule="auto"/>
        <w:rPr>
          <w:color w:val="auto"/>
          <w:sz w:val="24"/>
          <w:szCs w:val="24"/>
        </w:rPr>
      </w:pPr>
      <w:r w:rsidRPr="00981531">
        <w:rPr>
          <w:color w:val="auto"/>
          <w:sz w:val="24"/>
          <w:szCs w:val="24"/>
        </w:rPr>
        <w:t>As despesas decorrentes da presente contratação correrão à conta de dotações orçamentárias específicas consignadas no Orçamento da Prefeitura Municipal de Primavera do Leste, conforme descritas na tabela a seguir, em consonância com o planejamento vigente, bem como no próximo planejamento no qual essa contratação alcançará.</w:t>
      </w:r>
    </w:p>
    <w:p w14:paraId="21EFFF1E" w14:textId="77777777" w:rsidR="0048324E" w:rsidRPr="00A6219F" w:rsidRDefault="0048324E" w:rsidP="00A6219F">
      <w:pPr>
        <w:ind w:right="-852"/>
        <w:jc w:val="center"/>
        <w:rPr>
          <w:rFonts w:ascii="Arial" w:hAnsi="Arial" w:cs="Arial"/>
          <w:b/>
          <w:bCs/>
          <w:sz w:val="16"/>
          <w:szCs w:val="16"/>
        </w:rPr>
      </w:pPr>
      <w:r w:rsidRPr="00A6219F">
        <w:rPr>
          <w:rFonts w:ascii="Arial" w:hAnsi="Arial" w:cs="Arial"/>
          <w:b/>
          <w:bCs/>
          <w:sz w:val="16"/>
          <w:szCs w:val="16"/>
        </w:rPr>
        <w:t>1 - Secretaria Municipal de Assistência Social</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48324E" w:rsidRPr="00A6219F" w14:paraId="2D24E16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F1AE9D5"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689523E"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ASSISTÊNCIA SOCIAL</w:t>
            </w:r>
          </w:p>
        </w:tc>
      </w:tr>
      <w:tr w:rsidR="0048324E" w:rsidRPr="00A6219F" w14:paraId="2A33585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AE7EDD4"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E9BCDCF"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48324E" w:rsidRPr="00A6219F" w14:paraId="5B65049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ED0C8CA"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AB3B649"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1096</w:t>
            </w:r>
          </w:p>
        </w:tc>
      </w:tr>
      <w:tr w:rsidR="0048324E" w:rsidRPr="00A6219F" w14:paraId="23E3C1D8"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D6E9256"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5F0D9E4"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08 244 0032 2061 0000 Manutenção Departamento de Proteção Básica</w:t>
            </w:r>
          </w:p>
        </w:tc>
      </w:tr>
      <w:tr w:rsidR="0048324E" w:rsidRPr="00A6219F" w14:paraId="5ED3738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3902FEA"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D8B29E7" w14:textId="77777777" w:rsidR="0048324E" w:rsidRPr="00A6219F" w:rsidRDefault="0048324E"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710428E8" w14:textId="77777777" w:rsidR="0048324E" w:rsidRPr="00A6219F" w:rsidRDefault="0048324E" w:rsidP="00A6219F">
      <w:pPr>
        <w:ind w:left="360" w:right="-852"/>
        <w:rPr>
          <w:rFonts w:ascii="Arial" w:hAnsi="Arial" w:cs="Arial"/>
          <w:b/>
          <w:bCs/>
          <w:sz w:val="16"/>
          <w:szCs w:val="16"/>
        </w:rPr>
      </w:pPr>
    </w:p>
    <w:p w14:paraId="47A239D4" w14:textId="77777777" w:rsidR="0048324E" w:rsidRPr="00A6219F" w:rsidRDefault="0048324E" w:rsidP="00A6219F">
      <w:pPr>
        <w:ind w:right="-852"/>
        <w:jc w:val="center"/>
        <w:rPr>
          <w:rFonts w:ascii="Arial" w:hAnsi="Arial" w:cs="Arial"/>
          <w:b/>
          <w:bCs/>
          <w:sz w:val="16"/>
          <w:szCs w:val="16"/>
        </w:rPr>
      </w:pPr>
      <w:r w:rsidRPr="00A6219F">
        <w:rPr>
          <w:rFonts w:ascii="Arial" w:hAnsi="Arial" w:cs="Arial"/>
          <w:b/>
          <w:bCs/>
          <w:sz w:val="16"/>
          <w:szCs w:val="16"/>
        </w:rPr>
        <w:t>2 - Secretaria Municipal de Agricultura e Meio Ambiente</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48324E" w:rsidRPr="00A6219F" w14:paraId="09A06B51"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5914312"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0C6E734"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AGRICULTURA E MEIO AMBIENTE</w:t>
            </w:r>
          </w:p>
        </w:tc>
      </w:tr>
      <w:tr w:rsidR="0048324E" w:rsidRPr="00A6219F" w14:paraId="6EDADFB5"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A41C975"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8DA6ED5"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48324E" w:rsidRPr="00A6219F" w14:paraId="749AEA1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DC5062F"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A8B1469"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243</w:t>
            </w:r>
          </w:p>
        </w:tc>
      </w:tr>
      <w:tr w:rsidR="0048324E" w:rsidRPr="00A6219F" w14:paraId="574E9910"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6136E69"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27FAE4D"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18 541 0011 2023 0000 Manutenção Departamento de Meio Ambiente</w:t>
            </w:r>
          </w:p>
        </w:tc>
      </w:tr>
      <w:tr w:rsidR="0048324E" w:rsidRPr="00A6219F" w14:paraId="58559AB5"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D52D386"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D89BE47" w14:textId="77777777" w:rsidR="0048324E" w:rsidRPr="00A6219F" w:rsidRDefault="0048324E"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671D07C4" w14:textId="77777777" w:rsidR="0048324E" w:rsidRPr="00A6219F" w:rsidRDefault="0048324E" w:rsidP="00A6219F">
      <w:pPr>
        <w:ind w:right="-852"/>
        <w:jc w:val="center"/>
        <w:rPr>
          <w:rFonts w:ascii="Arial" w:hAnsi="Arial" w:cs="Arial"/>
          <w:b/>
          <w:bCs/>
          <w:sz w:val="16"/>
          <w:szCs w:val="16"/>
        </w:rPr>
      </w:pPr>
    </w:p>
    <w:p w14:paraId="5FBFC743" w14:textId="77777777" w:rsidR="0048324E" w:rsidRPr="00A6219F" w:rsidRDefault="0048324E" w:rsidP="00A6219F">
      <w:pPr>
        <w:ind w:right="-852"/>
        <w:jc w:val="center"/>
        <w:rPr>
          <w:rFonts w:ascii="Arial" w:hAnsi="Arial" w:cs="Arial"/>
          <w:b/>
          <w:bCs/>
          <w:sz w:val="16"/>
          <w:szCs w:val="16"/>
        </w:rPr>
      </w:pPr>
      <w:r w:rsidRPr="00A6219F">
        <w:rPr>
          <w:rFonts w:ascii="Arial" w:hAnsi="Arial" w:cs="Arial"/>
          <w:b/>
          <w:bCs/>
          <w:sz w:val="16"/>
          <w:szCs w:val="16"/>
        </w:rPr>
        <w:t>3 - Secretaria Municipal de Desenvolvimento Econômico</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48324E" w:rsidRPr="00A6219F" w14:paraId="2CF7208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B4C461B"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82A61D0"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DESENVOLVIMENTO ECONÔMICO</w:t>
            </w:r>
          </w:p>
        </w:tc>
      </w:tr>
      <w:tr w:rsidR="0048324E" w:rsidRPr="00A6219F" w14:paraId="1F0963F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FA7F58C"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983C42B"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48324E" w:rsidRPr="00A6219F" w14:paraId="38CBEE7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64CB300"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77BF0A7"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769</w:t>
            </w:r>
          </w:p>
        </w:tc>
      </w:tr>
      <w:tr w:rsidR="0048324E" w:rsidRPr="00A6219F" w14:paraId="38DEE216"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0289179E"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05BB295"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22 661 0026 1029 0000 Reestruturação e Desenvolvimento da Infraestrutura dos Distritos Industriais</w:t>
            </w:r>
          </w:p>
        </w:tc>
      </w:tr>
      <w:tr w:rsidR="0048324E" w:rsidRPr="00A6219F" w14:paraId="28587B41"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9943C4F"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6DA8622" w14:textId="77777777" w:rsidR="0048324E" w:rsidRPr="00A6219F" w:rsidRDefault="0048324E"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657D293A" w14:textId="77777777" w:rsidR="0048324E" w:rsidRPr="00A6219F" w:rsidRDefault="0048324E" w:rsidP="00A6219F">
      <w:pPr>
        <w:ind w:right="-852"/>
        <w:jc w:val="center"/>
        <w:rPr>
          <w:rFonts w:ascii="Arial" w:hAnsi="Arial" w:cs="Arial"/>
          <w:b/>
          <w:bCs/>
          <w:sz w:val="16"/>
          <w:szCs w:val="16"/>
        </w:rPr>
      </w:pPr>
    </w:p>
    <w:p w14:paraId="0DA39441" w14:textId="77777777" w:rsidR="0048324E" w:rsidRPr="00A6219F" w:rsidRDefault="0048324E" w:rsidP="00A6219F">
      <w:pPr>
        <w:ind w:right="-852"/>
        <w:jc w:val="center"/>
        <w:rPr>
          <w:rFonts w:ascii="Arial" w:hAnsi="Arial" w:cs="Arial"/>
          <w:b/>
          <w:bCs/>
          <w:sz w:val="16"/>
          <w:szCs w:val="16"/>
        </w:rPr>
      </w:pPr>
      <w:r w:rsidRPr="00A6219F">
        <w:rPr>
          <w:rFonts w:ascii="Arial" w:hAnsi="Arial" w:cs="Arial"/>
          <w:b/>
          <w:bCs/>
          <w:sz w:val="16"/>
          <w:szCs w:val="16"/>
        </w:rPr>
        <w:t>4 - Secretaria Municipal de Educação</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48324E" w:rsidRPr="00A6219F" w14:paraId="326B657E"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77B3098"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C040CCA"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EDUCAÇÃO</w:t>
            </w:r>
          </w:p>
        </w:tc>
      </w:tr>
      <w:tr w:rsidR="0048324E" w:rsidRPr="00A6219F" w14:paraId="4A1350E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D2170E2"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6F46D55"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48324E" w:rsidRPr="00A6219F" w14:paraId="6F8BB404"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213DE39"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2F4119E8"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628</w:t>
            </w:r>
          </w:p>
        </w:tc>
      </w:tr>
      <w:tr w:rsidR="0048324E" w:rsidRPr="00A6219F" w14:paraId="65FE7561"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D85FC61"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8300A0C"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12 361 0016 2040 0000 Manutenção Departamento Pedagógico</w:t>
            </w:r>
          </w:p>
        </w:tc>
      </w:tr>
      <w:tr w:rsidR="0048324E" w:rsidRPr="00A6219F" w14:paraId="03E33AC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DE9F05D"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2B70FBA" w14:textId="77777777" w:rsidR="0048324E" w:rsidRPr="00A6219F" w:rsidRDefault="0048324E"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3F5370FC" w14:textId="77777777" w:rsidR="0048324E" w:rsidRPr="00A6219F" w:rsidRDefault="0048324E" w:rsidP="00A6219F">
      <w:pPr>
        <w:ind w:right="-852"/>
        <w:jc w:val="center"/>
        <w:rPr>
          <w:rFonts w:ascii="Arial" w:hAnsi="Arial" w:cs="Arial"/>
          <w:b/>
          <w:bCs/>
          <w:sz w:val="16"/>
          <w:szCs w:val="16"/>
        </w:rPr>
      </w:pPr>
    </w:p>
    <w:p w14:paraId="7F225B52" w14:textId="77777777" w:rsidR="0048324E" w:rsidRPr="00A6219F" w:rsidRDefault="0048324E" w:rsidP="00A6219F">
      <w:pPr>
        <w:ind w:right="-852"/>
        <w:jc w:val="center"/>
        <w:rPr>
          <w:rFonts w:ascii="Arial" w:hAnsi="Arial" w:cs="Arial"/>
          <w:b/>
          <w:bCs/>
          <w:sz w:val="16"/>
          <w:szCs w:val="16"/>
        </w:rPr>
      </w:pPr>
      <w:r w:rsidRPr="00A6219F">
        <w:rPr>
          <w:rFonts w:ascii="Arial" w:hAnsi="Arial" w:cs="Arial"/>
          <w:b/>
          <w:bCs/>
          <w:sz w:val="16"/>
          <w:szCs w:val="16"/>
        </w:rPr>
        <w:t>5 - Secretaria Municipal de Infraestrutura</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48324E" w:rsidRPr="00A6219F" w14:paraId="70595C3F"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4164895"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45EB5645"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INFRAESTRUTURA</w:t>
            </w:r>
          </w:p>
        </w:tc>
      </w:tr>
      <w:tr w:rsidR="0048324E" w:rsidRPr="00A6219F" w14:paraId="7A92838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2F34CC28"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788EA55"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48324E" w:rsidRPr="00A6219F" w14:paraId="1CA82DAF"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61CC211D"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6F1F3E5B"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961</w:t>
            </w:r>
          </w:p>
        </w:tc>
      </w:tr>
      <w:tr w:rsidR="0048324E" w:rsidRPr="00A6219F" w14:paraId="0B0EB1CF"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7AED5987"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E9090C4"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15 782 0034 1054 0000 Construção e Estruturação da Infraestrutura Viária Urbana</w:t>
            </w:r>
          </w:p>
        </w:tc>
      </w:tr>
      <w:tr w:rsidR="0048324E" w:rsidRPr="00A6219F" w14:paraId="51085903"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4DC7F664"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B4429E8" w14:textId="77777777" w:rsidR="0048324E" w:rsidRPr="00A6219F" w:rsidRDefault="0048324E" w:rsidP="00A6219F">
            <w:pPr>
              <w:ind w:left="68" w:right="283"/>
              <w:rPr>
                <w:rFonts w:ascii="Arial" w:hAnsi="Arial" w:cs="Arial"/>
                <w:b/>
                <w:bCs/>
                <w:sz w:val="16"/>
                <w:szCs w:val="16"/>
              </w:rPr>
            </w:pPr>
            <w:r w:rsidRPr="00A6219F">
              <w:rPr>
                <w:rFonts w:ascii="Arial" w:hAnsi="Arial" w:cs="Arial"/>
                <w:b/>
                <w:bCs/>
                <w:sz w:val="16"/>
                <w:szCs w:val="16"/>
              </w:rPr>
              <w:t>4.4.90.51.00 Obras e Instalações</w:t>
            </w:r>
          </w:p>
        </w:tc>
      </w:tr>
    </w:tbl>
    <w:p w14:paraId="484B969D" w14:textId="77777777" w:rsidR="0048324E" w:rsidRPr="00A6219F" w:rsidRDefault="0048324E" w:rsidP="00A6219F">
      <w:pPr>
        <w:ind w:right="-852"/>
        <w:jc w:val="center"/>
        <w:rPr>
          <w:rFonts w:ascii="Arial" w:hAnsi="Arial" w:cs="Arial"/>
          <w:b/>
          <w:bCs/>
          <w:sz w:val="16"/>
          <w:szCs w:val="16"/>
        </w:rPr>
      </w:pPr>
    </w:p>
    <w:p w14:paraId="16DDECAA" w14:textId="77777777" w:rsidR="0048324E" w:rsidRPr="00A6219F" w:rsidRDefault="0048324E" w:rsidP="00A6219F">
      <w:pPr>
        <w:ind w:right="-852"/>
        <w:jc w:val="center"/>
        <w:rPr>
          <w:rFonts w:ascii="Arial" w:hAnsi="Arial" w:cs="Arial"/>
          <w:b/>
          <w:bCs/>
          <w:sz w:val="16"/>
          <w:szCs w:val="16"/>
        </w:rPr>
      </w:pPr>
      <w:r w:rsidRPr="00A6219F">
        <w:rPr>
          <w:rFonts w:ascii="Arial" w:hAnsi="Arial" w:cs="Arial"/>
          <w:b/>
          <w:bCs/>
          <w:sz w:val="16"/>
          <w:szCs w:val="16"/>
        </w:rPr>
        <w:t>6 - Secretaria Municipal de Saúde</w:t>
      </w:r>
    </w:p>
    <w:tbl>
      <w:tblPr>
        <w:tblW w:w="9875"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5"/>
        <w:gridCol w:w="6470"/>
      </w:tblGrid>
      <w:tr w:rsidR="0048324E" w:rsidRPr="00A6219F" w14:paraId="301B3B49"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5ACCF140"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UNIDADE ORÇAMENTÁRIA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35006A3"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SECRETARIA MUNICIPAL DE SAÚDE</w:t>
            </w:r>
          </w:p>
        </w:tc>
      </w:tr>
      <w:tr w:rsidR="0048324E" w:rsidRPr="00A6219F" w14:paraId="715060D6"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FBE2F79"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FONTE DE RECURSOS</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5E2FF82B"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1.500 - (RECURSOS ORDINÁRIOS)</w:t>
            </w:r>
          </w:p>
        </w:tc>
      </w:tr>
      <w:tr w:rsidR="0048324E" w:rsidRPr="00A6219F" w14:paraId="694945AD"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39FDC11"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FICHA (PASSÍVEL DE MUDANÇA ATÉ A EFETIVAÇÃO DA NOTA DE EMPENHO)</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16CA486D"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1174</w:t>
            </w:r>
          </w:p>
        </w:tc>
      </w:tr>
      <w:tr w:rsidR="0048324E" w:rsidRPr="00A6219F" w14:paraId="749530BB"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3B02F403"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FUNCIONAL PROGRAMÁTICA</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7B57DBB9" w14:textId="77777777" w:rsidR="0048324E" w:rsidRPr="00A6219F" w:rsidRDefault="0048324E" w:rsidP="00A6219F">
            <w:pPr>
              <w:pStyle w:val="PargrafodaLista"/>
              <w:ind w:left="621" w:right="283" w:hanging="141"/>
              <w:rPr>
                <w:rFonts w:ascii="Arial" w:hAnsi="Arial" w:cs="Arial"/>
                <w:b/>
                <w:bCs/>
                <w:sz w:val="16"/>
                <w:szCs w:val="16"/>
              </w:rPr>
            </w:pPr>
            <w:r w:rsidRPr="00A6219F">
              <w:rPr>
                <w:rFonts w:ascii="Arial" w:hAnsi="Arial" w:cs="Arial"/>
                <w:b/>
                <w:bCs/>
                <w:sz w:val="16"/>
                <w:szCs w:val="16"/>
              </w:rPr>
              <w:t>10 122 0023 2042 0000 Manutenção Departamento de Gabinete da Secretaria de Saúde</w:t>
            </w:r>
          </w:p>
        </w:tc>
      </w:tr>
      <w:tr w:rsidR="0048324E" w:rsidRPr="00A6219F" w14:paraId="344AF757" w14:textId="77777777" w:rsidTr="00F767C7">
        <w:tc>
          <w:tcPr>
            <w:tcW w:w="3405" w:type="dxa"/>
            <w:tcBorders>
              <w:top w:val="single" w:sz="4" w:space="0" w:color="auto"/>
              <w:left w:val="single" w:sz="4" w:space="0" w:color="auto"/>
              <w:bottom w:val="single" w:sz="4" w:space="0" w:color="auto"/>
              <w:right w:val="single" w:sz="4" w:space="0" w:color="auto"/>
            </w:tcBorders>
            <w:shd w:val="clear" w:color="auto" w:fill="D0CECE"/>
          </w:tcPr>
          <w:p w14:paraId="1A7B5EC3" w14:textId="77777777" w:rsidR="0048324E" w:rsidRPr="00A6219F" w:rsidRDefault="0048324E" w:rsidP="00A6219F">
            <w:pPr>
              <w:pStyle w:val="PargrafodaLista"/>
              <w:ind w:left="480" w:right="147"/>
              <w:rPr>
                <w:rFonts w:ascii="Arial" w:hAnsi="Arial" w:cs="Arial"/>
                <w:b/>
                <w:bCs/>
                <w:sz w:val="16"/>
                <w:szCs w:val="16"/>
              </w:rPr>
            </w:pPr>
            <w:r w:rsidRPr="00A6219F">
              <w:rPr>
                <w:rFonts w:ascii="Arial" w:hAnsi="Arial" w:cs="Arial"/>
                <w:b/>
                <w:bCs/>
                <w:sz w:val="16"/>
                <w:szCs w:val="16"/>
              </w:rPr>
              <w:t xml:space="preserve">ELEMENTO DA DESPESA </w:t>
            </w:r>
          </w:p>
        </w:tc>
        <w:tc>
          <w:tcPr>
            <w:tcW w:w="6470" w:type="dxa"/>
            <w:tcBorders>
              <w:top w:val="single" w:sz="4" w:space="0" w:color="auto"/>
              <w:left w:val="single" w:sz="4" w:space="0" w:color="auto"/>
              <w:bottom w:val="single" w:sz="4" w:space="0" w:color="auto"/>
              <w:right w:val="single" w:sz="4" w:space="0" w:color="auto"/>
            </w:tcBorders>
            <w:shd w:val="clear" w:color="auto" w:fill="EDEDED"/>
          </w:tcPr>
          <w:p w14:paraId="09EF16D1" w14:textId="77777777" w:rsidR="0048324E" w:rsidRPr="00A6219F" w:rsidRDefault="0048324E" w:rsidP="00A6219F">
            <w:pPr>
              <w:ind w:left="68" w:right="283"/>
              <w:rPr>
                <w:rFonts w:ascii="Arial" w:hAnsi="Arial" w:cs="Arial"/>
                <w:b/>
                <w:bCs/>
                <w:sz w:val="16"/>
                <w:szCs w:val="16"/>
              </w:rPr>
            </w:pPr>
            <w:r w:rsidRPr="00A6219F">
              <w:rPr>
                <w:rFonts w:ascii="Arial" w:hAnsi="Arial" w:cs="Arial"/>
                <w:b/>
                <w:bCs/>
                <w:sz w:val="16"/>
                <w:szCs w:val="16"/>
              </w:rPr>
              <w:t>3.3.90.39.00 Outros Serviços de Terceiros - Pessoa Jurídica</w:t>
            </w:r>
          </w:p>
        </w:tc>
      </w:tr>
    </w:tbl>
    <w:p w14:paraId="6007CB4B" w14:textId="77777777" w:rsidR="00146F0B" w:rsidRPr="00324524" w:rsidRDefault="00146F0B" w:rsidP="00324524">
      <w:pPr>
        <w:pStyle w:val="Nivel2"/>
        <w:numPr>
          <w:ilvl w:val="0"/>
          <w:numId w:val="0"/>
        </w:numPr>
        <w:suppressAutoHyphens/>
        <w:spacing w:before="0" w:after="0"/>
        <w:rPr>
          <w:sz w:val="24"/>
          <w:szCs w:val="24"/>
        </w:rPr>
      </w:pPr>
    </w:p>
    <w:p w14:paraId="260ED81C"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 A dotação relativa aos exercícios financeiros subsequentes será indicada após aprovação da Lei Orçamentária respectiva e liberação dos créditos correspondentes, mediante apostilamento.</w:t>
      </w:r>
    </w:p>
    <w:p w14:paraId="2285782D" w14:textId="77777777" w:rsidR="00146F0B" w:rsidRPr="00324524" w:rsidRDefault="00146F0B" w:rsidP="00CB5995">
      <w:pPr>
        <w:pStyle w:val="Nivel2"/>
        <w:numPr>
          <w:ilvl w:val="0"/>
          <w:numId w:val="21"/>
        </w:numPr>
        <w:suppressAutoHyphens/>
        <w:spacing w:line="360" w:lineRule="auto"/>
        <w:rPr>
          <w:sz w:val="24"/>
          <w:szCs w:val="24"/>
        </w:rPr>
      </w:pPr>
      <w:r w:rsidRPr="00324524">
        <w:rPr>
          <w:b/>
          <w:bCs/>
          <w:sz w:val="24"/>
          <w:szCs w:val="24"/>
        </w:rPr>
        <w:t>DOS CASOS OMISSOS (</w:t>
      </w:r>
      <w:hyperlink r:id="rId112" w:anchor="art92" w:history="1">
        <w:r w:rsidRPr="00324524">
          <w:rPr>
            <w:rStyle w:val="Hyperlink1"/>
            <w:b/>
            <w:bCs/>
            <w:sz w:val="24"/>
            <w:szCs w:val="24"/>
          </w:rPr>
          <w:t>art. 92, III</w:t>
        </w:r>
      </w:hyperlink>
      <w:r w:rsidRPr="00324524">
        <w:rPr>
          <w:b/>
          <w:bCs/>
          <w:sz w:val="24"/>
          <w:szCs w:val="24"/>
        </w:rPr>
        <w:t>)</w:t>
      </w:r>
    </w:p>
    <w:p w14:paraId="75600D31"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Os casos omissos serão decididos pelo contratante, segundo as disposições contidas na </w:t>
      </w:r>
      <w:hyperlink r:id="rId113">
        <w:r w:rsidRPr="00324524">
          <w:rPr>
            <w:sz w:val="24"/>
            <w:szCs w:val="24"/>
          </w:rPr>
          <w:t>Lei nº 14.133, de 2021</w:t>
        </w:r>
      </w:hyperlink>
      <w:r w:rsidRPr="00324524">
        <w:rPr>
          <w:sz w:val="24"/>
          <w:szCs w:val="24"/>
        </w:rPr>
        <w:t xml:space="preserve">, e demais normas federais aplicáveis e, subsidiariamente, segundo as disposições contidas na </w:t>
      </w:r>
      <w:hyperlink r:id="rId114">
        <w:r w:rsidRPr="00324524">
          <w:rPr>
            <w:rStyle w:val="Hyperlink1"/>
            <w:sz w:val="24"/>
            <w:szCs w:val="24"/>
          </w:rPr>
          <w:t>Lei nº 8.078, de 1990 – Código de Defesa do Consumidor</w:t>
        </w:r>
      </w:hyperlink>
      <w:r w:rsidRPr="00324524">
        <w:rPr>
          <w:sz w:val="24"/>
          <w:szCs w:val="24"/>
        </w:rPr>
        <w:t xml:space="preserve"> – e normas e princípios gerais dos contratos.</w:t>
      </w:r>
    </w:p>
    <w:p w14:paraId="00E70F82" w14:textId="77777777" w:rsidR="00146F0B" w:rsidRPr="00324524" w:rsidRDefault="00146F0B" w:rsidP="00CB5995">
      <w:pPr>
        <w:pStyle w:val="Nivel2"/>
        <w:numPr>
          <w:ilvl w:val="0"/>
          <w:numId w:val="21"/>
        </w:numPr>
        <w:suppressAutoHyphens/>
        <w:spacing w:line="360" w:lineRule="auto"/>
        <w:rPr>
          <w:sz w:val="24"/>
          <w:szCs w:val="24"/>
        </w:rPr>
      </w:pPr>
      <w:r w:rsidRPr="00324524">
        <w:rPr>
          <w:b/>
          <w:bCs/>
          <w:sz w:val="24"/>
          <w:szCs w:val="24"/>
        </w:rPr>
        <w:t>ALTERAÇÕES</w:t>
      </w:r>
    </w:p>
    <w:p w14:paraId="3B4AA7B2"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Eventuais alterações contratuais reger-se-ão pela disciplina dos </w:t>
      </w:r>
      <w:hyperlink r:id="rId115" w:anchor="art124" w:history="1">
        <w:r w:rsidRPr="00324524">
          <w:rPr>
            <w:rStyle w:val="Hyperlink1"/>
            <w:sz w:val="24"/>
            <w:szCs w:val="24"/>
          </w:rPr>
          <w:t>arts. 124 e seguintes da Lei nº 14.133, de 2021</w:t>
        </w:r>
      </w:hyperlink>
      <w:r w:rsidRPr="00324524">
        <w:rPr>
          <w:sz w:val="24"/>
          <w:szCs w:val="24"/>
        </w:rPr>
        <w:t>.</w:t>
      </w:r>
    </w:p>
    <w:p w14:paraId="3A103DB8"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O contratado é obrigado a aceitar, nas mesmas condições contratuais, os acréscimos ou supressões que se fizerem necessários, até o limite de 25% (vinte e cinco por cento) do valor inicial atualizado do contrato.</w:t>
      </w:r>
    </w:p>
    <w:p w14:paraId="1C1C89EC"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DE3E08E"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Registros que não caracterizam alteração do contrato podem ser realizados por simples apostila, dispensada a celebração de termo aditivo, na forma do </w:t>
      </w:r>
      <w:hyperlink r:id="rId116" w:anchor="art136" w:history="1">
        <w:r w:rsidRPr="00324524">
          <w:rPr>
            <w:rStyle w:val="Hyperlink1"/>
            <w:sz w:val="24"/>
            <w:szCs w:val="24"/>
          </w:rPr>
          <w:t>art. 136 da Lei nº 14.133, de 2021</w:t>
        </w:r>
      </w:hyperlink>
      <w:r w:rsidRPr="00324524">
        <w:rPr>
          <w:sz w:val="24"/>
          <w:szCs w:val="24"/>
        </w:rPr>
        <w:t>.</w:t>
      </w:r>
    </w:p>
    <w:p w14:paraId="7A2A5570" w14:textId="77777777" w:rsidR="00146F0B" w:rsidRPr="00324524" w:rsidRDefault="00146F0B" w:rsidP="00CB5995">
      <w:pPr>
        <w:pStyle w:val="Nivel2"/>
        <w:numPr>
          <w:ilvl w:val="0"/>
          <w:numId w:val="21"/>
        </w:numPr>
        <w:suppressAutoHyphens/>
        <w:spacing w:line="360" w:lineRule="auto"/>
        <w:rPr>
          <w:b/>
          <w:bCs/>
          <w:sz w:val="24"/>
          <w:szCs w:val="24"/>
        </w:rPr>
      </w:pPr>
      <w:r w:rsidRPr="00324524">
        <w:rPr>
          <w:b/>
          <w:bCs/>
          <w:sz w:val="24"/>
          <w:szCs w:val="24"/>
        </w:rPr>
        <w:t>PUBLICAÇÃO</w:t>
      </w:r>
    </w:p>
    <w:p w14:paraId="451CB02F"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Incumbirá ao contratante divulgar o presente instrumento no Portal Nacional de Contratações Públicas (PNCP), na forma prevista no </w:t>
      </w:r>
      <w:hyperlink r:id="rId117" w:anchor="art94" w:history="1">
        <w:r w:rsidRPr="00324524">
          <w:rPr>
            <w:rStyle w:val="Hyperlink1"/>
            <w:sz w:val="24"/>
            <w:szCs w:val="24"/>
          </w:rPr>
          <w:t>art. 94 da Lei 14.133, de 2021</w:t>
        </w:r>
      </w:hyperlink>
      <w:r w:rsidRPr="00324524">
        <w:rPr>
          <w:sz w:val="24"/>
          <w:szCs w:val="24"/>
        </w:rPr>
        <w:t xml:space="preserve">, bem como no respectivo sítio oficial na Internet, em atenção ao art. 91, </w:t>
      </w:r>
      <w:r w:rsidRPr="00324524">
        <w:rPr>
          <w:i/>
          <w:iCs/>
          <w:sz w:val="24"/>
          <w:szCs w:val="24"/>
        </w:rPr>
        <w:t>caput,</w:t>
      </w:r>
      <w:r w:rsidRPr="00324524">
        <w:rPr>
          <w:sz w:val="24"/>
          <w:szCs w:val="24"/>
        </w:rPr>
        <w:t xml:space="preserve"> da Lei n.º 14.133, de 2021, e ao  </w:t>
      </w:r>
      <w:hyperlink r:id="rId118" w:anchor="art8%C2%A72" w:history="1">
        <w:r w:rsidRPr="00324524">
          <w:rPr>
            <w:rStyle w:val="Hyperlink1"/>
            <w:sz w:val="24"/>
            <w:szCs w:val="24"/>
          </w:rPr>
          <w:t>art. 8º, §2º, da Lei n. 12.527, de 2056</w:t>
        </w:r>
      </w:hyperlink>
      <w:r w:rsidRPr="00324524">
        <w:rPr>
          <w:sz w:val="24"/>
          <w:szCs w:val="24"/>
        </w:rPr>
        <w:t xml:space="preserve">, c/c </w:t>
      </w:r>
      <w:hyperlink r:id="rId119" w:anchor="art7%C2%A73" w:history="1">
        <w:r w:rsidRPr="00324524">
          <w:rPr>
            <w:rStyle w:val="Hyperlink1"/>
            <w:sz w:val="24"/>
            <w:szCs w:val="24"/>
          </w:rPr>
          <w:t>art. 7º, §3º, inciso V, do Decreto n. 7.724, de 2012.</w:t>
        </w:r>
      </w:hyperlink>
      <w:r w:rsidRPr="00324524">
        <w:rPr>
          <w:sz w:val="24"/>
          <w:szCs w:val="24"/>
        </w:rPr>
        <w:t xml:space="preserve"> </w:t>
      </w:r>
    </w:p>
    <w:p w14:paraId="789FD6B5" w14:textId="77777777" w:rsidR="00146F0B" w:rsidRPr="00324524" w:rsidRDefault="00146F0B" w:rsidP="00CB5995">
      <w:pPr>
        <w:pStyle w:val="Nivel2"/>
        <w:numPr>
          <w:ilvl w:val="0"/>
          <w:numId w:val="21"/>
        </w:numPr>
        <w:suppressAutoHyphens/>
        <w:spacing w:line="360" w:lineRule="auto"/>
        <w:rPr>
          <w:b/>
          <w:bCs/>
          <w:sz w:val="24"/>
          <w:szCs w:val="24"/>
        </w:rPr>
      </w:pPr>
      <w:r w:rsidRPr="00324524">
        <w:rPr>
          <w:b/>
          <w:bCs/>
          <w:sz w:val="24"/>
          <w:szCs w:val="24"/>
        </w:rPr>
        <w:t>FORO (</w:t>
      </w:r>
      <w:hyperlink r:id="rId120" w:anchor="art92%C2%A71" w:history="1">
        <w:r w:rsidRPr="00324524">
          <w:rPr>
            <w:rStyle w:val="Hyperlink1"/>
            <w:b/>
            <w:bCs/>
            <w:sz w:val="24"/>
            <w:szCs w:val="24"/>
          </w:rPr>
          <w:t>art. 92, §1º</w:t>
        </w:r>
      </w:hyperlink>
      <w:r w:rsidRPr="00324524">
        <w:rPr>
          <w:b/>
          <w:bCs/>
          <w:sz w:val="24"/>
          <w:szCs w:val="24"/>
        </w:rPr>
        <w:t>)</w:t>
      </w:r>
    </w:p>
    <w:p w14:paraId="26FCE394" w14:textId="77777777" w:rsidR="00146F0B" w:rsidRPr="00324524" w:rsidRDefault="00146F0B" w:rsidP="00CB5995">
      <w:pPr>
        <w:pStyle w:val="Nivel2"/>
        <w:numPr>
          <w:ilvl w:val="1"/>
          <w:numId w:val="21"/>
        </w:numPr>
        <w:suppressAutoHyphens/>
        <w:spacing w:line="360" w:lineRule="auto"/>
        <w:ind w:left="0" w:firstLine="0"/>
        <w:rPr>
          <w:sz w:val="24"/>
          <w:szCs w:val="24"/>
        </w:rPr>
      </w:pPr>
      <w:r w:rsidRPr="00324524">
        <w:rPr>
          <w:sz w:val="24"/>
          <w:szCs w:val="24"/>
        </w:rPr>
        <w:t xml:space="preserve">Fica eleito o foro de Primavera do Leste - MT como competente para dirimir os litígios que decorrerem da execução deste Termo de Contrato que não puderem ser compostos pela conciliação, conforme </w:t>
      </w:r>
      <w:hyperlink r:id="rId121" w:anchor="art92%C2%A71" w:history="1">
        <w:r w:rsidRPr="00324524">
          <w:rPr>
            <w:rStyle w:val="Hyperlink1"/>
            <w:sz w:val="24"/>
            <w:szCs w:val="24"/>
          </w:rPr>
          <w:t>art. 92, §1º, da Lei nº 14.133/21.</w:t>
        </w:r>
      </w:hyperlink>
    </w:p>
    <w:p w14:paraId="4EB36820" w14:textId="77777777" w:rsidR="00146F0B" w:rsidRPr="00324524" w:rsidRDefault="00146F0B" w:rsidP="00146F0B">
      <w:pPr>
        <w:pStyle w:val="Nivel2"/>
        <w:numPr>
          <w:ilvl w:val="0"/>
          <w:numId w:val="0"/>
        </w:numPr>
        <w:spacing w:after="288" w:line="360" w:lineRule="auto"/>
        <w:ind w:firstLine="709"/>
        <w:rPr>
          <w:color w:val="auto"/>
          <w:sz w:val="24"/>
          <w:szCs w:val="24"/>
        </w:rPr>
      </w:pPr>
      <w:r w:rsidRPr="00324524">
        <w:rPr>
          <w:color w:val="auto"/>
          <w:sz w:val="24"/>
          <w:szCs w:val="24"/>
        </w:rPr>
        <w:t>[Local], [dia] de [mês] de [ano].</w:t>
      </w:r>
    </w:p>
    <w:p w14:paraId="53AE78C7" w14:textId="77777777" w:rsidR="00146F0B" w:rsidRPr="00324524" w:rsidRDefault="00146F0B" w:rsidP="00146F0B">
      <w:pPr>
        <w:spacing w:before="120" w:after="288" w:line="360" w:lineRule="auto"/>
        <w:ind w:firstLine="709"/>
        <w:jc w:val="center"/>
        <w:rPr>
          <w:rFonts w:ascii="Arial" w:hAnsi="Arial" w:cs="Arial"/>
          <w:bCs/>
        </w:rPr>
      </w:pPr>
      <w:r w:rsidRPr="00324524">
        <w:rPr>
          <w:rFonts w:ascii="Arial" w:hAnsi="Arial" w:cs="Arial"/>
          <w:bCs/>
        </w:rPr>
        <w:t>_________________________</w:t>
      </w:r>
    </w:p>
    <w:p w14:paraId="675C4C5F" w14:textId="77777777" w:rsidR="00146F0B" w:rsidRPr="00324524" w:rsidRDefault="00146F0B" w:rsidP="00146F0B">
      <w:pPr>
        <w:spacing w:before="120" w:after="288" w:line="360" w:lineRule="auto"/>
        <w:ind w:firstLine="709"/>
        <w:jc w:val="center"/>
        <w:rPr>
          <w:rFonts w:ascii="Arial" w:hAnsi="Arial" w:cs="Arial"/>
          <w:bCs/>
        </w:rPr>
      </w:pPr>
      <w:r w:rsidRPr="00324524">
        <w:rPr>
          <w:rFonts w:ascii="Arial" w:hAnsi="Arial" w:cs="Arial"/>
          <w:bCs/>
        </w:rPr>
        <w:t>Representante legal do CONTRATANTE</w:t>
      </w:r>
    </w:p>
    <w:p w14:paraId="5AEACFCC" w14:textId="77777777" w:rsidR="00146F0B" w:rsidRPr="00324524" w:rsidRDefault="00146F0B" w:rsidP="00146F0B">
      <w:pPr>
        <w:spacing w:before="120" w:after="288" w:line="360" w:lineRule="auto"/>
        <w:ind w:firstLine="709"/>
        <w:jc w:val="center"/>
        <w:rPr>
          <w:rFonts w:ascii="Arial" w:hAnsi="Arial" w:cs="Arial"/>
        </w:rPr>
      </w:pPr>
      <w:r w:rsidRPr="00324524">
        <w:rPr>
          <w:rFonts w:ascii="Arial" w:hAnsi="Arial" w:cs="Arial"/>
        </w:rPr>
        <w:t>_________________________</w:t>
      </w:r>
    </w:p>
    <w:p w14:paraId="3D96BC4B" w14:textId="554C7BBB" w:rsidR="009D13FE" w:rsidRDefault="00146F0B" w:rsidP="007328AC">
      <w:pPr>
        <w:spacing w:before="120" w:after="288" w:line="360" w:lineRule="auto"/>
        <w:ind w:firstLine="709"/>
        <w:jc w:val="center"/>
        <w:rPr>
          <w:rFonts w:ascii="Arial" w:hAnsi="Arial" w:cs="Arial"/>
        </w:rPr>
      </w:pPr>
      <w:r w:rsidRPr="00324524">
        <w:rPr>
          <w:rFonts w:ascii="Arial" w:hAnsi="Arial" w:cs="Arial"/>
          <w:bCs/>
        </w:rPr>
        <w:t>Representante</w:t>
      </w:r>
      <w:r w:rsidRPr="00324524">
        <w:rPr>
          <w:rFonts w:ascii="Arial" w:hAnsi="Arial" w:cs="Arial"/>
        </w:rPr>
        <w:t xml:space="preserve"> legal do CONTRATADO</w:t>
      </w:r>
    </w:p>
    <w:p w14:paraId="6C02FE4F" w14:textId="115B353C" w:rsidR="009D13FE" w:rsidRPr="00107614" w:rsidRDefault="009D13FE" w:rsidP="00107614">
      <w:pPr>
        <w:spacing w:after="120" w:line="360" w:lineRule="auto"/>
        <w:jc w:val="center"/>
        <w:rPr>
          <w:rFonts w:ascii="Arial" w:hAnsi="Arial" w:cs="Arial"/>
        </w:rPr>
      </w:pPr>
      <w:r w:rsidRPr="00107614">
        <w:rPr>
          <w:rStyle w:val="CabealhoChar2"/>
          <w:rFonts w:ascii="Arial" w:eastAsia="SimSun" w:hAnsi="Arial" w:cs="Arial" w:hint="default"/>
          <w:b/>
          <w:color w:val="000000"/>
        </w:rPr>
        <w:t xml:space="preserve">ANEXO </w:t>
      </w:r>
      <w:r w:rsidR="00F86757" w:rsidRPr="00107614">
        <w:rPr>
          <w:rStyle w:val="CabealhoChar2"/>
          <w:rFonts w:ascii="Arial" w:eastAsia="SimSun" w:hAnsi="Arial" w:cs="Arial" w:hint="default"/>
          <w:b/>
          <w:color w:val="000000"/>
        </w:rPr>
        <w:t>IX</w:t>
      </w:r>
      <w:r w:rsidRPr="00107614">
        <w:rPr>
          <w:rStyle w:val="CabealhoChar2"/>
          <w:rFonts w:ascii="Arial" w:eastAsia="SimSun" w:hAnsi="Arial" w:cs="Arial" w:hint="default"/>
          <w:b/>
          <w:color w:val="000000"/>
        </w:rPr>
        <w:t xml:space="preserve"> - </w:t>
      </w:r>
      <w:r w:rsidR="00EE7820" w:rsidRPr="00107614">
        <w:rPr>
          <w:rFonts w:ascii="Arial" w:eastAsia="SimSun" w:hAnsi="Arial" w:cs="Arial"/>
          <w:b/>
          <w:color w:val="000000"/>
        </w:rPr>
        <w:t>CERTIDÃO DE PESQUISA DE FORNECEDORES LOCAIS E REGIONAIS PARA FINS DE APLICAÇÃO DO TRATAMENTO DIFERENCIADO PREVISTO NA LEI MUNICIPAL Nº 1.953/2021, COM REDAÇÃO DADA PELA LEI MUNICIPAL Nº 2.523/2026</w:t>
      </w:r>
    </w:p>
    <w:p w14:paraId="29BA6E62" w14:textId="3040AB44" w:rsidR="009D13FE" w:rsidRPr="00107614" w:rsidRDefault="009D13FE" w:rsidP="00107614">
      <w:pPr>
        <w:spacing w:after="120" w:line="360" w:lineRule="auto"/>
        <w:jc w:val="both"/>
        <w:rPr>
          <w:rFonts w:ascii="Arial" w:hAnsi="Arial" w:cs="Arial"/>
        </w:rPr>
      </w:pPr>
      <w:r w:rsidRPr="00107614">
        <w:rPr>
          <w:rFonts w:ascii="Arial" w:hAnsi="Arial" w:cs="Arial"/>
          <w:b/>
          <w:bCs/>
        </w:rPr>
        <w:t>Objeto:</w:t>
      </w:r>
      <w:r w:rsidRPr="00107614">
        <w:rPr>
          <w:rFonts w:ascii="Arial" w:hAnsi="Arial" w:cs="Arial"/>
        </w:rPr>
        <w:t xml:space="preserve"> REGISTRO DE PREÇOS, OBJETIVANDO A CONTRATAÇÃO DE EMPRESA ESPECIALIZADA NA PRESTAÇÃO DE SERVIÇOS DE INVESTIGAÇÃO GEOTÉCNICA, COMPREENDENDO A EXECUÇÃO DE SONDAGENS DO TIPO SPT (STANDARD PENETRATION TEST), SONDAGENS A TRADO E ENSAIOS LABORATORIAIS DE SOLO, A FIM DE ATENDER ÀS NECESSIDADES DA PREFEITURA MUNICIPAL DE PRIMAVERA DO LESTE – MT</w:t>
      </w:r>
    </w:p>
    <w:p w14:paraId="0D76B3C6" w14:textId="2DB866DB" w:rsidR="00A65B7A" w:rsidRPr="00107614" w:rsidRDefault="00A65B7A" w:rsidP="00107614">
      <w:pPr>
        <w:spacing w:after="120" w:line="360" w:lineRule="auto"/>
        <w:jc w:val="both"/>
        <w:rPr>
          <w:rFonts w:ascii="Arial" w:hAnsi="Arial" w:cs="Arial"/>
        </w:rPr>
      </w:pPr>
      <w:r w:rsidRPr="00107614">
        <w:rPr>
          <w:rFonts w:ascii="Arial" w:hAnsi="Arial" w:cs="Arial"/>
        </w:rPr>
        <w:t>Certifico, para os devidos fins, que foi realizada pesquisa preliminar destinada à verificação da existência de empresas sediadas no âmbito regional indicado pela Administração, compreendendo os Municípios de Alto Araguaia, Alto Garças, Alto Taquari, Campo Verde, Dom Aquino, Gaúcha do Norte, Guiratinga, Itiquira, Jaciara, Juscimeira, Paranatinga, Pedra Preta, Poxoréu, Primavera do Leste, Santo Antônio do Leste, São José do Povo, São Pedro da Cipa e Tesouro, com atividades econômicas potencialmente compatíveis com os lotes do certame.</w:t>
      </w:r>
    </w:p>
    <w:p w14:paraId="1DDB5F11" w14:textId="07FF8C4F" w:rsidR="00A65B7A" w:rsidRPr="00107614" w:rsidRDefault="00A65B7A" w:rsidP="00107614">
      <w:pPr>
        <w:spacing w:after="120" w:line="360" w:lineRule="auto"/>
        <w:jc w:val="both"/>
        <w:rPr>
          <w:rFonts w:ascii="Arial" w:hAnsi="Arial" w:cs="Arial"/>
        </w:rPr>
      </w:pPr>
      <w:r w:rsidRPr="00107614">
        <w:rPr>
          <w:rFonts w:ascii="Arial" w:hAnsi="Arial" w:cs="Arial"/>
        </w:rPr>
        <w:t xml:space="preserve">A presente certidão tem por finalidade subsidiar a análise quanto à possibilidade de aplicação do tratamento favorecido às microempresas e empresas de pequeno porte sediadas local ou regionalmente, nos termos da Lei Complementar nº 123/2006 e da Lei Municipal nº 1.953/2021, alterada pela </w:t>
      </w:r>
      <w:r w:rsidR="00F86757" w:rsidRPr="00107614">
        <w:rPr>
          <w:rFonts w:ascii="Arial" w:hAnsi="Arial" w:cs="Arial"/>
        </w:rPr>
        <w:t>Lei nº 2.523/2026</w:t>
      </w:r>
      <w:r w:rsidRPr="00107614">
        <w:rPr>
          <w:rFonts w:ascii="Arial" w:hAnsi="Arial" w:cs="Arial"/>
        </w:rPr>
        <w:t>, especialmente quanto à prioridade de contratação local ou regional até o limite de 10% sobre o melhor preço válido, conforme previsão do instrumento convocatório.</w:t>
      </w:r>
    </w:p>
    <w:p w14:paraId="1496235C" w14:textId="03DAC222" w:rsidR="00EE7820" w:rsidRPr="00107614" w:rsidRDefault="00A65B7A" w:rsidP="00107614">
      <w:pPr>
        <w:spacing w:after="120" w:line="360" w:lineRule="auto"/>
        <w:jc w:val="both"/>
        <w:rPr>
          <w:rFonts w:ascii="Arial" w:hAnsi="Arial" w:cs="Arial"/>
        </w:rPr>
      </w:pPr>
      <w:r w:rsidRPr="00107614">
        <w:rPr>
          <w:rFonts w:ascii="Arial" w:hAnsi="Arial" w:cs="Arial"/>
        </w:rPr>
        <w:t>Ressalta-se que a presente pesquisa não substitui a análise de habilitação, regularidade cadastral, enquadramento como ME/EPP, documentação técnica, fiscal, trabalhista, eco-nômico-financeira ou demais exigências editalícias, servindo apenas como levantamento preliminar de mercado regional, com base em consultas públicas disponíveis.</w:t>
      </w:r>
    </w:p>
    <w:p w14:paraId="2333A96B" w14:textId="3BFBF121" w:rsidR="00F86757" w:rsidRPr="00107614" w:rsidRDefault="00F86757" w:rsidP="00107614">
      <w:pPr>
        <w:spacing w:after="120" w:line="360" w:lineRule="auto"/>
        <w:jc w:val="both"/>
        <w:rPr>
          <w:rFonts w:ascii="Arial" w:hAnsi="Arial" w:cs="Arial"/>
          <w:b/>
          <w:bCs/>
        </w:rPr>
      </w:pPr>
      <w:r w:rsidRPr="00107614">
        <w:rPr>
          <w:rFonts w:ascii="Arial" w:hAnsi="Arial" w:cs="Arial"/>
          <w:b/>
          <w:bCs/>
        </w:rPr>
        <w:t>RESULTADO DA PESQUISA DE MERCADO</w:t>
      </w:r>
    </w:p>
    <w:p w14:paraId="2CD881F3" w14:textId="343C4A2A" w:rsidR="00F86757" w:rsidRPr="00107614" w:rsidRDefault="00F86757" w:rsidP="00107614">
      <w:pPr>
        <w:spacing w:after="120" w:line="360" w:lineRule="auto"/>
        <w:jc w:val="both"/>
        <w:rPr>
          <w:rFonts w:ascii="Arial" w:hAnsi="Arial" w:cs="Arial"/>
        </w:rPr>
      </w:pPr>
      <w:r w:rsidRPr="00107614">
        <w:rPr>
          <w:rFonts w:ascii="Arial" w:hAnsi="Arial" w:cs="Arial"/>
        </w:rPr>
        <w:t>Após consultas realizadas em bases públicas oficiais, Cadastro Nacional da Pessoa Jurídica – CNPJ, Receita Federal do Brasil e demais fontes públicas disponíveis, foram identificadas empresas com atividades econômicas potencialmente compatíveis com o objeto da presente contratação, conforme demonstrado a seguir:</w:t>
      </w:r>
    </w:p>
    <w:tbl>
      <w:tblPr>
        <w:tblW w:w="949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479"/>
        <w:gridCol w:w="1557"/>
        <w:gridCol w:w="1513"/>
        <w:gridCol w:w="489"/>
        <w:gridCol w:w="1455"/>
      </w:tblGrid>
      <w:tr w:rsidR="0009104A" w:rsidRPr="0009104A" w14:paraId="479EA6C9" w14:textId="77777777" w:rsidTr="0009104A">
        <w:trPr>
          <w:tblHeader/>
          <w:tblCellSpacing w:w="15" w:type="dxa"/>
        </w:trPr>
        <w:tc>
          <w:tcPr>
            <w:tcW w:w="0" w:type="auto"/>
            <w:vAlign w:val="center"/>
            <w:hideMark/>
          </w:tcPr>
          <w:p w14:paraId="13BA2A8B"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Empresa</w:t>
            </w:r>
          </w:p>
        </w:tc>
        <w:tc>
          <w:tcPr>
            <w:tcW w:w="0" w:type="auto"/>
            <w:vAlign w:val="center"/>
            <w:hideMark/>
          </w:tcPr>
          <w:p w14:paraId="67FEC4A6"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Município</w:t>
            </w:r>
          </w:p>
        </w:tc>
        <w:tc>
          <w:tcPr>
            <w:tcW w:w="0" w:type="auto"/>
            <w:vAlign w:val="center"/>
            <w:hideMark/>
          </w:tcPr>
          <w:p w14:paraId="33CB1050"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CNPJ</w:t>
            </w:r>
          </w:p>
        </w:tc>
        <w:tc>
          <w:tcPr>
            <w:tcW w:w="0" w:type="auto"/>
            <w:vAlign w:val="center"/>
            <w:hideMark/>
          </w:tcPr>
          <w:p w14:paraId="103D9825"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Porte</w:t>
            </w:r>
          </w:p>
        </w:tc>
        <w:tc>
          <w:tcPr>
            <w:tcW w:w="1410" w:type="dxa"/>
            <w:vAlign w:val="center"/>
            <w:hideMark/>
          </w:tcPr>
          <w:p w14:paraId="26027712"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CNAE</w:t>
            </w:r>
          </w:p>
        </w:tc>
      </w:tr>
      <w:tr w:rsidR="0009104A" w:rsidRPr="0009104A" w14:paraId="6975CD9A" w14:textId="77777777" w:rsidTr="0009104A">
        <w:trPr>
          <w:tblCellSpacing w:w="15" w:type="dxa"/>
        </w:trPr>
        <w:tc>
          <w:tcPr>
            <w:tcW w:w="0" w:type="auto"/>
            <w:vAlign w:val="center"/>
            <w:hideMark/>
          </w:tcPr>
          <w:p w14:paraId="2C713E2B"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M L Construções e Prestação de Serviços Ltda.</w:t>
            </w:r>
          </w:p>
        </w:tc>
        <w:tc>
          <w:tcPr>
            <w:tcW w:w="0" w:type="auto"/>
            <w:vAlign w:val="center"/>
            <w:hideMark/>
          </w:tcPr>
          <w:p w14:paraId="0F6AC699"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Primavera do Leste</w:t>
            </w:r>
          </w:p>
        </w:tc>
        <w:tc>
          <w:tcPr>
            <w:tcW w:w="0" w:type="auto"/>
            <w:vAlign w:val="center"/>
            <w:hideMark/>
          </w:tcPr>
          <w:p w14:paraId="0E51A04B"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51.420.574/0001-50</w:t>
            </w:r>
          </w:p>
        </w:tc>
        <w:tc>
          <w:tcPr>
            <w:tcW w:w="0" w:type="auto"/>
            <w:vAlign w:val="center"/>
            <w:hideMark/>
          </w:tcPr>
          <w:p w14:paraId="6C7F2660"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EPP</w:t>
            </w:r>
          </w:p>
        </w:tc>
        <w:tc>
          <w:tcPr>
            <w:tcW w:w="1410" w:type="dxa"/>
            <w:vAlign w:val="center"/>
            <w:hideMark/>
          </w:tcPr>
          <w:p w14:paraId="64F01580"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43.12-6-00</w:t>
            </w:r>
          </w:p>
        </w:tc>
      </w:tr>
      <w:tr w:rsidR="0009104A" w:rsidRPr="0009104A" w14:paraId="13558C80" w14:textId="77777777" w:rsidTr="0009104A">
        <w:trPr>
          <w:tblCellSpacing w:w="15" w:type="dxa"/>
        </w:trPr>
        <w:tc>
          <w:tcPr>
            <w:tcW w:w="0" w:type="auto"/>
            <w:vAlign w:val="center"/>
            <w:hideMark/>
          </w:tcPr>
          <w:p w14:paraId="675D81AE"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Estacasternes Serviços de Sondagens e Fundações Ltda.</w:t>
            </w:r>
          </w:p>
        </w:tc>
        <w:tc>
          <w:tcPr>
            <w:tcW w:w="0" w:type="auto"/>
            <w:vAlign w:val="center"/>
            <w:hideMark/>
          </w:tcPr>
          <w:p w14:paraId="0944F044"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Rondonópolis</w:t>
            </w:r>
          </w:p>
        </w:tc>
        <w:tc>
          <w:tcPr>
            <w:tcW w:w="0" w:type="auto"/>
            <w:vAlign w:val="center"/>
            <w:hideMark/>
          </w:tcPr>
          <w:p w14:paraId="34C22470"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11.825.801/0001-02</w:t>
            </w:r>
          </w:p>
        </w:tc>
        <w:tc>
          <w:tcPr>
            <w:tcW w:w="0" w:type="auto"/>
            <w:vAlign w:val="center"/>
            <w:hideMark/>
          </w:tcPr>
          <w:p w14:paraId="16FCBE52"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ME</w:t>
            </w:r>
          </w:p>
        </w:tc>
        <w:tc>
          <w:tcPr>
            <w:tcW w:w="1410" w:type="dxa"/>
            <w:vAlign w:val="center"/>
            <w:hideMark/>
          </w:tcPr>
          <w:p w14:paraId="791E1D43"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43.12-6-00</w:t>
            </w:r>
          </w:p>
        </w:tc>
      </w:tr>
      <w:tr w:rsidR="0009104A" w:rsidRPr="0009104A" w14:paraId="07547F1A" w14:textId="77777777" w:rsidTr="0009104A">
        <w:trPr>
          <w:tblCellSpacing w:w="15" w:type="dxa"/>
        </w:trPr>
        <w:tc>
          <w:tcPr>
            <w:tcW w:w="0" w:type="auto"/>
            <w:vAlign w:val="center"/>
            <w:hideMark/>
          </w:tcPr>
          <w:p w14:paraId="53FBD966"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Esnopas Sondagens e Fundações Ltda.</w:t>
            </w:r>
          </w:p>
        </w:tc>
        <w:tc>
          <w:tcPr>
            <w:tcW w:w="0" w:type="auto"/>
            <w:vAlign w:val="center"/>
            <w:hideMark/>
          </w:tcPr>
          <w:p w14:paraId="7FD00228"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Rondonópolis</w:t>
            </w:r>
          </w:p>
        </w:tc>
        <w:tc>
          <w:tcPr>
            <w:tcW w:w="0" w:type="auto"/>
            <w:vAlign w:val="center"/>
            <w:hideMark/>
          </w:tcPr>
          <w:p w14:paraId="69EFAC25"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26.803.734/0001-00</w:t>
            </w:r>
          </w:p>
        </w:tc>
        <w:tc>
          <w:tcPr>
            <w:tcW w:w="0" w:type="auto"/>
            <w:vAlign w:val="center"/>
            <w:hideMark/>
          </w:tcPr>
          <w:p w14:paraId="2AABEBC6"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EPP</w:t>
            </w:r>
          </w:p>
        </w:tc>
        <w:tc>
          <w:tcPr>
            <w:tcW w:w="1410" w:type="dxa"/>
            <w:vAlign w:val="center"/>
            <w:hideMark/>
          </w:tcPr>
          <w:p w14:paraId="2080C6BA" w14:textId="77777777" w:rsidR="0009104A" w:rsidRPr="0009104A" w:rsidRDefault="0009104A" w:rsidP="0009104A">
            <w:pPr>
              <w:spacing w:before="120" w:after="288" w:line="360" w:lineRule="auto"/>
              <w:jc w:val="center"/>
              <w:rPr>
                <w:rFonts w:ascii="Arial" w:hAnsi="Arial" w:cs="Arial"/>
                <w:b/>
                <w:bCs/>
                <w:sz w:val="16"/>
                <w:szCs w:val="16"/>
              </w:rPr>
            </w:pPr>
            <w:r w:rsidRPr="0009104A">
              <w:rPr>
                <w:rFonts w:ascii="Arial" w:hAnsi="Arial" w:cs="Arial"/>
                <w:b/>
                <w:bCs/>
                <w:sz w:val="16"/>
                <w:szCs w:val="16"/>
              </w:rPr>
              <w:t>43.12-6-00</w:t>
            </w:r>
          </w:p>
        </w:tc>
      </w:tr>
    </w:tbl>
    <w:p w14:paraId="4323C517" w14:textId="77777777" w:rsidR="00107614" w:rsidRPr="00107614" w:rsidRDefault="00107614" w:rsidP="00107614">
      <w:pPr>
        <w:spacing w:before="120" w:after="288" w:line="360" w:lineRule="auto"/>
        <w:rPr>
          <w:rFonts w:ascii="Arial" w:hAnsi="Arial" w:cs="Arial"/>
          <w:b/>
          <w:bCs/>
        </w:rPr>
      </w:pPr>
    </w:p>
    <w:p w14:paraId="676EB892" w14:textId="778EFA43" w:rsidR="00107614" w:rsidRPr="00107614" w:rsidRDefault="00107614" w:rsidP="00107614">
      <w:pPr>
        <w:spacing w:before="120" w:after="288" w:line="360" w:lineRule="auto"/>
        <w:rPr>
          <w:rFonts w:ascii="Arial" w:hAnsi="Arial" w:cs="Arial"/>
          <w:b/>
          <w:bCs/>
        </w:rPr>
      </w:pPr>
      <w:r w:rsidRPr="00107614">
        <w:rPr>
          <w:rFonts w:ascii="Arial" w:hAnsi="Arial" w:cs="Arial"/>
          <w:b/>
          <w:bCs/>
        </w:rPr>
        <w:t>CONCLUSÃO</w:t>
      </w:r>
    </w:p>
    <w:p w14:paraId="1DABAC0E" w14:textId="77777777" w:rsidR="00107614" w:rsidRPr="00107614" w:rsidRDefault="00107614" w:rsidP="00107614">
      <w:pPr>
        <w:spacing w:before="120" w:after="288" w:line="360" w:lineRule="auto"/>
        <w:ind w:firstLine="709"/>
        <w:jc w:val="both"/>
        <w:rPr>
          <w:rFonts w:ascii="Arial" w:hAnsi="Arial" w:cs="Arial"/>
        </w:rPr>
      </w:pPr>
      <w:r w:rsidRPr="00107614">
        <w:rPr>
          <w:rFonts w:ascii="Arial" w:hAnsi="Arial" w:cs="Arial"/>
        </w:rPr>
        <w:t>Com base na pesquisa realizada, certifica-se que foram identificados fornecedores sediados no Município de Primavera do Leste/MT e na Região V – Sudeste do Estado de Mato Grosso com atividades econômicas potencialmente compatíveis com o objeto da presente contratação.</w:t>
      </w:r>
    </w:p>
    <w:p w14:paraId="5DF467F5" w14:textId="77777777" w:rsidR="00107614" w:rsidRPr="00107614" w:rsidRDefault="00107614" w:rsidP="00107614">
      <w:pPr>
        <w:spacing w:before="120" w:after="288" w:line="360" w:lineRule="auto"/>
        <w:ind w:firstLine="709"/>
        <w:jc w:val="both"/>
        <w:rPr>
          <w:rFonts w:ascii="Arial" w:hAnsi="Arial" w:cs="Arial"/>
        </w:rPr>
      </w:pPr>
      <w:r w:rsidRPr="00107614">
        <w:rPr>
          <w:rFonts w:ascii="Arial" w:hAnsi="Arial" w:cs="Arial"/>
        </w:rPr>
        <w:t>Dessa forma, verifica-se a existência de mercado fornecedor local e regional apto, em tese, à participação no certame, justificando a previsão, no instrumento convocatório, do tratamento diferenciado previsto na Lei Municipal nº 1.953/2021, com redação dada pela Lei Municipal nº 2.523/2026.</w:t>
      </w:r>
    </w:p>
    <w:p w14:paraId="0444F7CD" w14:textId="77777777" w:rsidR="00107614" w:rsidRPr="00107614" w:rsidRDefault="00107614" w:rsidP="00107614">
      <w:pPr>
        <w:spacing w:before="120" w:after="288" w:line="360" w:lineRule="auto"/>
        <w:ind w:firstLine="709"/>
        <w:jc w:val="both"/>
        <w:rPr>
          <w:rFonts w:ascii="Arial" w:hAnsi="Arial" w:cs="Arial"/>
        </w:rPr>
      </w:pPr>
      <w:r w:rsidRPr="00107614">
        <w:rPr>
          <w:rFonts w:ascii="Arial" w:hAnsi="Arial" w:cs="Arial"/>
        </w:rPr>
        <w:t>A aplicação do benefício observará a seguinte ordem:</w:t>
      </w:r>
    </w:p>
    <w:p w14:paraId="64E3261F" w14:textId="77777777" w:rsidR="00107614" w:rsidRPr="00107614" w:rsidRDefault="00107614" w:rsidP="00107614">
      <w:pPr>
        <w:spacing w:before="120" w:after="288" w:line="360" w:lineRule="auto"/>
        <w:ind w:firstLine="709"/>
        <w:jc w:val="both"/>
        <w:rPr>
          <w:rFonts w:ascii="Arial" w:hAnsi="Arial" w:cs="Arial"/>
        </w:rPr>
      </w:pPr>
      <w:r w:rsidRPr="00107614">
        <w:rPr>
          <w:rFonts w:ascii="Arial" w:hAnsi="Arial" w:cs="Arial"/>
        </w:rPr>
        <w:t>I – Microempreendedores Individuais (MEI), Microempresas (ME) e Empresas de Pequeno Porte (EPP) sediadas no Município de Primavera do Leste/MT;</w:t>
      </w:r>
    </w:p>
    <w:p w14:paraId="793A6B5E" w14:textId="77777777" w:rsidR="00107614" w:rsidRPr="00107614" w:rsidRDefault="00107614" w:rsidP="00107614">
      <w:pPr>
        <w:spacing w:before="120" w:after="288" w:line="360" w:lineRule="auto"/>
        <w:ind w:firstLine="709"/>
        <w:jc w:val="both"/>
        <w:rPr>
          <w:rFonts w:ascii="Arial" w:hAnsi="Arial" w:cs="Arial"/>
        </w:rPr>
      </w:pPr>
      <w:r w:rsidRPr="00107614">
        <w:rPr>
          <w:rFonts w:ascii="Arial" w:hAnsi="Arial" w:cs="Arial"/>
        </w:rPr>
        <w:t>II – Na inexistência de empresas aptas na hipótese anterior, Microempreendedores Individuais (MEI), Microempresas (ME) e Empresas de Pequeno Porte (EPP) sediadas na Região V – Sudeste do Estado de Mato Grosso;</w:t>
      </w:r>
    </w:p>
    <w:p w14:paraId="5135FBDE" w14:textId="77777777" w:rsidR="00107614" w:rsidRPr="00107614" w:rsidRDefault="00107614" w:rsidP="00107614">
      <w:pPr>
        <w:spacing w:before="120" w:after="288" w:line="360" w:lineRule="auto"/>
        <w:ind w:firstLine="709"/>
        <w:jc w:val="both"/>
        <w:rPr>
          <w:rFonts w:ascii="Arial" w:hAnsi="Arial" w:cs="Arial"/>
        </w:rPr>
      </w:pPr>
      <w:r w:rsidRPr="00107614">
        <w:rPr>
          <w:rFonts w:ascii="Arial" w:hAnsi="Arial" w:cs="Arial"/>
        </w:rPr>
        <w:t>III – Não havendo empresas aptas nas hipóteses anteriores, aplicar-se-á, quando cabível, o tratamento diferenciado previsto nos arts. 44 e 45 da Lei Complementar Federal nº 123/2006, observado o disposto no edital.</w:t>
      </w:r>
    </w:p>
    <w:p w14:paraId="1F0C6445" w14:textId="77777777" w:rsidR="00107614" w:rsidRPr="00107614" w:rsidRDefault="00107614" w:rsidP="00107614">
      <w:pPr>
        <w:spacing w:before="120" w:after="288" w:line="360" w:lineRule="auto"/>
        <w:ind w:firstLine="709"/>
        <w:jc w:val="both"/>
        <w:rPr>
          <w:rFonts w:ascii="Arial" w:hAnsi="Arial" w:cs="Arial"/>
        </w:rPr>
      </w:pPr>
      <w:r w:rsidRPr="00107614">
        <w:rPr>
          <w:rFonts w:ascii="Arial" w:hAnsi="Arial" w:cs="Arial"/>
        </w:rPr>
        <w:t>A presente certidão possui caráter exclusivamente instrutório e não implica reconhecimento automático da habilitação, da regularidade fiscal, trabalhista, econômico-financeira ou técnica, nem do enquadramento como MEI, ME ou EPP das empresas relacionadas, condições que serão verificadas oportunamente durante a fase de julgamento do certame.</w:t>
      </w:r>
    </w:p>
    <w:p w14:paraId="3AD314CE" w14:textId="745F93C4" w:rsidR="00A65B7A" w:rsidRPr="00107614" w:rsidRDefault="00A65B7A" w:rsidP="00107614">
      <w:pPr>
        <w:spacing w:before="120" w:after="288" w:line="360" w:lineRule="auto"/>
        <w:ind w:firstLine="709"/>
        <w:jc w:val="right"/>
        <w:rPr>
          <w:rFonts w:ascii="Arial" w:hAnsi="Arial" w:cs="Arial"/>
        </w:rPr>
      </w:pPr>
      <w:r w:rsidRPr="00107614">
        <w:rPr>
          <w:rFonts w:ascii="Arial" w:hAnsi="Arial" w:cs="Arial"/>
        </w:rPr>
        <w:t>Primavera do Leste/MT, 30 de junho de 2026.</w:t>
      </w:r>
    </w:p>
    <w:p w14:paraId="4ED2037E" w14:textId="77777777" w:rsidR="00A65B7A" w:rsidRPr="00107614" w:rsidRDefault="00A65B7A" w:rsidP="00107614">
      <w:pPr>
        <w:spacing w:before="120" w:after="288" w:line="360" w:lineRule="auto"/>
        <w:ind w:firstLine="709"/>
        <w:jc w:val="center"/>
        <w:rPr>
          <w:rFonts w:ascii="Arial" w:hAnsi="Arial" w:cs="Arial"/>
        </w:rPr>
      </w:pPr>
    </w:p>
    <w:p w14:paraId="69DCDEC0" w14:textId="6C52C2CC" w:rsidR="00A65B7A" w:rsidRPr="00107614" w:rsidRDefault="00A65B7A" w:rsidP="00107614">
      <w:pPr>
        <w:spacing w:line="360" w:lineRule="auto"/>
        <w:ind w:firstLine="709"/>
        <w:jc w:val="center"/>
        <w:rPr>
          <w:rFonts w:ascii="Arial" w:hAnsi="Arial" w:cs="Arial"/>
          <w:b/>
          <w:bCs/>
        </w:rPr>
      </w:pPr>
      <w:r w:rsidRPr="00107614">
        <w:rPr>
          <w:rFonts w:ascii="Arial" w:hAnsi="Arial" w:cs="Arial"/>
          <w:b/>
          <w:bCs/>
        </w:rPr>
        <w:t>Regiane Cristina da Silva do Carmo</w:t>
      </w:r>
    </w:p>
    <w:p w14:paraId="595A4DC1" w14:textId="152D85DD" w:rsidR="00A65B7A" w:rsidRPr="00107614" w:rsidRDefault="00A65B7A" w:rsidP="00107614">
      <w:pPr>
        <w:spacing w:line="360" w:lineRule="auto"/>
        <w:ind w:firstLine="709"/>
        <w:jc w:val="center"/>
        <w:rPr>
          <w:rFonts w:ascii="Arial" w:hAnsi="Arial" w:cs="Arial"/>
        </w:rPr>
      </w:pPr>
      <w:r w:rsidRPr="00107614">
        <w:rPr>
          <w:rFonts w:ascii="Arial" w:hAnsi="Arial" w:cs="Arial"/>
        </w:rPr>
        <w:t xml:space="preserve">Comissão de Contratação </w:t>
      </w:r>
    </w:p>
    <w:p w14:paraId="3C367B8C" w14:textId="5212FA39" w:rsidR="009D13FE" w:rsidRDefault="00A65B7A" w:rsidP="00107614">
      <w:pPr>
        <w:spacing w:line="360" w:lineRule="auto"/>
        <w:ind w:firstLine="709"/>
        <w:jc w:val="center"/>
        <w:rPr>
          <w:rFonts w:ascii="Arial" w:hAnsi="Arial" w:cs="Arial"/>
        </w:rPr>
      </w:pPr>
      <w:r w:rsidRPr="00107614">
        <w:rPr>
          <w:rFonts w:ascii="Arial" w:hAnsi="Arial" w:cs="Arial"/>
        </w:rPr>
        <w:t>Portaria nº 226/2</w:t>
      </w:r>
      <w:r w:rsidRPr="00A65B7A">
        <w:rPr>
          <w:rFonts w:ascii="Arial" w:hAnsi="Arial" w:cs="Arial"/>
        </w:rPr>
        <w:t>026</w:t>
      </w:r>
    </w:p>
    <w:sectPr w:rsidR="009D13FE" w:rsidSect="00340650">
      <w:headerReference w:type="default" r:id="rId122"/>
      <w:footerReference w:type="default" r:id="rId123"/>
      <w:headerReference w:type="first" r:id="rId124"/>
      <w:pgSz w:w="11906" w:h="16838" w:code="9"/>
      <w:pgMar w:top="1418" w:right="1134" w:bottom="1418"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F00E3" w14:textId="77777777" w:rsidR="00115C00" w:rsidRDefault="00115C00">
      <w:r>
        <w:separator/>
      </w:r>
    </w:p>
  </w:endnote>
  <w:endnote w:type="continuationSeparator" w:id="0">
    <w:p w14:paraId="424AB931" w14:textId="77777777" w:rsidR="00115C00" w:rsidRDefault="00115C00">
      <w:r>
        <w:continuationSeparator/>
      </w:r>
    </w:p>
  </w:endnote>
  <w:endnote w:type="continuationNotice" w:id="1">
    <w:p w14:paraId="2F96EC87" w14:textId="77777777" w:rsidR="00115C00" w:rsidRDefault="00115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Arial"/>
    <w:charset w:val="00"/>
    <w:family w:val="swiss"/>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WenQuanYi Micro Hei">
    <w:altName w:val="Segoe Print"/>
    <w:charset w:val="00"/>
    <w:family w:val="roman"/>
    <w:pitch w:val="default"/>
    <w:sig w:usb0="00000000" w:usb1="00000000" w:usb2="00000000" w:usb3="00000000" w:csb0="00000001" w:csb1="00000000"/>
  </w:font>
  <w:font w:name="Lohit Hindi">
    <w:altName w:val="Times New Roman"/>
    <w:charset w:val="00"/>
    <w:family w:val="roman"/>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LMPJP+TimesNewRoman,Bold">
    <w:altName w:val="Times New Roman"/>
    <w:charset w:val="00"/>
    <w:family w:val="roman"/>
    <w:pitch w:val="default"/>
    <w:sig w:usb0="00000000"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Zurich BT">
    <w:altName w:val="Segoe Print"/>
    <w:panose1 w:val="00000000000000000000"/>
    <w:charset w:val="00"/>
    <w:family w:val="roman"/>
    <w:notTrueType/>
    <w:pitch w:val="default"/>
  </w:font>
  <w:font w:name="CIDFont+F1">
    <w:altName w:val="Yu Mincho"/>
    <w:panose1 w:val="00000000000000000000"/>
    <w:charset w:val="00"/>
    <w:family w:val="auto"/>
    <w:notTrueType/>
    <w:pitch w:val="default"/>
    <w:sig w:usb0="00000003" w:usb1="00000000" w:usb2="00000000" w:usb3="00000000" w:csb0="00000001" w:csb1="00000000"/>
  </w:font>
  <w:font w:name="CIDFont+F3">
    <w:altName w:val="Segoe Print"/>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44515E90" w14:textId="23F706D8" w:rsidR="009B1BEC" w:rsidRDefault="007B3D5B" w:rsidP="009B1BEC">
        <w:pPr>
          <w:pStyle w:val="Rodap"/>
          <w:jc w:val="center"/>
          <w:rPr>
            <w:color w:val="7F7F7F" w:themeColor="text1" w:themeTint="80"/>
            <w:spacing w:val="60"/>
            <w:sz w:val="22"/>
            <w:szCs w:val="22"/>
          </w:rPr>
        </w:pPr>
        <w:r w:rsidRPr="007B3D5B">
          <w:rPr>
            <w:rFonts w:ascii="Arial" w:hAnsi="Arial" w:cs="Arial"/>
            <w:sz w:val="14"/>
            <w:szCs w:val="14"/>
          </w:rPr>
          <w:t>Processo Administrativo 017/2026 – Concorrência 009/2026</w:t>
        </w:r>
      </w:p>
      <w:p w14:paraId="1D29B53F" w14:textId="7FD7EF08" w:rsidR="00EF1D1E" w:rsidRPr="009B1BEC" w:rsidRDefault="009B1BEC" w:rsidP="009B1BEC">
        <w:pPr>
          <w:pStyle w:val="Rodap"/>
          <w:rPr>
            <w:rFonts w:ascii="Arial" w:hAnsi="Arial" w:cs="Arial"/>
            <w:sz w:val="14"/>
            <w:szCs w:val="14"/>
          </w:rPr>
        </w:pPr>
        <w:r>
          <w:rPr>
            <w:color w:val="7F7F7F" w:themeColor="text1" w:themeTint="80"/>
            <w:spacing w:val="60"/>
            <w:sz w:val="22"/>
            <w:szCs w:val="22"/>
          </w:rPr>
          <w:t xml:space="preserve">                                                         </w:t>
        </w:r>
        <w:r w:rsidR="00EF1D1E" w:rsidRPr="00244403">
          <w:rPr>
            <w:rFonts w:ascii="Arial" w:hAnsi="Arial" w:cs="Arial"/>
            <w:color w:val="595959" w:themeColor="text1" w:themeTint="A6"/>
            <w:spacing w:val="60"/>
            <w:sz w:val="18"/>
            <w:szCs w:val="18"/>
          </w:rPr>
          <w:t>Página</w:t>
        </w:r>
        <w:r w:rsidR="00EF1D1E" w:rsidRPr="00244403">
          <w:rPr>
            <w:rFonts w:ascii="Arial" w:hAnsi="Arial" w:cs="Arial"/>
            <w:color w:val="595959" w:themeColor="text1" w:themeTint="A6"/>
            <w:sz w:val="18"/>
            <w:szCs w:val="18"/>
          </w:rPr>
          <w:t xml:space="preserve"> </w:t>
        </w:r>
        <w:r w:rsidR="00EF1D1E" w:rsidRPr="00244403">
          <w:rPr>
            <w:rFonts w:ascii="Arial" w:hAnsi="Arial" w:cs="Arial"/>
            <w:color w:val="595959" w:themeColor="text1" w:themeTint="A6"/>
            <w:sz w:val="18"/>
            <w:szCs w:val="18"/>
          </w:rPr>
          <w:fldChar w:fldCharType="begin"/>
        </w:r>
        <w:r w:rsidR="00EF1D1E" w:rsidRPr="00244403">
          <w:rPr>
            <w:rFonts w:ascii="Arial" w:hAnsi="Arial" w:cs="Arial"/>
            <w:color w:val="595959" w:themeColor="text1" w:themeTint="A6"/>
            <w:sz w:val="18"/>
            <w:szCs w:val="18"/>
          </w:rPr>
          <w:instrText>PAGE   \* MERGEFORMAT</w:instrText>
        </w:r>
        <w:r w:rsidR="00EF1D1E"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00EF1D1E" w:rsidRPr="00244403">
          <w:rPr>
            <w:rFonts w:ascii="Arial" w:hAnsi="Arial" w:cs="Arial"/>
            <w:color w:val="595959" w:themeColor="text1" w:themeTint="A6"/>
            <w:sz w:val="18"/>
            <w:szCs w:val="18"/>
          </w:rPr>
          <w:fldChar w:fldCharType="end"/>
        </w:r>
        <w:r w:rsidR="00EF1D1E" w:rsidRPr="00244403">
          <w:rPr>
            <w:rFonts w:ascii="Arial" w:hAnsi="Arial" w:cs="Arial"/>
            <w:color w:val="595959" w:themeColor="text1" w:themeTint="A6"/>
            <w:sz w:val="18"/>
            <w:szCs w:val="18"/>
          </w:rPr>
          <w:t xml:space="preserve"> | </w:t>
        </w:r>
        <w:r w:rsidR="00EF1D1E" w:rsidRPr="00244403">
          <w:rPr>
            <w:rFonts w:ascii="Arial" w:hAnsi="Arial" w:cs="Arial"/>
            <w:color w:val="595959" w:themeColor="text1" w:themeTint="A6"/>
            <w:sz w:val="18"/>
            <w:szCs w:val="18"/>
          </w:rPr>
          <w:fldChar w:fldCharType="begin"/>
        </w:r>
        <w:r w:rsidR="00EF1D1E" w:rsidRPr="00244403">
          <w:rPr>
            <w:rFonts w:ascii="Arial" w:hAnsi="Arial" w:cs="Arial"/>
            <w:color w:val="595959" w:themeColor="text1" w:themeTint="A6"/>
            <w:sz w:val="18"/>
            <w:szCs w:val="18"/>
          </w:rPr>
          <w:instrText>NUMPAGES  \* Arabic  \* MERGEFORMAT</w:instrText>
        </w:r>
        <w:r w:rsidR="00EF1D1E"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00EF1D1E"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7231549D" w14:textId="34DEC156" w:rsidR="00EF1D1E" w:rsidRPr="00244403" w:rsidRDefault="00D95FAD" w:rsidP="00E162B5">
        <w:pPr>
          <w:pStyle w:val="Rodap"/>
          <w:rPr>
            <w:rFonts w:ascii="Arial" w:hAnsi="Arial" w:cs="Arial"/>
            <w:sz w:val="14"/>
            <w:szCs w:val="14"/>
          </w:rPr>
        </w:pPr>
        <w:r>
          <w:rPr>
            <w:rFonts w:ascii="Arial" w:hAnsi="Arial" w:cs="Arial"/>
            <w:sz w:val="14"/>
            <w:szCs w:val="14"/>
          </w:rPr>
          <w:t xml:space="preserve">Modelo de </w:t>
        </w:r>
        <w:r w:rsidR="00EF1D1E" w:rsidRPr="00244403">
          <w:rPr>
            <w:rFonts w:ascii="Arial" w:hAnsi="Arial" w:cs="Arial"/>
            <w:sz w:val="14"/>
            <w:szCs w:val="14"/>
          </w:rPr>
          <w:t xml:space="preserve">Edital </w:t>
        </w:r>
        <w:bookmarkStart w:id="161" w:name="_Hlk135299681"/>
        <w:r w:rsidR="00EF1D1E" w:rsidRPr="00244403">
          <w:rPr>
            <w:rFonts w:ascii="Arial" w:hAnsi="Arial" w:cs="Arial"/>
            <w:sz w:val="14"/>
            <w:szCs w:val="14"/>
          </w:rPr>
          <w:t>- Lei nº 14.133, de 2021.</w:t>
        </w:r>
        <w:bookmarkEnd w:id="161"/>
      </w:p>
      <w:p w14:paraId="2220F664" w14:textId="739385E2" w:rsidR="00EF1D1E" w:rsidRPr="00244403" w:rsidRDefault="009543FC" w:rsidP="00E96341">
        <w:pPr>
          <w:pStyle w:val="Rodap"/>
          <w:rPr>
            <w:rFonts w:ascii="Arial" w:hAnsi="Arial" w:cs="Arial"/>
            <w:sz w:val="14"/>
            <w:szCs w:val="14"/>
          </w:rPr>
        </w:pPr>
        <w:bookmarkStart w:id="162"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91F0E96" w14:textId="77777777" w:rsidR="00CF0519" w:rsidRPr="00244403" w:rsidRDefault="00EF1D1E" w:rsidP="00EF4A41">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p w14:paraId="7E6308F2" w14:textId="36FB8348" w:rsidR="00EF1D1E" w:rsidRPr="00F73BEB" w:rsidRDefault="00F73BEB" w:rsidP="00225EC5">
        <w:pPr>
          <w:pStyle w:val="Rodap"/>
          <w:rPr>
            <w:rFonts w:ascii="Arial" w:hAnsi="Arial" w:cs="Arial"/>
            <w:sz w:val="14"/>
            <w:szCs w:val="14"/>
          </w:rPr>
        </w:pPr>
        <w:bookmarkStart w:id="163" w:name="_Hlk135299665"/>
        <w:r w:rsidRPr="00244403">
          <w:rPr>
            <w:rFonts w:ascii="Arial" w:hAnsi="Arial" w:cs="Arial"/>
            <w:sz w:val="14"/>
            <w:szCs w:val="14"/>
          </w:rPr>
          <w:t xml:space="preserve">Atualização: </w:t>
        </w:r>
        <w:bookmarkEnd w:id="163"/>
        <w:r w:rsidR="0090566D">
          <w:rPr>
            <w:rFonts w:ascii="Arial" w:hAnsi="Arial" w:cs="Arial"/>
            <w:sz w:val="14"/>
            <w:szCs w:val="14"/>
          </w:rPr>
          <w:t>NOV</w:t>
        </w:r>
        <w:r w:rsidR="001013E4">
          <w:rPr>
            <w:rFonts w:ascii="Arial" w:hAnsi="Arial" w:cs="Arial"/>
            <w:sz w:val="14"/>
            <w:szCs w:val="14"/>
          </w:rPr>
          <w:t>/2025</w:t>
        </w:r>
      </w:p>
    </w:sdtContent>
  </w:sdt>
  <w:bookmarkEnd w:id="162"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10ACD" w14:textId="77777777" w:rsidR="00115C00" w:rsidRDefault="00115C00">
      <w:r>
        <w:separator/>
      </w:r>
    </w:p>
  </w:footnote>
  <w:footnote w:type="continuationSeparator" w:id="0">
    <w:p w14:paraId="18A2566E" w14:textId="77777777" w:rsidR="00115C00" w:rsidRDefault="00115C00">
      <w:r>
        <w:continuationSeparator/>
      </w:r>
    </w:p>
  </w:footnote>
  <w:footnote w:type="continuationNotice" w:id="1">
    <w:p w14:paraId="284E4933" w14:textId="77777777" w:rsidR="00115C00" w:rsidRDefault="00115C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09E4CBCA" w:rsidR="00EF1D1E" w:rsidRPr="00244403" w:rsidRDefault="007B3D5B" w:rsidP="007B3D5B">
    <w:pPr>
      <w:pStyle w:val="Cabealho"/>
      <w:jc w:val="center"/>
      <w:rPr>
        <w:rFonts w:ascii="Arial" w:hAnsi="Arial" w:cs="Arial"/>
        <w:sz w:val="20"/>
        <w:szCs w:val="20"/>
      </w:rPr>
    </w:pPr>
    <w:r>
      <w:rPr>
        <w:noProof/>
      </w:rPr>
      <mc:AlternateContent>
        <mc:Choice Requires="wps">
          <w:drawing>
            <wp:anchor distT="5080" distB="5080" distL="5715" distR="0" simplePos="0" relativeHeight="251665408" behindDoc="1" locked="0" layoutInCell="0" allowOverlap="1" wp14:anchorId="10CCB0FA" wp14:editId="733837EA">
              <wp:simplePos x="0" y="0"/>
              <wp:positionH relativeFrom="margin">
                <wp:align>right</wp:align>
              </wp:positionH>
              <wp:positionV relativeFrom="paragraph">
                <wp:posOffset>3175</wp:posOffset>
              </wp:positionV>
              <wp:extent cx="1400175" cy="876300"/>
              <wp:effectExtent l="0" t="0" r="28575" b="19050"/>
              <wp:wrapNone/>
              <wp:docPr id="197399599"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8763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4338B255" w14:textId="77777777" w:rsidR="007B3D5B" w:rsidRDefault="007B3D5B" w:rsidP="007B3D5B">
                          <w:pPr>
                            <w:pStyle w:val="Contedodoquadrouser"/>
                            <w:ind w:right="-74"/>
                            <w:jc w:val="center"/>
                            <w:rPr>
                              <w:rFonts w:ascii="Arial" w:hAnsi="Arial" w:cs="Arial"/>
                              <w:b/>
                              <w:sz w:val="16"/>
                              <w:szCs w:val="16"/>
                            </w:rPr>
                          </w:pPr>
                          <w:r>
                            <w:rPr>
                              <w:rFonts w:ascii="Arial" w:hAnsi="Arial" w:cs="Arial"/>
                              <w:b/>
                              <w:color w:val="000000"/>
                              <w:sz w:val="16"/>
                              <w:szCs w:val="16"/>
                            </w:rPr>
                            <w:t>P.M. PVA DO LESTE</w:t>
                          </w:r>
                        </w:p>
                        <w:p w14:paraId="711E5146" w14:textId="77777777" w:rsidR="007B3D5B" w:rsidRDefault="007B3D5B" w:rsidP="007B3D5B">
                          <w:pPr>
                            <w:pStyle w:val="Contedodoquadrouser"/>
                            <w:ind w:right="-74"/>
                            <w:jc w:val="center"/>
                            <w:rPr>
                              <w:rFonts w:ascii="Arial" w:hAnsi="Arial" w:cs="Arial"/>
                              <w:b/>
                              <w:sz w:val="16"/>
                              <w:szCs w:val="16"/>
                            </w:rPr>
                          </w:pPr>
                          <w:r>
                            <w:rPr>
                              <w:rFonts w:ascii="Arial" w:hAnsi="Arial" w:cs="Arial"/>
                              <w:b/>
                              <w:color w:val="000000"/>
                              <w:sz w:val="16"/>
                              <w:szCs w:val="16"/>
                            </w:rPr>
                            <w:t>C.P.L.</w:t>
                          </w:r>
                        </w:p>
                        <w:p w14:paraId="3320E7F0" w14:textId="77777777" w:rsidR="007B3D5B" w:rsidRDefault="007B3D5B" w:rsidP="007B3D5B">
                          <w:pPr>
                            <w:pStyle w:val="Contedodoquadrouser"/>
                            <w:ind w:left="-180" w:right="-74"/>
                            <w:jc w:val="center"/>
                            <w:rPr>
                              <w:rFonts w:ascii="Arial" w:hAnsi="Arial" w:cs="Arial"/>
                              <w:b/>
                              <w:sz w:val="16"/>
                              <w:szCs w:val="16"/>
                            </w:rPr>
                          </w:pPr>
                        </w:p>
                        <w:p w14:paraId="106E9F42"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Fls. nº ___________</w:t>
                          </w:r>
                        </w:p>
                        <w:p w14:paraId="7EE05BDF" w14:textId="77777777" w:rsidR="007B3D5B" w:rsidRDefault="007B3D5B" w:rsidP="007B3D5B">
                          <w:pPr>
                            <w:pStyle w:val="Contedodoquadrouser"/>
                            <w:ind w:right="-74"/>
                            <w:rPr>
                              <w:rFonts w:ascii="Arial" w:hAnsi="Arial" w:cs="Arial"/>
                              <w:b/>
                              <w:sz w:val="16"/>
                              <w:szCs w:val="16"/>
                            </w:rPr>
                          </w:pPr>
                        </w:p>
                        <w:p w14:paraId="0031835C"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Rub.____________</w:t>
                          </w:r>
                        </w:p>
                        <w:p w14:paraId="068911F4" w14:textId="77777777" w:rsidR="007B3D5B" w:rsidRDefault="007B3D5B" w:rsidP="007B3D5B">
                          <w:pPr>
                            <w:pStyle w:val="Contedodoquadrouser"/>
                            <w:ind w:right="-9"/>
                            <w:jc w:val="center"/>
                            <w:rPr>
                              <w:rFonts w:ascii="Arial" w:hAnsi="Arial" w:cs="Arial"/>
                              <w:sz w:val="20"/>
                            </w:rPr>
                          </w:pPr>
                        </w:p>
                        <w:p w14:paraId="53827397" w14:textId="77777777" w:rsidR="007B3D5B" w:rsidRDefault="007B3D5B" w:rsidP="007B3D5B">
                          <w:pPr>
                            <w:pStyle w:val="Contedodoquadrouser"/>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10CCB0FA" id="Retângulo 1" o:spid="_x0000_s1026" style="position:absolute;left:0;text-align:left;margin-left:59.05pt;margin-top:.25pt;width:110.25pt;height:69pt;z-index:-251651072;visibility:visible;mso-wrap-style:square;mso-width-percent:0;mso-height-percent:0;mso-wrap-distance-left:.45pt;mso-wrap-distance-top:.4pt;mso-wrap-distance-right:0;mso-wrap-distance-bottom:.4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" o:allowincell="f">
              <v:path arrowok="t"/>
              <v:textbox>
                <w:txbxContent>
                  <w:p w14:paraId="4338B255" w14:textId="77777777" w:rsidR="007B3D5B" w:rsidRDefault="007B3D5B" w:rsidP="007B3D5B">
                    <w:pPr>
                      <w:pStyle w:val="Contedodoquadrouser"/>
                      <w:ind w:right="-74"/>
                      <w:jc w:val="center"/>
                      <w:rPr>
                        <w:rFonts w:ascii="Arial" w:hAnsi="Arial" w:cs="Arial"/>
                        <w:b/>
                        <w:sz w:val="16"/>
                        <w:szCs w:val="16"/>
                      </w:rPr>
                    </w:pPr>
                    <w:r>
                      <w:rPr>
                        <w:rFonts w:ascii="Arial" w:hAnsi="Arial" w:cs="Arial"/>
                        <w:b/>
                        <w:color w:val="000000"/>
                        <w:sz w:val="16"/>
                        <w:szCs w:val="16"/>
                      </w:rPr>
                      <w:t>P.M. PVA DO LESTE</w:t>
                    </w:r>
                  </w:p>
                  <w:p w14:paraId="711E5146" w14:textId="77777777" w:rsidR="007B3D5B" w:rsidRDefault="007B3D5B" w:rsidP="007B3D5B">
                    <w:pPr>
                      <w:pStyle w:val="Contedodoquadrouser"/>
                      <w:ind w:right="-74"/>
                      <w:jc w:val="center"/>
                      <w:rPr>
                        <w:rFonts w:ascii="Arial" w:hAnsi="Arial" w:cs="Arial"/>
                        <w:b/>
                        <w:sz w:val="16"/>
                        <w:szCs w:val="16"/>
                      </w:rPr>
                    </w:pPr>
                    <w:r>
                      <w:rPr>
                        <w:rFonts w:ascii="Arial" w:hAnsi="Arial" w:cs="Arial"/>
                        <w:b/>
                        <w:color w:val="000000"/>
                        <w:sz w:val="16"/>
                        <w:szCs w:val="16"/>
                      </w:rPr>
                      <w:t>C.P.L.</w:t>
                    </w:r>
                  </w:p>
                  <w:p w14:paraId="3320E7F0" w14:textId="77777777" w:rsidR="007B3D5B" w:rsidRDefault="007B3D5B" w:rsidP="007B3D5B">
                    <w:pPr>
                      <w:pStyle w:val="Contedodoquadrouser"/>
                      <w:ind w:left="-180" w:right="-74"/>
                      <w:jc w:val="center"/>
                      <w:rPr>
                        <w:rFonts w:ascii="Arial" w:hAnsi="Arial" w:cs="Arial"/>
                        <w:b/>
                        <w:sz w:val="16"/>
                        <w:szCs w:val="16"/>
                      </w:rPr>
                    </w:pPr>
                  </w:p>
                  <w:p w14:paraId="106E9F42"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Fls. nº ___________</w:t>
                    </w:r>
                  </w:p>
                  <w:p w14:paraId="7EE05BDF" w14:textId="77777777" w:rsidR="007B3D5B" w:rsidRDefault="007B3D5B" w:rsidP="007B3D5B">
                    <w:pPr>
                      <w:pStyle w:val="Contedodoquadrouser"/>
                      <w:ind w:right="-74"/>
                      <w:rPr>
                        <w:rFonts w:ascii="Arial" w:hAnsi="Arial" w:cs="Arial"/>
                        <w:b/>
                        <w:sz w:val="16"/>
                        <w:szCs w:val="16"/>
                      </w:rPr>
                    </w:pPr>
                  </w:p>
                  <w:p w14:paraId="0031835C"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Rub.____________</w:t>
                    </w:r>
                  </w:p>
                  <w:p w14:paraId="068911F4" w14:textId="77777777" w:rsidR="007B3D5B" w:rsidRDefault="007B3D5B" w:rsidP="007B3D5B">
                    <w:pPr>
                      <w:pStyle w:val="Contedodoquadrouser"/>
                      <w:ind w:right="-9"/>
                      <w:jc w:val="center"/>
                      <w:rPr>
                        <w:rFonts w:ascii="Arial" w:hAnsi="Arial" w:cs="Arial"/>
                        <w:sz w:val="20"/>
                      </w:rPr>
                    </w:pPr>
                  </w:p>
                  <w:p w14:paraId="53827397" w14:textId="77777777" w:rsidR="007B3D5B" w:rsidRDefault="007B3D5B" w:rsidP="007B3D5B">
                    <w:pPr>
                      <w:pStyle w:val="Contedodoquadrouser"/>
                    </w:pPr>
                  </w:p>
                </w:txbxContent>
              </v:textbox>
              <w10:wrap anchorx="margin"/>
            </v:rect>
          </w:pict>
        </mc:Fallback>
      </mc:AlternateContent>
    </w:r>
    <w:r>
      <w:rPr>
        <w:rFonts w:hint="eastAsia"/>
        <w:noProof/>
      </w:rPr>
      <w:drawing>
        <wp:anchor distT="0" distB="0" distL="0" distR="0" simplePos="0" relativeHeight="251663360" behindDoc="1" locked="0" layoutInCell="0" allowOverlap="1" wp14:anchorId="05430B80" wp14:editId="0DB5B518">
          <wp:simplePos x="0" y="0"/>
          <wp:positionH relativeFrom="margin">
            <wp:align>left</wp:align>
          </wp:positionH>
          <wp:positionV relativeFrom="paragraph">
            <wp:posOffset>8255</wp:posOffset>
          </wp:positionV>
          <wp:extent cx="3367405" cy="876300"/>
          <wp:effectExtent l="0" t="0" r="4445" b="0"/>
          <wp:wrapNone/>
          <wp:docPr id="1481704855"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4"/>
                  <pic:cNvPicPr>
                    <a:picLocks noChangeAspect="1" noChangeArrowheads="1"/>
                  </pic:cNvPicPr>
                </pic:nvPicPr>
                <pic:blipFill>
                  <a:blip r:embed="rId1"/>
                  <a:stretch>
                    <a:fillRect/>
                  </a:stretch>
                </pic:blipFill>
                <pic:spPr bwMode="auto">
                  <a:xfrm>
                    <a:off x="0" y="0"/>
                    <a:ext cx="3367405" cy="876300"/>
                  </a:xfrm>
                  <a:prstGeom prst="rect">
                    <a:avLst/>
                  </a:prstGeom>
                  <a:noFill/>
                </pic:spPr>
              </pic:pic>
            </a:graphicData>
          </a:graphic>
        </wp:anchor>
      </w:drawing>
    </w:r>
  </w:p>
  <w:p w14:paraId="41A4552A" w14:textId="64700973" w:rsidR="007B3D5B" w:rsidRDefault="007B3D5B" w:rsidP="00AC5259">
    <w:pPr>
      <w:pStyle w:val="Cabealho"/>
      <w:jc w:val="right"/>
    </w:pPr>
  </w:p>
  <w:p w14:paraId="0E289754" w14:textId="7EC29541" w:rsidR="007B3D5B" w:rsidRDefault="007B3D5B" w:rsidP="00AC5259">
    <w:pPr>
      <w:pStyle w:val="Cabealho"/>
      <w:jc w:val="right"/>
    </w:pPr>
  </w:p>
  <w:p w14:paraId="36411352" w14:textId="77777777" w:rsidR="00EF1D1E" w:rsidRDefault="00EF1D1E" w:rsidP="009B1BEC">
    <w:pPr>
      <w:pStyle w:val="Cabealho"/>
    </w:pPr>
  </w:p>
  <w:p w14:paraId="14F43BE0" w14:textId="77777777" w:rsidR="009B1BEC" w:rsidRDefault="009B1BEC" w:rsidP="009B1BEC">
    <w:pPr>
      <w:pStyle w:val="Cabealho"/>
    </w:pPr>
  </w:p>
  <w:p w14:paraId="4AE124BA" w14:textId="77777777" w:rsidR="009D13FE" w:rsidRDefault="009D13FE" w:rsidP="009B1BE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3DEB2" w14:textId="6F8F971C" w:rsidR="007B3D5B" w:rsidRDefault="007B3D5B">
    <w:pPr>
      <w:pStyle w:val="Cabealho"/>
    </w:pPr>
  </w:p>
  <w:p w14:paraId="06895E8C" w14:textId="72A4F88B" w:rsidR="007B3D5B" w:rsidRDefault="007B3D5B">
    <w:pPr>
      <w:pStyle w:val="Cabealho"/>
    </w:pPr>
    <w:r>
      <w:rPr>
        <w:noProof/>
      </w:rPr>
      <mc:AlternateContent>
        <mc:Choice Requires="wps">
          <w:drawing>
            <wp:anchor distT="5080" distB="5080" distL="5715" distR="0" simplePos="0" relativeHeight="251661312" behindDoc="1" locked="0" layoutInCell="0" allowOverlap="1" wp14:anchorId="0EA3D45B" wp14:editId="3DDFD193">
              <wp:simplePos x="0" y="0"/>
              <wp:positionH relativeFrom="margin">
                <wp:align>right</wp:align>
              </wp:positionH>
              <wp:positionV relativeFrom="paragraph">
                <wp:posOffset>13970</wp:posOffset>
              </wp:positionV>
              <wp:extent cx="1400175" cy="876300"/>
              <wp:effectExtent l="0" t="0" r="28575" b="19050"/>
              <wp:wrapNone/>
              <wp:docPr id="1233178624"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00175" cy="87630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0A61D20D" w14:textId="77777777" w:rsidR="007B3D5B" w:rsidRDefault="007B3D5B" w:rsidP="007B3D5B">
                          <w:pPr>
                            <w:pStyle w:val="Contedodoquadrouser"/>
                            <w:ind w:right="-74"/>
                            <w:jc w:val="center"/>
                            <w:rPr>
                              <w:rFonts w:ascii="Arial" w:hAnsi="Arial" w:cs="Arial"/>
                              <w:b/>
                              <w:sz w:val="16"/>
                              <w:szCs w:val="16"/>
                            </w:rPr>
                          </w:pPr>
                          <w:bookmarkStart w:id="164" w:name="_Hlk231283840"/>
                          <w:r>
                            <w:rPr>
                              <w:rFonts w:ascii="Arial" w:hAnsi="Arial" w:cs="Arial"/>
                              <w:b/>
                              <w:color w:val="000000"/>
                              <w:sz w:val="16"/>
                              <w:szCs w:val="16"/>
                            </w:rPr>
                            <w:t>P.M. PVA DO LESTE</w:t>
                          </w:r>
                        </w:p>
                        <w:bookmarkEnd w:id="164"/>
                        <w:p w14:paraId="65C40194" w14:textId="77777777" w:rsidR="007B3D5B" w:rsidRDefault="007B3D5B" w:rsidP="007B3D5B">
                          <w:pPr>
                            <w:pStyle w:val="Contedodoquadrouser"/>
                            <w:ind w:right="-74"/>
                            <w:jc w:val="center"/>
                            <w:rPr>
                              <w:rFonts w:ascii="Arial" w:hAnsi="Arial" w:cs="Arial"/>
                              <w:b/>
                              <w:sz w:val="16"/>
                              <w:szCs w:val="16"/>
                            </w:rPr>
                          </w:pPr>
                          <w:r>
                            <w:rPr>
                              <w:rFonts w:ascii="Arial" w:hAnsi="Arial" w:cs="Arial"/>
                              <w:b/>
                              <w:color w:val="000000"/>
                              <w:sz w:val="16"/>
                              <w:szCs w:val="16"/>
                            </w:rPr>
                            <w:t>C.P.L.</w:t>
                          </w:r>
                        </w:p>
                        <w:p w14:paraId="2B7D8832" w14:textId="77777777" w:rsidR="007B3D5B" w:rsidRDefault="007B3D5B" w:rsidP="007B3D5B">
                          <w:pPr>
                            <w:pStyle w:val="Contedodoquadrouser"/>
                            <w:ind w:left="-180" w:right="-74"/>
                            <w:jc w:val="center"/>
                            <w:rPr>
                              <w:rFonts w:ascii="Arial" w:hAnsi="Arial" w:cs="Arial"/>
                              <w:b/>
                              <w:sz w:val="16"/>
                              <w:szCs w:val="16"/>
                            </w:rPr>
                          </w:pPr>
                        </w:p>
                        <w:p w14:paraId="09DEC28E"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Fls. nº ___________</w:t>
                          </w:r>
                        </w:p>
                        <w:p w14:paraId="41DA73A3" w14:textId="77777777" w:rsidR="007B3D5B" w:rsidRDefault="007B3D5B" w:rsidP="007B3D5B">
                          <w:pPr>
                            <w:pStyle w:val="Contedodoquadrouser"/>
                            <w:ind w:right="-74"/>
                            <w:rPr>
                              <w:rFonts w:ascii="Arial" w:hAnsi="Arial" w:cs="Arial"/>
                              <w:b/>
                              <w:sz w:val="16"/>
                              <w:szCs w:val="16"/>
                            </w:rPr>
                          </w:pPr>
                        </w:p>
                        <w:p w14:paraId="74931AF0"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Rub.____________</w:t>
                          </w:r>
                        </w:p>
                        <w:p w14:paraId="4A7D6A83" w14:textId="77777777" w:rsidR="007B3D5B" w:rsidRDefault="007B3D5B" w:rsidP="007B3D5B">
                          <w:pPr>
                            <w:pStyle w:val="Contedodoquadrouser"/>
                            <w:ind w:right="-9"/>
                            <w:jc w:val="center"/>
                            <w:rPr>
                              <w:rFonts w:ascii="Arial" w:hAnsi="Arial" w:cs="Arial"/>
                              <w:sz w:val="20"/>
                            </w:rPr>
                          </w:pPr>
                        </w:p>
                        <w:p w14:paraId="486C1136" w14:textId="77777777" w:rsidR="007B3D5B" w:rsidRDefault="007B3D5B" w:rsidP="007B3D5B">
                          <w:pPr>
                            <w:pStyle w:val="Contedodoquadrouser"/>
                          </w:pPr>
                        </w:p>
                      </w:txbxContent>
                    </wps:txbx>
                    <wps:bodyPr anchor="t" upright="1">
                      <a:noAutofit/>
                    </wps:bodyPr>
                  </wps:wsp>
                </a:graphicData>
              </a:graphic>
              <wp14:sizeRelH relativeFrom="page">
                <wp14:pctWidth>0</wp14:pctWidth>
              </wp14:sizeRelH>
              <wp14:sizeRelV relativeFrom="page">
                <wp14:pctHeight>0</wp14:pctHeight>
              </wp14:sizeRelV>
            </wp:anchor>
          </w:drawing>
        </mc:Choice>
        <mc:Fallback>
          <w:pict>
            <v:rect w14:anchorId="0EA3D45B" id="_x0000_s1027" style="position:absolute;margin-left:59.05pt;margin-top:1.1pt;width:110.25pt;height:69pt;z-index:-251655168;visibility:visible;mso-wrap-style:square;mso-width-percent:0;mso-height-percent:0;mso-wrap-distance-left:.45pt;mso-wrap-distance-top:.4pt;mso-wrap-distance-right:0;mso-wrap-distance-bottom:.4pt;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" o:allowincell="f">
              <v:path arrowok="t"/>
              <v:textbox>
                <w:txbxContent>
                  <w:p w14:paraId="0A61D20D" w14:textId="77777777" w:rsidR="007B3D5B" w:rsidRDefault="007B3D5B" w:rsidP="007B3D5B">
                    <w:pPr>
                      <w:pStyle w:val="Contedodoquadrouser"/>
                      <w:ind w:right="-74"/>
                      <w:jc w:val="center"/>
                      <w:rPr>
                        <w:rFonts w:ascii="Arial" w:hAnsi="Arial" w:cs="Arial"/>
                        <w:b/>
                        <w:sz w:val="16"/>
                        <w:szCs w:val="16"/>
                      </w:rPr>
                    </w:pPr>
                    <w:bookmarkStart w:id="165" w:name="_Hlk231283840"/>
                    <w:r>
                      <w:rPr>
                        <w:rFonts w:ascii="Arial" w:hAnsi="Arial" w:cs="Arial"/>
                        <w:b/>
                        <w:color w:val="000000"/>
                        <w:sz w:val="16"/>
                        <w:szCs w:val="16"/>
                      </w:rPr>
                      <w:t>P.M. PVA DO LESTE</w:t>
                    </w:r>
                  </w:p>
                  <w:bookmarkEnd w:id="165"/>
                  <w:p w14:paraId="65C40194" w14:textId="77777777" w:rsidR="007B3D5B" w:rsidRDefault="007B3D5B" w:rsidP="007B3D5B">
                    <w:pPr>
                      <w:pStyle w:val="Contedodoquadrouser"/>
                      <w:ind w:right="-74"/>
                      <w:jc w:val="center"/>
                      <w:rPr>
                        <w:rFonts w:ascii="Arial" w:hAnsi="Arial" w:cs="Arial"/>
                        <w:b/>
                        <w:sz w:val="16"/>
                        <w:szCs w:val="16"/>
                      </w:rPr>
                    </w:pPr>
                    <w:r>
                      <w:rPr>
                        <w:rFonts w:ascii="Arial" w:hAnsi="Arial" w:cs="Arial"/>
                        <w:b/>
                        <w:color w:val="000000"/>
                        <w:sz w:val="16"/>
                        <w:szCs w:val="16"/>
                      </w:rPr>
                      <w:t>C.P.L.</w:t>
                    </w:r>
                  </w:p>
                  <w:p w14:paraId="2B7D8832" w14:textId="77777777" w:rsidR="007B3D5B" w:rsidRDefault="007B3D5B" w:rsidP="007B3D5B">
                    <w:pPr>
                      <w:pStyle w:val="Contedodoquadrouser"/>
                      <w:ind w:left="-180" w:right="-74"/>
                      <w:jc w:val="center"/>
                      <w:rPr>
                        <w:rFonts w:ascii="Arial" w:hAnsi="Arial" w:cs="Arial"/>
                        <w:b/>
                        <w:sz w:val="16"/>
                        <w:szCs w:val="16"/>
                      </w:rPr>
                    </w:pPr>
                  </w:p>
                  <w:p w14:paraId="09DEC28E"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Fls. nº ___________</w:t>
                    </w:r>
                  </w:p>
                  <w:p w14:paraId="41DA73A3" w14:textId="77777777" w:rsidR="007B3D5B" w:rsidRDefault="007B3D5B" w:rsidP="007B3D5B">
                    <w:pPr>
                      <w:pStyle w:val="Contedodoquadrouser"/>
                      <w:ind w:right="-74"/>
                      <w:rPr>
                        <w:rFonts w:ascii="Arial" w:hAnsi="Arial" w:cs="Arial"/>
                        <w:b/>
                        <w:sz w:val="16"/>
                        <w:szCs w:val="16"/>
                      </w:rPr>
                    </w:pPr>
                  </w:p>
                  <w:p w14:paraId="74931AF0" w14:textId="77777777" w:rsidR="007B3D5B" w:rsidRDefault="007B3D5B" w:rsidP="007B3D5B">
                    <w:pPr>
                      <w:pStyle w:val="Contedodoquadrouser"/>
                      <w:ind w:right="-74"/>
                      <w:rPr>
                        <w:rFonts w:ascii="Arial" w:hAnsi="Arial" w:cs="Arial"/>
                        <w:b/>
                        <w:sz w:val="16"/>
                        <w:szCs w:val="16"/>
                      </w:rPr>
                    </w:pPr>
                    <w:r>
                      <w:rPr>
                        <w:rFonts w:ascii="Arial" w:hAnsi="Arial" w:cs="Arial"/>
                        <w:b/>
                        <w:color w:val="000000"/>
                        <w:sz w:val="16"/>
                        <w:szCs w:val="16"/>
                      </w:rPr>
                      <w:t>Rub.____________</w:t>
                    </w:r>
                  </w:p>
                  <w:p w14:paraId="4A7D6A83" w14:textId="77777777" w:rsidR="007B3D5B" w:rsidRDefault="007B3D5B" w:rsidP="007B3D5B">
                    <w:pPr>
                      <w:pStyle w:val="Contedodoquadrouser"/>
                      <w:ind w:right="-9"/>
                      <w:jc w:val="center"/>
                      <w:rPr>
                        <w:rFonts w:ascii="Arial" w:hAnsi="Arial" w:cs="Arial"/>
                        <w:sz w:val="20"/>
                      </w:rPr>
                    </w:pPr>
                  </w:p>
                  <w:p w14:paraId="486C1136" w14:textId="77777777" w:rsidR="007B3D5B" w:rsidRDefault="007B3D5B" w:rsidP="007B3D5B">
                    <w:pPr>
                      <w:pStyle w:val="Contedodoquadrouser"/>
                    </w:pPr>
                  </w:p>
                </w:txbxContent>
              </v:textbox>
              <w10:wrap anchorx="margin"/>
            </v:rect>
          </w:pict>
        </mc:Fallback>
      </mc:AlternateContent>
    </w:r>
    <w:r>
      <w:rPr>
        <w:rFonts w:hint="eastAsia"/>
        <w:noProof/>
      </w:rPr>
      <w:drawing>
        <wp:anchor distT="0" distB="0" distL="0" distR="0" simplePos="0" relativeHeight="251659264" behindDoc="1" locked="0" layoutInCell="0" allowOverlap="1" wp14:anchorId="3C934C87" wp14:editId="06CA9066">
          <wp:simplePos x="0" y="0"/>
          <wp:positionH relativeFrom="margin">
            <wp:align>left</wp:align>
          </wp:positionH>
          <wp:positionV relativeFrom="paragraph">
            <wp:posOffset>15240</wp:posOffset>
          </wp:positionV>
          <wp:extent cx="3367405" cy="876300"/>
          <wp:effectExtent l="0" t="0" r="4445" b="0"/>
          <wp:wrapNone/>
          <wp:docPr id="234421562"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4"/>
                  <pic:cNvPicPr>
                    <a:picLocks noChangeAspect="1" noChangeArrowheads="1"/>
                  </pic:cNvPicPr>
                </pic:nvPicPr>
                <pic:blipFill>
                  <a:blip r:embed="rId1"/>
                  <a:stretch>
                    <a:fillRect/>
                  </a:stretch>
                </pic:blipFill>
                <pic:spPr bwMode="auto">
                  <a:xfrm>
                    <a:off x="0" y="0"/>
                    <a:ext cx="3367405" cy="876300"/>
                  </a:xfrm>
                  <a:prstGeom prst="rect">
                    <a:avLst/>
                  </a:prstGeom>
                  <a:noFill/>
                </pic:spPr>
              </pic:pic>
            </a:graphicData>
          </a:graphic>
        </wp:anchor>
      </w:drawing>
    </w:r>
  </w:p>
  <w:p w14:paraId="26E5A05A" w14:textId="65320155" w:rsidR="007B3D5B" w:rsidRDefault="007B3D5B">
    <w:pPr>
      <w:pStyle w:val="Cabealho"/>
    </w:pPr>
  </w:p>
  <w:p w14:paraId="4A5AA00D" w14:textId="087A0A7D" w:rsidR="007B3D5B" w:rsidRDefault="007B3D5B">
    <w:pPr>
      <w:pStyle w:val="Cabealho"/>
    </w:pPr>
  </w:p>
  <w:p w14:paraId="4974349B" w14:textId="77777777" w:rsidR="007B3D5B" w:rsidRDefault="007B3D5B">
    <w:pPr>
      <w:pStyle w:val="Cabealho"/>
    </w:pPr>
  </w:p>
  <w:p w14:paraId="17673D38" w14:textId="4875D215" w:rsidR="007B3D5B" w:rsidRDefault="007B3D5B">
    <w:pPr>
      <w:pStyle w:val="Cabealho"/>
    </w:pPr>
  </w:p>
  <w:p w14:paraId="614C8EA0" w14:textId="01C7CE64" w:rsidR="00EF1D1E" w:rsidRDefault="00EF1D1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354E86"/>
    <w:multiLevelType w:val="singleLevel"/>
    <w:tmpl w:val="A0354E86"/>
    <w:lvl w:ilvl="0">
      <w:start w:val="10"/>
      <w:numFmt w:val="decimal"/>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7CF4582"/>
    <w:multiLevelType w:val="multilevel"/>
    <w:tmpl w:val="A908099A"/>
    <w:lvl w:ilvl="0">
      <w:start w:val="10"/>
      <w:numFmt w:val="decimal"/>
      <w:lvlText w:val="%1."/>
      <w:lvlJc w:val="left"/>
      <w:pPr>
        <w:ind w:left="720" w:hanging="720"/>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 w15:restartNumberingAfterBreak="0">
    <w:nsid w:val="10B236B4"/>
    <w:multiLevelType w:val="multilevel"/>
    <w:tmpl w:val="A4F8489A"/>
    <w:lvl w:ilvl="0">
      <w:start w:val="3"/>
      <w:numFmt w:val="decimal"/>
      <w:lvlText w:val="%1"/>
      <w:lvlJc w:val="left"/>
      <w:pPr>
        <w:ind w:left="900" w:hanging="900"/>
      </w:pPr>
      <w:rPr>
        <w:rFonts w:hint="default"/>
      </w:rPr>
    </w:lvl>
    <w:lvl w:ilvl="1">
      <w:start w:val="3"/>
      <w:numFmt w:val="decimal"/>
      <w:lvlText w:val="%1.%2"/>
      <w:lvlJc w:val="left"/>
      <w:pPr>
        <w:ind w:left="922" w:hanging="900"/>
      </w:pPr>
      <w:rPr>
        <w:rFonts w:hint="default"/>
      </w:rPr>
    </w:lvl>
    <w:lvl w:ilvl="2">
      <w:start w:val="90"/>
      <w:numFmt w:val="decimal"/>
      <w:lvlText w:val="%1.%2.%3"/>
      <w:lvlJc w:val="left"/>
      <w:pPr>
        <w:ind w:left="944" w:hanging="900"/>
      </w:pPr>
      <w:rPr>
        <w:rFonts w:hint="default"/>
      </w:rPr>
    </w:lvl>
    <w:lvl w:ilvl="3">
      <w:start w:val="39"/>
      <w:numFmt w:val="decimal"/>
      <w:lvlText w:val="%1.%2.%3.%4.0"/>
      <w:lvlJc w:val="left"/>
      <w:pPr>
        <w:ind w:left="1146" w:hanging="1080"/>
      </w:pPr>
      <w:rPr>
        <w:rFonts w:hint="default"/>
      </w:rPr>
    </w:lvl>
    <w:lvl w:ilvl="4">
      <w:start w:val="1"/>
      <w:numFmt w:val="decimalZero"/>
      <w:lvlText w:val="%1.%2.%3.%4.%5"/>
      <w:lvlJc w:val="left"/>
      <w:pPr>
        <w:ind w:left="1168" w:hanging="1080"/>
      </w:pPr>
      <w:rPr>
        <w:rFonts w:hint="default"/>
      </w:rPr>
    </w:lvl>
    <w:lvl w:ilvl="5">
      <w:start w:val="1"/>
      <w:numFmt w:val="decimal"/>
      <w:lvlText w:val="%1.%2.%3.%4.%5.%6"/>
      <w:lvlJc w:val="left"/>
      <w:pPr>
        <w:ind w:left="1550" w:hanging="144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954" w:hanging="1800"/>
      </w:pPr>
      <w:rPr>
        <w:rFonts w:hint="default"/>
      </w:rPr>
    </w:lvl>
    <w:lvl w:ilvl="8">
      <w:start w:val="1"/>
      <w:numFmt w:val="decimal"/>
      <w:lvlText w:val="%1.%2.%3.%4.%5.%6.%7.%8.%9"/>
      <w:lvlJc w:val="left"/>
      <w:pPr>
        <w:ind w:left="1976" w:hanging="1800"/>
      </w:pPr>
      <w:rPr>
        <w:rFonts w:hint="default"/>
      </w:rPr>
    </w:lvl>
  </w:abstractNum>
  <w:abstractNum w:abstractNumId="4" w15:restartNumberingAfterBreak="0">
    <w:nsid w:val="139D21F1"/>
    <w:multiLevelType w:val="hybridMultilevel"/>
    <w:tmpl w:val="BC32743C"/>
    <w:lvl w:ilvl="0" w:tplc="4588CE44">
      <w:start w:val="1"/>
      <w:numFmt w:val="lowerLetter"/>
      <w:lvlText w:val="%1)"/>
      <w:lvlJc w:val="left"/>
      <w:pPr>
        <w:ind w:left="840" w:hanging="360"/>
      </w:pPr>
      <w:rPr>
        <w:rFonts w:hint="default"/>
        <w:b/>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5" w15:restartNumberingAfterBreak="0">
    <w:nsid w:val="14DB46E9"/>
    <w:multiLevelType w:val="multilevel"/>
    <w:tmpl w:val="6AF469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lowerLetter"/>
      <w:lvlText w:val="%3)"/>
      <w:lvlJc w:val="left"/>
      <w:pPr>
        <w:tabs>
          <w:tab w:val="num" w:pos="0"/>
        </w:tabs>
        <w:ind w:left="1214" w:hanging="504"/>
      </w:pPr>
      <w:rPr>
        <w:b w:val="0"/>
        <w:i w:val="0"/>
        <w:strike w:val="0"/>
        <w:dstrike w:val="0"/>
        <w:color w:val="auto"/>
        <w:sz w:val="24"/>
        <w:szCs w:val="24"/>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172628EE"/>
    <w:multiLevelType w:val="singleLevel"/>
    <w:tmpl w:val="172628EE"/>
    <w:lvl w:ilvl="0">
      <w:start w:val="1"/>
      <w:numFmt w:val="lowerLetter"/>
      <w:suff w:val="space"/>
      <w:lvlText w:val="%1)"/>
      <w:lvlJc w:val="left"/>
    </w:lvl>
  </w:abstractNum>
  <w:abstractNum w:abstractNumId="7" w15:restartNumberingAfterBreak="0">
    <w:nsid w:val="19D37C8E"/>
    <w:multiLevelType w:val="multilevel"/>
    <w:tmpl w:val="4394E73C"/>
    <w:lvl w:ilvl="0">
      <w:start w:val="10"/>
      <w:numFmt w:val="decimal"/>
      <w:lvlText w:val="%1."/>
      <w:lvlJc w:val="left"/>
      <w:pPr>
        <w:ind w:left="915" w:hanging="915"/>
      </w:pPr>
      <w:rPr>
        <w:rFonts w:hint="default"/>
      </w:rPr>
    </w:lvl>
    <w:lvl w:ilvl="1">
      <w:start w:val="7"/>
      <w:numFmt w:val="decimal"/>
      <w:lvlText w:val="%1.%2."/>
      <w:lvlJc w:val="left"/>
      <w:pPr>
        <w:ind w:left="1340" w:hanging="915"/>
      </w:pPr>
      <w:rPr>
        <w:rFonts w:hint="default"/>
      </w:rPr>
    </w:lvl>
    <w:lvl w:ilvl="2">
      <w:start w:val="2"/>
      <w:numFmt w:val="decimal"/>
      <w:lvlText w:val="%1.%2.%3."/>
      <w:lvlJc w:val="left"/>
      <w:pPr>
        <w:ind w:left="1765" w:hanging="915"/>
      </w:pPr>
      <w:rPr>
        <w:rFonts w:hint="default"/>
      </w:rPr>
    </w:lvl>
    <w:lvl w:ilvl="3">
      <w:start w:val="3"/>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8" w15:restartNumberingAfterBreak="0">
    <w:nsid w:val="1A6419BF"/>
    <w:multiLevelType w:val="multilevel"/>
    <w:tmpl w:val="4C12E398"/>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val="0"/>
        <w:bCs/>
      </w:rPr>
    </w:lvl>
    <w:lvl w:ilvl="2">
      <w:start w:val="1"/>
      <w:numFmt w:val="decimal"/>
      <w:lvlText w:val="%1.%2.%3"/>
      <w:lvlJc w:val="left"/>
      <w:pPr>
        <w:ind w:left="2860" w:hanging="720"/>
      </w:pPr>
      <w:rPr>
        <w:rFonts w:hint="default"/>
        <w:b w:val="0"/>
        <w:bCs/>
      </w:rPr>
    </w:lvl>
    <w:lvl w:ilvl="3">
      <w:start w:val="1"/>
      <w:numFmt w:val="decimal"/>
      <w:lvlText w:val="%1.%2.%3.%4"/>
      <w:lvlJc w:val="left"/>
      <w:pPr>
        <w:ind w:left="3930" w:hanging="720"/>
      </w:pPr>
      <w:rPr>
        <w:rFonts w:hint="default"/>
        <w:b/>
      </w:rPr>
    </w:lvl>
    <w:lvl w:ilvl="4">
      <w:start w:val="1"/>
      <w:numFmt w:val="decimal"/>
      <w:lvlText w:val="%1.%2.%3.%4.%5"/>
      <w:lvlJc w:val="left"/>
      <w:pPr>
        <w:ind w:left="5360" w:hanging="1080"/>
      </w:pPr>
      <w:rPr>
        <w:rFonts w:hint="default"/>
        <w:b/>
      </w:rPr>
    </w:lvl>
    <w:lvl w:ilvl="5">
      <w:start w:val="1"/>
      <w:numFmt w:val="decimal"/>
      <w:lvlText w:val="%1.%2.%3.%4.%5.%6"/>
      <w:lvlJc w:val="left"/>
      <w:pPr>
        <w:ind w:left="6430" w:hanging="1080"/>
      </w:pPr>
      <w:rPr>
        <w:rFonts w:hint="default"/>
        <w:b/>
      </w:rPr>
    </w:lvl>
    <w:lvl w:ilvl="6">
      <w:start w:val="1"/>
      <w:numFmt w:val="decimal"/>
      <w:lvlText w:val="%1.%2.%3.%4.%5.%6.%7"/>
      <w:lvlJc w:val="left"/>
      <w:pPr>
        <w:ind w:left="7860" w:hanging="1440"/>
      </w:pPr>
      <w:rPr>
        <w:rFonts w:hint="default"/>
        <w:b/>
      </w:rPr>
    </w:lvl>
    <w:lvl w:ilvl="7">
      <w:start w:val="1"/>
      <w:numFmt w:val="decimal"/>
      <w:lvlText w:val="%1.%2.%3.%4.%5.%6.%7.%8"/>
      <w:lvlJc w:val="left"/>
      <w:pPr>
        <w:ind w:left="8930" w:hanging="1440"/>
      </w:pPr>
      <w:rPr>
        <w:rFonts w:hint="default"/>
        <w:b/>
      </w:rPr>
    </w:lvl>
    <w:lvl w:ilvl="8">
      <w:start w:val="1"/>
      <w:numFmt w:val="decimal"/>
      <w:lvlText w:val="%1.%2.%3.%4.%5.%6.%7.%8.%9"/>
      <w:lvlJc w:val="left"/>
      <w:pPr>
        <w:ind w:left="10360" w:hanging="1800"/>
      </w:pPr>
      <w:rPr>
        <w:rFonts w:hint="default"/>
        <w:b/>
      </w:rPr>
    </w:lvl>
  </w:abstractNum>
  <w:abstractNum w:abstractNumId="9" w15:restartNumberingAfterBreak="0">
    <w:nsid w:val="1D5C100D"/>
    <w:multiLevelType w:val="multilevel"/>
    <w:tmpl w:val="81A2C64E"/>
    <w:lvl w:ilvl="0">
      <w:start w:val="1"/>
      <w:numFmt w:val="decimal"/>
      <w:pStyle w:val="Nivel01"/>
      <w:lvlText w:val="%1."/>
      <w:lvlJc w:val="left"/>
      <w:pPr>
        <w:ind w:left="1637" w:hanging="360"/>
      </w:pPr>
      <w:rPr>
        <w:b/>
        <w:sz w:val="24"/>
        <w:szCs w:val="24"/>
      </w:rPr>
    </w:lvl>
    <w:lvl w:ilvl="1">
      <w:start w:val="1"/>
      <w:numFmt w:val="decimal"/>
      <w:pStyle w:val="Nivel2"/>
      <w:lvlText w:val="%1.%2."/>
      <w:lvlJc w:val="left"/>
      <w:pPr>
        <w:ind w:left="4117" w:hanging="432"/>
      </w:pPr>
      <w:rPr>
        <w:b w:val="0"/>
        <w:bCs w:val="0"/>
        <w:i w:val="0"/>
        <w:strike w:val="0"/>
        <w:color w:val="auto"/>
        <w:sz w:val="24"/>
        <w:szCs w:val="24"/>
        <w:u w:val="none"/>
      </w:rPr>
    </w:lvl>
    <w:lvl w:ilvl="2">
      <w:start w:val="1"/>
      <w:numFmt w:val="decimal"/>
      <w:pStyle w:val="Nivel3"/>
      <w:lvlText w:val="%1.%2."/>
      <w:lvlJc w:val="left"/>
      <w:pPr>
        <w:ind w:left="1638" w:hanging="504"/>
      </w:pPr>
      <w:rPr>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F114C"/>
    <w:multiLevelType w:val="multilevel"/>
    <w:tmpl w:val="8A0A2CAA"/>
    <w:lvl w:ilvl="0">
      <w:start w:val="1"/>
      <w:numFmt w:val="lowerLetter"/>
      <w:lvlText w:val="%1)"/>
      <w:lvlJc w:val="left"/>
      <w:pPr>
        <w:tabs>
          <w:tab w:val="num" w:pos="0"/>
        </w:tabs>
        <w:ind w:left="1599" w:hanging="360"/>
      </w:pPr>
    </w:lvl>
    <w:lvl w:ilvl="1">
      <w:start w:val="1"/>
      <w:numFmt w:val="lowerLetter"/>
      <w:lvlText w:val="%2."/>
      <w:lvlJc w:val="left"/>
      <w:pPr>
        <w:tabs>
          <w:tab w:val="num" w:pos="0"/>
        </w:tabs>
        <w:ind w:left="2319" w:hanging="360"/>
      </w:pPr>
    </w:lvl>
    <w:lvl w:ilvl="2">
      <w:start w:val="1"/>
      <w:numFmt w:val="lowerRoman"/>
      <w:lvlText w:val="%3."/>
      <w:lvlJc w:val="right"/>
      <w:pPr>
        <w:tabs>
          <w:tab w:val="num" w:pos="0"/>
        </w:tabs>
        <w:ind w:left="3039" w:hanging="180"/>
      </w:pPr>
    </w:lvl>
    <w:lvl w:ilvl="3">
      <w:start w:val="1"/>
      <w:numFmt w:val="decimal"/>
      <w:lvlText w:val="%4."/>
      <w:lvlJc w:val="left"/>
      <w:pPr>
        <w:tabs>
          <w:tab w:val="num" w:pos="0"/>
        </w:tabs>
        <w:ind w:left="3759" w:hanging="360"/>
      </w:pPr>
    </w:lvl>
    <w:lvl w:ilvl="4">
      <w:start w:val="1"/>
      <w:numFmt w:val="lowerLetter"/>
      <w:lvlText w:val="%5."/>
      <w:lvlJc w:val="left"/>
      <w:pPr>
        <w:tabs>
          <w:tab w:val="num" w:pos="0"/>
        </w:tabs>
        <w:ind w:left="4479" w:hanging="360"/>
      </w:pPr>
    </w:lvl>
    <w:lvl w:ilvl="5">
      <w:start w:val="1"/>
      <w:numFmt w:val="lowerRoman"/>
      <w:lvlText w:val="%6."/>
      <w:lvlJc w:val="right"/>
      <w:pPr>
        <w:tabs>
          <w:tab w:val="num" w:pos="0"/>
        </w:tabs>
        <w:ind w:left="5199" w:hanging="180"/>
      </w:pPr>
    </w:lvl>
    <w:lvl w:ilvl="6">
      <w:start w:val="1"/>
      <w:numFmt w:val="decimal"/>
      <w:lvlText w:val="%7."/>
      <w:lvlJc w:val="left"/>
      <w:pPr>
        <w:tabs>
          <w:tab w:val="num" w:pos="0"/>
        </w:tabs>
        <w:ind w:left="5919" w:hanging="360"/>
      </w:pPr>
    </w:lvl>
    <w:lvl w:ilvl="7">
      <w:start w:val="1"/>
      <w:numFmt w:val="lowerLetter"/>
      <w:lvlText w:val="%8."/>
      <w:lvlJc w:val="left"/>
      <w:pPr>
        <w:tabs>
          <w:tab w:val="num" w:pos="0"/>
        </w:tabs>
        <w:ind w:left="6639" w:hanging="360"/>
      </w:pPr>
    </w:lvl>
    <w:lvl w:ilvl="8">
      <w:start w:val="1"/>
      <w:numFmt w:val="lowerRoman"/>
      <w:lvlText w:val="%9."/>
      <w:lvlJc w:val="right"/>
      <w:pPr>
        <w:tabs>
          <w:tab w:val="num" w:pos="0"/>
        </w:tabs>
        <w:ind w:left="7359" w:hanging="180"/>
      </w:pPr>
    </w:lvl>
  </w:abstractNum>
  <w:abstractNum w:abstractNumId="11" w15:restartNumberingAfterBreak="0">
    <w:nsid w:val="20760E9F"/>
    <w:multiLevelType w:val="multilevel"/>
    <w:tmpl w:val="47FABBAC"/>
    <w:lvl w:ilvl="0">
      <w:start w:val="1"/>
      <w:numFmt w:val="decimalZero"/>
      <w:lvlText w:val="%1."/>
      <w:lvlJc w:val="left"/>
      <w:pPr>
        <w:tabs>
          <w:tab w:val="num" w:pos="0"/>
        </w:tabs>
        <w:ind w:left="-180" w:hanging="360"/>
      </w:pPr>
    </w:lvl>
    <w:lvl w:ilvl="1">
      <w:start w:val="1"/>
      <w:numFmt w:val="lowerLetter"/>
      <w:lvlText w:val="%2."/>
      <w:lvlJc w:val="left"/>
      <w:pPr>
        <w:tabs>
          <w:tab w:val="num" w:pos="0"/>
        </w:tabs>
        <w:ind w:left="540" w:hanging="360"/>
      </w:pPr>
    </w:lvl>
    <w:lvl w:ilvl="2">
      <w:start w:val="1"/>
      <w:numFmt w:val="lowerRoman"/>
      <w:lvlText w:val="%3."/>
      <w:lvlJc w:val="right"/>
      <w:pPr>
        <w:tabs>
          <w:tab w:val="num" w:pos="0"/>
        </w:tabs>
        <w:ind w:left="1260" w:hanging="180"/>
      </w:pPr>
    </w:lvl>
    <w:lvl w:ilvl="3">
      <w:start w:val="1"/>
      <w:numFmt w:val="decimal"/>
      <w:lvlText w:val="%4."/>
      <w:lvlJc w:val="left"/>
      <w:pPr>
        <w:tabs>
          <w:tab w:val="num" w:pos="0"/>
        </w:tabs>
        <w:ind w:left="1980" w:hanging="360"/>
      </w:pPr>
    </w:lvl>
    <w:lvl w:ilvl="4">
      <w:start w:val="1"/>
      <w:numFmt w:val="lowerLetter"/>
      <w:lvlText w:val="%5."/>
      <w:lvlJc w:val="left"/>
      <w:pPr>
        <w:tabs>
          <w:tab w:val="num" w:pos="0"/>
        </w:tabs>
        <w:ind w:left="2700" w:hanging="360"/>
      </w:pPr>
    </w:lvl>
    <w:lvl w:ilvl="5">
      <w:start w:val="1"/>
      <w:numFmt w:val="lowerRoman"/>
      <w:lvlText w:val="%6."/>
      <w:lvlJc w:val="right"/>
      <w:pPr>
        <w:tabs>
          <w:tab w:val="num" w:pos="0"/>
        </w:tabs>
        <w:ind w:left="3420" w:hanging="180"/>
      </w:pPr>
    </w:lvl>
    <w:lvl w:ilvl="6">
      <w:start w:val="1"/>
      <w:numFmt w:val="decimal"/>
      <w:lvlText w:val="%7."/>
      <w:lvlJc w:val="left"/>
      <w:pPr>
        <w:tabs>
          <w:tab w:val="num" w:pos="0"/>
        </w:tabs>
        <w:ind w:left="4140" w:hanging="360"/>
      </w:pPr>
    </w:lvl>
    <w:lvl w:ilvl="7">
      <w:start w:val="1"/>
      <w:numFmt w:val="lowerLetter"/>
      <w:lvlText w:val="%8."/>
      <w:lvlJc w:val="left"/>
      <w:pPr>
        <w:tabs>
          <w:tab w:val="num" w:pos="0"/>
        </w:tabs>
        <w:ind w:left="4860" w:hanging="360"/>
      </w:pPr>
    </w:lvl>
    <w:lvl w:ilvl="8">
      <w:start w:val="1"/>
      <w:numFmt w:val="lowerRoman"/>
      <w:lvlText w:val="%9."/>
      <w:lvlJc w:val="right"/>
      <w:pPr>
        <w:tabs>
          <w:tab w:val="num" w:pos="0"/>
        </w:tabs>
        <w:ind w:left="5580" w:hanging="180"/>
      </w:pPr>
    </w:lvl>
  </w:abstractNum>
  <w:abstractNum w:abstractNumId="12" w15:restartNumberingAfterBreak="0">
    <w:nsid w:val="20E954A0"/>
    <w:multiLevelType w:val="multilevel"/>
    <w:tmpl w:val="65E8FF6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3" w15:restartNumberingAfterBreak="0">
    <w:nsid w:val="31FD7EE9"/>
    <w:multiLevelType w:val="multilevel"/>
    <w:tmpl w:val="31FD7EE9"/>
    <w:lvl w:ilvl="0">
      <w:start w:val="7"/>
      <w:numFmt w:val="decimal"/>
      <w:lvlText w:val="%1"/>
      <w:lvlJc w:val="left"/>
      <w:pPr>
        <w:ind w:left="435" w:hanging="435"/>
      </w:pPr>
      <w:rPr>
        <w:rFonts w:hint="default"/>
        <w:b/>
      </w:rPr>
    </w:lvl>
    <w:lvl w:ilvl="1">
      <w:start w:val="3"/>
      <w:numFmt w:val="decimal"/>
      <w:lvlText w:val="%1.%2"/>
      <w:lvlJc w:val="left"/>
      <w:pPr>
        <w:ind w:left="435" w:hanging="435"/>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25F1921"/>
    <w:multiLevelType w:val="multilevel"/>
    <w:tmpl w:val="5328A5F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82D5D30"/>
    <w:multiLevelType w:val="multilevel"/>
    <w:tmpl w:val="86DC1696"/>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88740E9"/>
    <w:multiLevelType w:val="multilevel"/>
    <w:tmpl w:val="FBFE0BC4"/>
    <w:lvl w:ilvl="0">
      <w:start w:val="10"/>
      <w:numFmt w:val="decimal"/>
      <w:lvlText w:val="%1."/>
      <w:lvlJc w:val="left"/>
      <w:pPr>
        <w:ind w:left="855" w:hanging="855"/>
      </w:pPr>
      <w:rPr>
        <w:rFonts w:cs="Times New Roman" w:hint="default"/>
      </w:rPr>
    </w:lvl>
    <w:lvl w:ilvl="1">
      <w:start w:val="28"/>
      <w:numFmt w:val="decimal"/>
      <w:lvlText w:val="%1.%2."/>
      <w:lvlJc w:val="left"/>
      <w:pPr>
        <w:ind w:left="997" w:hanging="855"/>
      </w:pPr>
      <w:rPr>
        <w:rFonts w:cs="Times New Roman" w:hint="default"/>
      </w:rPr>
    </w:lvl>
    <w:lvl w:ilvl="2">
      <w:start w:val="1"/>
      <w:numFmt w:val="decimal"/>
      <w:lvlText w:val="%1.%2.%3."/>
      <w:lvlJc w:val="left"/>
      <w:pPr>
        <w:ind w:left="1139" w:hanging="855"/>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3296" w:hanging="2160"/>
      </w:pPr>
      <w:rPr>
        <w:rFonts w:cs="Times New Roman" w:hint="default"/>
      </w:rPr>
    </w:lvl>
  </w:abstractNum>
  <w:abstractNum w:abstractNumId="19" w15:restartNumberingAfterBreak="0">
    <w:nsid w:val="3A115BFB"/>
    <w:multiLevelType w:val="multilevel"/>
    <w:tmpl w:val="C65C6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A16BF3"/>
    <w:multiLevelType w:val="multilevel"/>
    <w:tmpl w:val="20E2EE16"/>
    <w:lvl w:ilvl="0">
      <w:start w:val="10"/>
      <w:numFmt w:val="decimal"/>
      <w:lvlText w:val="%1."/>
      <w:lvlJc w:val="left"/>
      <w:pPr>
        <w:ind w:left="720" w:hanging="720"/>
      </w:pPr>
      <w:rPr>
        <w:rFonts w:cs="Times New Roman" w:hint="default"/>
      </w:rPr>
    </w:lvl>
    <w:lvl w:ilvl="1">
      <w:start w:val="4"/>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3AFC0576"/>
    <w:multiLevelType w:val="multilevel"/>
    <w:tmpl w:val="52B0C398"/>
    <w:lvl w:ilvl="0">
      <w:start w:val="1"/>
      <w:numFmt w:val="lowerLetter"/>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2" w15:restartNumberingAfterBreak="0">
    <w:nsid w:val="3CC50120"/>
    <w:multiLevelType w:val="multilevel"/>
    <w:tmpl w:val="783AD952"/>
    <w:lvl w:ilvl="0">
      <w:start w:val="1"/>
      <w:numFmt w:val="decimal"/>
      <w:lvlText w:val="%1."/>
      <w:lvlJc w:val="left"/>
      <w:pPr>
        <w:tabs>
          <w:tab w:val="num" w:pos="0"/>
        </w:tabs>
        <w:ind w:left="360" w:hanging="360"/>
      </w:pPr>
      <w:rPr>
        <w:b/>
        <w:bCs/>
        <w:i w:val="0"/>
        <w:iCs w:val="0"/>
        <w:color w:val="auto"/>
        <w:sz w:val="24"/>
        <w:szCs w:val="24"/>
      </w:rPr>
    </w:lvl>
    <w:lvl w:ilvl="1">
      <w:start w:val="1"/>
      <w:numFmt w:val="decimal"/>
      <w:lvlText w:val="%1.%2."/>
      <w:lvlJc w:val="left"/>
      <w:pPr>
        <w:tabs>
          <w:tab w:val="num" w:pos="0"/>
        </w:tabs>
        <w:ind w:left="360" w:hanging="360"/>
      </w:pPr>
      <w:rPr>
        <w:i w:val="0"/>
        <w:iCs w:val="0"/>
        <w:color w:val="auto"/>
        <w:sz w:val="24"/>
        <w:szCs w:val="24"/>
      </w:rPr>
    </w:lvl>
    <w:lvl w:ilvl="2">
      <w:start w:val="1"/>
      <w:numFmt w:val="decimalZero"/>
      <w:lvlText w:val="%1.%2.%3."/>
      <w:lvlJc w:val="left"/>
      <w:pPr>
        <w:tabs>
          <w:tab w:val="num" w:pos="0"/>
        </w:tabs>
        <w:ind w:left="720" w:hanging="720"/>
      </w:pPr>
      <w:rPr>
        <w:i w:val="0"/>
        <w:iCs w:val="0"/>
        <w:color w:val="000000"/>
        <w:sz w:val="24"/>
        <w:szCs w:val="24"/>
      </w:rPr>
    </w:lvl>
    <w:lvl w:ilvl="3">
      <w:start w:val="1"/>
      <w:numFmt w:val="decimal"/>
      <w:lvlText w:val="%1.%2.%3.%4."/>
      <w:lvlJc w:val="left"/>
      <w:pPr>
        <w:tabs>
          <w:tab w:val="num" w:pos="0"/>
        </w:tabs>
        <w:ind w:left="720" w:hanging="720"/>
      </w:pPr>
      <w:rPr>
        <w:i w:val="0"/>
        <w:iCs w:val="0"/>
        <w:color w:val="000000"/>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0500970"/>
    <w:multiLevelType w:val="multilevel"/>
    <w:tmpl w:val="7316A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F73B24"/>
    <w:multiLevelType w:val="multilevel"/>
    <w:tmpl w:val="CFE8848A"/>
    <w:lvl w:ilvl="0">
      <w:start w:val="10"/>
      <w:numFmt w:val="decimal"/>
      <w:lvlText w:val="%1."/>
      <w:lvlJc w:val="left"/>
      <w:pPr>
        <w:ind w:left="600" w:hanging="600"/>
      </w:pPr>
      <w:rPr>
        <w:rFonts w:hint="default"/>
        <w:b w:val="0"/>
        <w:sz w:val="20"/>
      </w:rPr>
    </w:lvl>
    <w:lvl w:ilvl="1">
      <w:start w:val="7"/>
      <w:numFmt w:val="decimal"/>
      <w:lvlText w:val="%1.%2."/>
      <w:lvlJc w:val="left"/>
      <w:pPr>
        <w:ind w:left="720" w:hanging="720"/>
      </w:pPr>
      <w:rPr>
        <w:rFonts w:hint="default"/>
        <w:b w:val="0"/>
        <w:sz w:val="20"/>
      </w:rPr>
    </w:lvl>
    <w:lvl w:ilvl="2">
      <w:start w:val="1"/>
      <w:numFmt w:val="decimal"/>
      <w:lvlText w:val="%1.%2.%3."/>
      <w:lvlJc w:val="left"/>
      <w:pPr>
        <w:ind w:left="720" w:hanging="720"/>
      </w:pPr>
      <w:rPr>
        <w:rFonts w:hint="default"/>
        <w:b w:val="0"/>
        <w:sz w:val="24"/>
        <w:szCs w:val="24"/>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2160" w:hanging="2160"/>
      </w:pPr>
      <w:rPr>
        <w:rFonts w:hint="default"/>
        <w:b w:val="0"/>
        <w:sz w:val="20"/>
      </w:r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A245029"/>
    <w:multiLevelType w:val="multilevel"/>
    <w:tmpl w:val="15D60632"/>
    <w:lvl w:ilvl="0">
      <w:start w:val="1"/>
      <w:numFmt w:val="decimal"/>
      <w:pStyle w:val="01-Titulo"/>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b/>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23013ED"/>
    <w:multiLevelType w:val="hybridMultilevel"/>
    <w:tmpl w:val="F3827226"/>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60E6BEF"/>
    <w:multiLevelType w:val="hybridMultilevel"/>
    <w:tmpl w:val="E93E94D4"/>
    <w:lvl w:ilvl="0" w:tplc="42EA62D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9C209D7"/>
    <w:multiLevelType w:val="multilevel"/>
    <w:tmpl w:val="48D81742"/>
    <w:lvl w:ilvl="0">
      <w:start w:val="1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EC42285"/>
    <w:multiLevelType w:val="multilevel"/>
    <w:tmpl w:val="176E1BA6"/>
    <w:lvl w:ilvl="0">
      <w:start w:val="1"/>
      <w:numFmt w:val="bullet"/>
      <w:lvlText w:val=""/>
      <w:lvlJc w:val="left"/>
      <w:pPr>
        <w:tabs>
          <w:tab w:val="num" w:pos="0"/>
        </w:tabs>
        <w:ind w:left="1222" w:hanging="360"/>
      </w:pPr>
      <w:rPr>
        <w:rFonts w:ascii="Symbol" w:hAnsi="Symbol" w:cs="Symbol" w:hint="default"/>
      </w:rPr>
    </w:lvl>
    <w:lvl w:ilvl="1">
      <w:start w:val="1"/>
      <w:numFmt w:val="bullet"/>
      <w:lvlText w:val="o"/>
      <w:lvlJc w:val="left"/>
      <w:pPr>
        <w:tabs>
          <w:tab w:val="num" w:pos="0"/>
        </w:tabs>
        <w:ind w:left="1942" w:hanging="360"/>
      </w:pPr>
      <w:rPr>
        <w:rFonts w:ascii="Courier New" w:hAnsi="Courier New" w:cs="Courier New" w:hint="default"/>
      </w:rPr>
    </w:lvl>
    <w:lvl w:ilvl="2">
      <w:start w:val="1"/>
      <w:numFmt w:val="bullet"/>
      <w:lvlText w:val=""/>
      <w:lvlJc w:val="left"/>
      <w:pPr>
        <w:tabs>
          <w:tab w:val="num" w:pos="0"/>
        </w:tabs>
        <w:ind w:left="2662" w:hanging="360"/>
      </w:pPr>
      <w:rPr>
        <w:rFonts w:ascii="Wingdings" w:hAnsi="Wingdings" w:cs="Wingdings" w:hint="default"/>
      </w:rPr>
    </w:lvl>
    <w:lvl w:ilvl="3">
      <w:start w:val="1"/>
      <w:numFmt w:val="bullet"/>
      <w:lvlText w:val=""/>
      <w:lvlJc w:val="left"/>
      <w:pPr>
        <w:tabs>
          <w:tab w:val="num" w:pos="0"/>
        </w:tabs>
        <w:ind w:left="3382" w:hanging="360"/>
      </w:pPr>
      <w:rPr>
        <w:rFonts w:ascii="Symbol" w:hAnsi="Symbol" w:cs="Symbol" w:hint="default"/>
      </w:rPr>
    </w:lvl>
    <w:lvl w:ilvl="4">
      <w:start w:val="1"/>
      <w:numFmt w:val="bullet"/>
      <w:lvlText w:val="o"/>
      <w:lvlJc w:val="left"/>
      <w:pPr>
        <w:tabs>
          <w:tab w:val="num" w:pos="0"/>
        </w:tabs>
        <w:ind w:left="4102" w:hanging="360"/>
      </w:pPr>
      <w:rPr>
        <w:rFonts w:ascii="Courier New" w:hAnsi="Courier New" w:cs="Courier New" w:hint="default"/>
      </w:rPr>
    </w:lvl>
    <w:lvl w:ilvl="5">
      <w:start w:val="1"/>
      <w:numFmt w:val="bullet"/>
      <w:lvlText w:val=""/>
      <w:lvlJc w:val="left"/>
      <w:pPr>
        <w:tabs>
          <w:tab w:val="num" w:pos="0"/>
        </w:tabs>
        <w:ind w:left="4822" w:hanging="360"/>
      </w:pPr>
      <w:rPr>
        <w:rFonts w:ascii="Wingdings" w:hAnsi="Wingdings" w:cs="Wingdings" w:hint="default"/>
      </w:rPr>
    </w:lvl>
    <w:lvl w:ilvl="6">
      <w:start w:val="1"/>
      <w:numFmt w:val="bullet"/>
      <w:lvlText w:val=""/>
      <w:lvlJc w:val="left"/>
      <w:pPr>
        <w:tabs>
          <w:tab w:val="num" w:pos="0"/>
        </w:tabs>
        <w:ind w:left="5542" w:hanging="360"/>
      </w:pPr>
      <w:rPr>
        <w:rFonts w:ascii="Symbol" w:hAnsi="Symbol" w:cs="Symbol" w:hint="default"/>
      </w:rPr>
    </w:lvl>
    <w:lvl w:ilvl="7">
      <w:start w:val="1"/>
      <w:numFmt w:val="bullet"/>
      <w:lvlText w:val="o"/>
      <w:lvlJc w:val="left"/>
      <w:pPr>
        <w:tabs>
          <w:tab w:val="num" w:pos="0"/>
        </w:tabs>
        <w:ind w:left="6262" w:hanging="360"/>
      </w:pPr>
      <w:rPr>
        <w:rFonts w:ascii="Courier New" w:hAnsi="Courier New" w:cs="Courier New" w:hint="default"/>
      </w:rPr>
    </w:lvl>
    <w:lvl w:ilvl="8">
      <w:start w:val="1"/>
      <w:numFmt w:val="bullet"/>
      <w:lvlText w:val=""/>
      <w:lvlJc w:val="left"/>
      <w:pPr>
        <w:tabs>
          <w:tab w:val="num" w:pos="0"/>
        </w:tabs>
        <w:ind w:left="6982" w:hanging="360"/>
      </w:pPr>
      <w:rPr>
        <w:rFonts w:ascii="Wingdings" w:hAnsi="Wingdings" w:cs="Wingdings" w:hint="default"/>
      </w:rPr>
    </w:lvl>
  </w:abstractNum>
  <w:abstractNum w:abstractNumId="33" w15:restartNumberingAfterBreak="0">
    <w:nsid w:val="6FFA27D1"/>
    <w:multiLevelType w:val="multilevel"/>
    <w:tmpl w:val="BE30D4C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lowerLetter"/>
      <w:lvlText w:val="%3)"/>
      <w:lvlJc w:val="left"/>
      <w:pPr>
        <w:tabs>
          <w:tab w:val="num" w:pos="0"/>
        </w:tabs>
        <w:ind w:left="1214" w:hanging="504"/>
      </w:pPr>
      <w:rPr>
        <w:b w:val="0"/>
        <w:i w:val="0"/>
        <w:strike w:val="0"/>
        <w:dstrike w:val="0"/>
        <w:color w:val="auto"/>
        <w:sz w:val="24"/>
        <w:szCs w:val="24"/>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70AB11E4"/>
    <w:multiLevelType w:val="multilevel"/>
    <w:tmpl w:val="2AA6A4F2"/>
    <w:lvl w:ilvl="0">
      <w:start w:val="8"/>
      <w:numFmt w:val="decimal"/>
      <w:lvlText w:val="%1."/>
      <w:lvlJc w:val="left"/>
      <w:pPr>
        <w:ind w:left="720" w:hanging="720"/>
      </w:pPr>
      <w:rPr>
        <w:rFonts w:hint="default"/>
      </w:rPr>
    </w:lvl>
    <w:lvl w:ilvl="1">
      <w:start w:val="2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6" w15:restartNumberingAfterBreak="0">
    <w:nsid w:val="7C0B7408"/>
    <w:multiLevelType w:val="multilevel"/>
    <w:tmpl w:val="98FEBBCC"/>
    <w:lvl w:ilvl="0">
      <w:start w:val="1"/>
      <w:numFmt w:val="decimal"/>
      <w:lvlText w:val="%1."/>
      <w:lvlJc w:val="left"/>
      <w:pPr>
        <w:ind w:left="360" w:hanging="360"/>
      </w:pPr>
      <w:rPr>
        <w:rFonts w:ascii="Times New Roman" w:hAnsi="Times New Roman" w:cs="Times New Roman" w:hint="default"/>
        <w:i/>
        <w:i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DC123D5"/>
    <w:multiLevelType w:val="multilevel"/>
    <w:tmpl w:val="9B4C4A08"/>
    <w:lvl w:ilvl="0">
      <w:start w:val="10"/>
      <w:numFmt w:val="decimal"/>
      <w:lvlText w:val="%1."/>
      <w:lvlJc w:val="left"/>
      <w:pPr>
        <w:ind w:left="720" w:hanging="72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15:restartNumberingAfterBreak="0">
    <w:nsid w:val="7F9708DD"/>
    <w:multiLevelType w:val="hybridMultilevel"/>
    <w:tmpl w:val="3410CE98"/>
    <w:lvl w:ilvl="0" w:tplc="93188498">
      <w:start w:val="1"/>
      <w:numFmt w:val="decimal"/>
      <w:lvlText w:val="%1."/>
      <w:lvlJc w:val="left"/>
      <w:pPr>
        <w:ind w:left="-207" w:hanging="36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num w:numId="1" w16cid:durableId="1331903616">
    <w:abstractNumId w:val="9"/>
  </w:num>
  <w:num w:numId="2" w16cid:durableId="236020575">
    <w:abstractNumId w:val="1"/>
  </w:num>
  <w:num w:numId="3" w16cid:durableId="37054445">
    <w:abstractNumId w:val="35"/>
  </w:num>
  <w:num w:numId="4" w16cid:durableId="158539476">
    <w:abstractNumId w:val="37"/>
  </w:num>
  <w:num w:numId="5" w16cid:durableId="113326768">
    <w:abstractNumId w:val="23"/>
  </w:num>
  <w:num w:numId="6" w16cid:durableId="1515535028">
    <w:abstractNumId w:val="15"/>
  </w:num>
  <w:num w:numId="7" w16cid:durableId="336152049">
    <w:abstractNumId w:val="26"/>
  </w:num>
  <w:num w:numId="8" w16cid:durableId="841355091">
    <w:abstractNumId w:val="30"/>
  </w:num>
  <w:num w:numId="9" w16cid:durableId="736901199">
    <w:abstractNumId w:val="9"/>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4"/>
          <w:szCs w:val="24"/>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091662078">
    <w:abstractNumId w:val="4"/>
  </w:num>
  <w:num w:numId="11" w16cid:durableId="541751203">
    <w:abstractNumId w:val="17"/>
  </w:num>
  <w:num w:numId="12" w16cid:durableId="449595587">
    <w:abstractNumId w:val="27"/>
  </w:num>
  <w:num w:numId="13" w16cid:durableId="1775249097">
    <w:abstractNumId w:val="32"/>
  </w:num>
  <w:num w:numId="14" w16cid:durableId="1473862041">
    <w:abstractNumId w:val="11"/>
  </w:num>
  <w:num w:numId="15" w16cid:durableId="304698611">
    <w:abstractNumId w:val="14"/>
  </w:num>
  <w:num w:numId="16" w16cid:durableId="315652222">
    <w:abstractNumId w:val="21"/>
  </w:num>
  <w:num w:numId="17" w16cid:durableId="1749838245">
    <w:abstractNumId w:val="5"/>
  </w:num>
  <w:num w:numId="18" w16cid:durableId="1879272794">
    <w:abstractNumId w:val="33"/>
  </w:num>
  <w:num w:numId="19" w16cid:durableId="133719516">
    <w:abstractNumId w:val="12"/>
  </w:num>
  <w:num w:numId="20" w16cid:durableId="521894941">
    <w:abstractNumId w:val="10"/>
  </w:num>
  <w:num w:numId="21" w16cid:durableId="100028294">
    <w:abstractNumId w:val="22"/>
  </w:num>
  <w:num w:numId="22" w16cid:durableId="1258634632">
    <w:abstractNumId w:val="39"/>
  </w:num>
  <w:num w:numId="23" w16cid:durableId="1220287411">
    <w:abstractNumId w:val="13"/>
  </w:num>
  <w:num w:numId="24" w16cid:durableId="1901868589">
    <w:abstractNumId w:val="0"/>
  </w:num>
  <w:num w:numId="25" w16cid:durableId="1489709390">
    <w:abstractNumId w:val="19"/>
  </w:num>
  <w:num w:numId="26" w16cid:durableId="1898003883">
    <w:abstractNumId w:val="8"/>
  </w:num>
  <w:num w:numId="27" w16cid:durableId="1760717858">
    <w:abstractNumId w:val="3"/>
  </w:num>
  <w:num w:numId="28" w16cid:durableId="692727381">
    <w:abstractNumId w:val="28"/>
  </w:num>
  <w:num w:numId="29" w16cid:durableId="599874578">
    <w:abstractNumId w:val="36"/>
  </w:num>
  <w:num w:numId="30" w16cid:durableId="899050532">
    <w:abstractNumId w:val="9"/>
    <w:lvlOverride w:ilvl="0">
      <w:startOverride w:val="5"/>
    </w:lvlOverride>
  </w:num>
  <w:num w:numId="31" w16cid:durableId="422069773">
    <w:abstractNumId w:val="6"/>
  </w:num>
  <w:num w:numId="32" w16cid:durableId="1490487581">
    <w:abstractNumId w:val="25"/>
  </w:num>
  <w:num w:numId="33" w16cid:durableId="1331323638">
    <w:abstractNumId w:val="38"/>
  </w:num>
  <w:num w:numId="34" w16cid:durableId="751705345">
    <w:abstractNumId w:val="20"/>
  </w:num>
  <w:num w:numId="35" w16cid:durableId="1625307813">
    <w:abstractNumId w:val="2"/>
  </w:num>
  <w:num w:numId="36" w16cid:durableId="1116172833">
    <w:abstractNumId w:val="7"/>
  </w:num>
  <w:num w:numId="37" w16cid:durableId="1298293412">
    <w:abstractNumId w:val="18"/>
  </w:num>
  <w:num w:numId="38" w16cid:durableId="1511405890">
    <w:abstractNumId w:val="31"/>
  </w:num>
  <w:num w:numId="39" w16cid:durableId="1615600141">
    <w:abstractNumId w:val="29"/>
  </w:num>
  <w:num w:numId="40" w16cid:durableId="1918205764">
    <w:abstractNumId w:val="24"/>
  </w:num>
  <w:num w:numId="41" w16cid:durableId="1124234973">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n-US"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1DA6"/>
    <w:rsid w:val="00001ECB"/>
    <w:rsid w:val="0000236D"/>
    <w:rsid w:val="00002D6B"/>
    <w:rsid w:val="00003298"/>
    <w:rsid w:val="00003F8B"/>
    <w:rsid w:val="000049DE"/>
    <w:rsid w:val="00004D4F"/>
    <w:rsid w:val="00004FCA"/>
    <w:rsid w:val="00005901"/>
    <w:rsid w:val="00005A68"/>
    <w:rsid w:val="00005C75"/>
    <w:rsid w:val="00006179"/>
    <w:rsid w:val="00006180"/>
    <w:rsid w:val="000066C8"/>
    <w:rsid w:val="000069B4"/>
    <w:rsid w:val="00006A6B"/>
    <w:rsid w:val="000070AF"/>
    <w:rsid w:val="000073F3"/>
    <w:rsid w:val="0000756E"/>
    <w:rsid w:val="00007A30"/>
    <w:rsid w:val="00007E0D"/>
    <w:rsid w:val="00010C6A"/>
    <w:rsid w:val="0001134B"/>
    <w:rsid w:val="00011390"/>
    <w:rsid w:val="000122C1"/>
    <w:rsid w:val="000124BA"/>
    <w:rsid w:val="00012A11"/>
    <w:rsid w:val="00012CE5"/>
    <w:rsid w:val="00014236"/>
    <w:rsid w:val="0001427F"/>
    <w:rsid w:val="0001451E"/>
    <w:rsid w:val="00014B1F"/>
    <w:rsid w:val="00014E30"/>
    <w:rsid w:val="00014E7A"/>
    <w:rsid w:val="00014FC0"/>
    <w:rsid w:val="00015076"/>
    <w:rsid w:val="0001535D"/>
    <w:rsid w:val="00015651"/>
    <w:rsid w:val="000156E9"/>
    <w:rsid w:val="00015783"/>
    <w:rsid w:val="00015A6E"/>
    <w:rsid w:val="00015D4B"/>
    <w:rsid w:val="00016EDE"/>
    <w:rsid w:val="0001716E"/>
    <w:rsid w:val="000179B3"/>
    <w:rsid w:val="00017D86"/>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611"/>
    <w:rsid w:val="000318BA"/>
    <w:rsid w:val="00031DBE"/>
    <w:rsid w:val="00031E06"/>
    <w:rsid w:val="000321F5"/>
    <w:rsid w:val="000322A8"/>
    <w:rsid w:val="00032EA8"/>
    <w:rsid w:val="000335F5"/>
    <w:rsid w:val="000339C2"/>
    <w:rsid w:val="00033DA9"/>
    <w:rsid w:val="00033E86"/>
    <w:rsid w:val="000340B8"/>
    <w:rsid w:val="00034109"/>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071"/>
    <w:rsid w:val="000438B3"/>
    <w:rsid w:val="00044685"/>
    <w:rsid w:val="0004478F"/>
    <w:rsid w:val="00044CF4"/>
    <w:rsid w:val="00045152"/>
    <w:rsid w:val="000452C7"/>
    <w:rsid w:val="000454D0"/>
    <w:rsid w:val="00045552"/>
    <w:rsid w:val="0004586D"/>
    <w:rsid w:val="0004587A"/>
    <w:rsid w:val="00045EE0"/>
    <w:rsid w:val="00046DDA"/>
    <w:rsid w:val="0004713C"/>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0CB"/>
    <w:rsid w:val="000526DD"/>
    <w:rsid w:val="00052F23"/>
    <w:rsid w:val="00053303"/>
    <w:rsid w:val="00053572"/>
    <w:rsid w:val="00053E65"/>
    <w:rsid w:val="00055034"/>
    <w:rsid w:val="00055889"/>
    <w:rsid w:val="00055C19"/>
    <w:rsid w:val="00055F99"/>
    <w:rsid w:val="00056433"/>
    <w:rsid w:val="000564D1"/>
    <w:rsid w:val="00057661"/>
    <w:rsid w:val="00060256"/>
    <w:rsid w:val="00060414"/>
    <w:rsid w:val="00060A78"/>
    <w:rsid w:val="00060B91"/>
    <w:rsid w:val="00060E15"/>
    <w:rsid w:val="00060E1B"/>
    <w:rsid w:val="00061553"/>
    <w:rsid w:val="000619B9"/>
    <w:rsid w:val="00061DA5"/>
    <w:rsid w:val="0006239C"/>
    <w:rsid w:val="00062853"/>
    <w:rsid w:val="00062E0E"/>
    <w:rsid w:val="0006303F"/>
    <w:rsid w:val="000633EF"/>
    <w:rsid w:val="00063660"/>
    <w:rsid w:val="0006419C"/>
    <w:rsid w:val="00064A73"/>
    <w:rsid w:val="0006504E"/>
    <w:rsid w:val="000652F6"/>
    <w:rsid w:val="0006537A"/>
    <w:rsid w:val="00065883"/>
    <w:rsid w:val="00065E05"/>
    <w:rsid w:val="000662C1"/>
    <w:rsid w:val="00066368"/>
    <w:rsid w:val="00066564"/>
    <w:rsid w:val="00066C2F"/>
    <w:rsid w:val="000670EC"/>
    <w:rsid w:val="000677A2"/>
    <w:rsid w:val="00067B0A"/>
    <w:rsid w:val="0007019A"/>
    <w:rsid w:val="00070375"/>
    <w:rsid w:val="0007075C"/>
    <w:rsid w:val="000709A3"/>
    <w:rsid w:val="000709FF"/>
    <w:rsid w:val="00070EA5"/>
    <w:rsid w:val="00070FD8"/>
    <w:rsid w:val="000725AE"/>
    <w:rsid w:val="00073004"/>
    <w:rsid w:val="00073596"/>
    <w:rsid w:val="00073852"/>
    <w:rsid w:val="000738DE"/>
    <w:rsid w:val="00073A8E"/>
    <w:rsid w:val="00073E63"/>
    <w:rsid w:val="00073E76"/>
    <w:rsid w:val="00074A5F"/>
    <w:rsid w:val="00074D76"/>
    <w:rsid w:val="0007542D"/>
    <w:rsid w:val="0007625C"/>
    <w:rsid w:val="00076CBC"/>
    <w:rsid w:val="0007709E"/>
    <w:rsid w:val="00077127"/>
    <w:rsid w:val="000779C7"/>
    <w:rsid w:val="00077A64"/>
    <w:rsid w:val="00077B06"/>
    <w:rsid w:val="00077E39"/>
    <w:rsid w:val="00077F21"/>
    <w:rsid w:val="00080710"/>
    <w:rsid w:val="0008084C"/>
    <w:rsid w:val="00080B53"/>
    <w:rsid w:val="00080DD9"/>
    <w:rsid w:val="00081098"/>
    <w:rsid w:val="00081282"/>
    <w:rsid w:val="0008205E"/>
    <w:rsid w:val="000823C4"/>
    <w:rsid w:val="000826B8"/>
    <w:rsid w:val="0008276E"/>
    <w:rsid w:val="00082DC7"/>
    <w:rsid w:val="000831C8"/>
    <w:rsid w:val="00083E83"/>
    <w:rsid w:val="00084490"/>
    <w:rsid w:val="00084518"/>
    <w:rsid w:val="00084AF9"/>
    <w:rsid w:val="000850DC"/>
    <w:rsid w:val="00086BB6"/>
    <w:rsid w:val="00086D55"/>
    <w:rsid w:val="000872C8"/>
    <w:rsid w:val="000879D5"/>
    <w:rsid w:val="000879FB"/>
    <w:rsid w:val="00087EF2"/>
    <w:rsid w:val="000902AA"/>
    <w:rsid w:val="00090425"/>
    <w:rsid w:val="00090534"/>
    <w:rsid w:val="00090BA7"/>
    <w:rsid w:val="00090D08"/>
    <w:rsid w:val="00090F5D"/>
    <w:rsid w:val="0009104A"/>
    <w:rsid w:val="00091828"/>
    <w:rsid w:val="00091897"/>
    <w:rsid w:val="000921E1"/>
    <w:rsid w:val="000923CA"/>
    <w:rsid w:val="00092759"/>
    <w:rsid w:val="00092CA5"/>
    <w:rsid w:val="000935AA"/>
    <w:rsid w:val="00093A9C"/>
    <w:rsid w:val="00093B86"/>
    <w:rsid w:val="00094191"/>
    <w:rsid w:val="00094321"/>
    <w:rsid w:val="00094790"/>
    <w:rsid w:val="00094A8E"/>
    <w:rsid w:val="00094D55"/>
    <w:rsid w:val="000959AF"/>
    <w:rsid w:val="000967EB"/>
    <w:rsid w:val="00096B41"/>
    <w:rsid w:val="00097D55"/>
    <w:rsid w:val="000A0129"/>
    <w:rsid w:val="000A0585"/>
    <w:rsid w:val="000A05E3"/>
    <w:rsid w:val="000A0BAC"/>
    <w:rsid w:val="000A102A"/>
    <w:rsid w:val="000A179E"/>
    <w:rsid w:val="000A1A7B"/>
    <w:rsid w:val="000A1B88"/>
    <w:rsid w:val="000A1BEE"/>
    <w:rsid w:val="000A1EAC"/>
    <w:rsid w:val="000A2046"/>
    <w:rsid w:val="000A20EE"/>
    <w:rsid w:val="000A23DA"/>
    <w:rsid w:val="000A36DD"/>
    <w:rsid w:val="000A38E6"/>
    <w:rsid w:val="000A3D93"/>
    <w:rsid w:val="000A4214"/>
    <w:rsid w:val="000A494B"/>
    <w:rsid w:val="000A498A"/>
    <w:rsid w:val="000A50B2"/>
    <w:rsid w:val="000A5D33"/>
    <w:rsid w:val="000A5D6C"/>
    <w:rsid w:val="000A5E21"/>
    <w:rsid w:val="000A674F"/>
    <w:rsid w:val="000A6EF7"/>
    <w:rsid w:val="000A7471"/>
    <w:rsid w:val="000A7A72"/>
    <w:rsid w:val="000A7A9F"/>
    <w:rsid w:val="000A7DA1"/>
    <w:rsid w:val="000B01DF"/>
    <w:rsid w:val="000B02A1"/>
    <w:rsid w:val="000B071B"/>
    <w:rsid w:val="000B0F42"/>
    <w:rsid w:val="000B1534"/>
    <w:rsid w:val="000B1626"/>
    <w:rsid w:val="000B1C01"/>
    <w:rsid w:val="000B226F"/>
    <w:rsid w:val="000B283A"/>
    <w:rsid w:val="000B3A77"/>
    <w:rsid w:val="000B3B09"/>
    <w:rsid w:val="000B4074"/>
    <w:rsid w:val="000B49DC"/>
    <w:rsid w:val="000B56AB"/>
    <w:rsid w:val="000B62F0"/>
    <w:rsid w:val="000B63EB"/>
    <w:rsid w:val="000B663C"/>
    <w:rsid w:val="000B7A11"/>
    <w:rsid w:val="000B7B55"/>
    <w:rsid w:val="000C052F"/>
    <w:rsid w:val="000C05F5"/>
    <w:rsid w:val="000C08E9"/>
    <w:rsid w:val="000C0A7A"/>
    <w:rsid w:val="000C123B"/>
    <w:rsid w:val="000C19BD"/>
    <w:rsid w:val="000C1A8D"/>
    <w:rsid w:val="000C20BD"/>
    <w:rsid w:val="000C21AD"/>
    <w:rsid w:val="000C26E4"/>
    <w:rsid w:val="000C2A3B"/>
    <w:rsid w:val="000C2C16"/>
    <w:rsid w:val="000C2E00"/>
    <w:rsid w:val="000C32BF"/>
    <w:rsid w:val="000C380A"/>
    <w:rsid w:val="000C3E5F"/>
    <w:rsid w:val="000C40ED"/>
    <w:rsid w:val="000C41CD"/>
    <w:rsid w:val="000C4324"/>
    <w:rsid w:val="000C4404"/>
    <w:rsid w:val="000C4416"/>
    <w:rsid w:val="000C4759"/>
    <w:rsid w:val="000C4E94"/>
    <w:rsid w:val="000C5D14"/>
    <w:rsid w:val="000C6446"/>
    <w:rsid w:val="000C657E"/>
    <w:rsid w:val="000C670A"/>
    <w:rsid w:val="000C7B49"/>
    <w:rsid w:val="000C7F60"/>
    <w:rsid w:val="000C7FA6"/>
    <w:rsid w:val="000C7FFC"/>
    <w:rsid w:val="000D017E"/>
    <w:rsid w:val="000D1CEA"/>
    <w:rsid w:val="000D1EDD"/>
    <w:rsid w:val="000D239E"/>
    <w:rsid w:val="000D294B"/>
    <w:rsid w:val="000D2A6B"/>
    <w:rsid w:val="000D2AC3"/>
    <w:rsid w:val="000D2B1C"/>
    <w:rsid w:val="000D340C"/>
    <w:rsid w:val="000D348F"/>
    <w:rsid w:val="000D3590"/>
    <w:rsid w:val="000D3B43"/>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BD6"/>
    <w:rsid w:val="000E4C1B"/>
    <w:rsid w:val="000E4F8C"/>
    <w:rsid w:val="000E5243"/>
    <w:rsid w:val="000E5C58"/>
    <w:rsid w:val="000E5ED5"/>
    <w:rsid w:val="000E610F"/>
    <w:rsid w:val="000E611D"/>
    <w:rsid w:val="000E7116"/>
    <w:rsid w:val="000E739A"/>
    <w:rsid w:val="000E7934"/>
    <w:rsid w:val="000E7EB8"/>
    <w:rsid w:val="000E7F73"/>
    <w:rsid w:val="000F01E6"/>
    <w:rsid w:val="000F03F6"/>
    <w:rsid w:val="000F0A2E"/>
    <w:rsid w:val="000F104D"/>
    <w:rsid w:val="000F113C"/>
    <w:rsid w:val="000F1290"/>
    <w:rsid w:val="000F15A5"/>
    <w:rsid w:val="000F174C"/>
    <w:rsid w:val="000F1778"/>
    <w:rsid w:val="000F1C1C"/>
    <w:rsid w:val="000F1CCF"/>
    <w:rsid w:val="000F2B66"/>
    <w:rsid w:val="000F2D6D"/>
    <w:rsid w:val="000F397B"/>
    <w:rsid w:val="000F3C28"/>
    <w:rsid w:val="000F3CE7"/>
    <w:rsid w:val="000F4088"/>
    <w:rsid w:val="000F4F96"/>
    <w:rsid w:val="000F5A07"/>
    <w:rsid w:val="000F68B7"/>
    <w:rsid w:val="000F7E38"/>
    <w:rsid w:val="001003FA"/>
    <w:rsid w:val="0010044D"/>
    <w:rsid w:val="0010051D"/>
    <w:rsid w:val="00100606"/>
    <w:rsid w:val="001006CD"/>
    <w:rsid w:val="00100990"/>
    <w:rsid w:val="0010099D"/>
    <w:rsid w:val="00100BD1"/>
    <w:rsid w:val="00100D91"/>
    <w:rsid w:val="001011D5"/>
    <w:rsid w:val="001013E4"/>
    <w:rsid w:val="00101E6A"/>
    <w:rsid w:val="00102F0D"/>
    <w:rsid w:val="00102F2B"/>
    <w:rsid w:val="0010312E"/>
    <w:rsid w:val="00103391"/>
    <w:rsid w:val="00103440"/>
    <w:rsid w:val="00103461"/>
    <w:rsid w:val="00103629"/>
    <w:rsid w:val="00103668"/>
    <w:rsid w:val="00104204"/>
    <w:rsid w:val="00104C11"/>
    <w:rsid w:val="00105071"/>
    <w:rsid w:val="001054A8"/>
    <w:rsid w:val="00105707"/>
    <w:rsid w:val="00105BB9"/>
    <w:rsid w:val="00105C7B"/>
    <w:rsid w:val="00106309"/>
    <w:rsid w:val="00106B39"/>
    <w:rsid w:val="00107614"/>
    <w:rsid w:val="001100EC"/>
    <w:rsid w:val="00110305"/>
    <w:rsid w:val="001103FF"/>
    <w:rsid w:val="0011050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00"/>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C7"/>
    <w:rsid w:val="00132214"/>
    <w:rsid w:val="00132231"/>
    <w:rsid w:val="0013285E"/>
    <w:rsid w:val="00133148"/>
    <w:rsid w:val="0013329D"/>
    <w:rsid w:val="00133601"/>
    <w:rsid w:val="00133A1F"/>
    <w:rsid w:val="001342C0"/>
    <w:rsid w:val="00134694"/>
    <w:rsid w:val="00134FE4"/>
    <w:rsid w:val="0013520A"/>
    <w:rsid w:val="00135710"/>
    <w:rsid w:val="0013599E"/>
    <w:rsid w:val="00135CCD"/>
    <w:rsid w:val="00136255"/>
    <w:rsid w:val="00136307"/>
    <w:rsid w:val="00136D43"/>
    <w:rsid w:val="0013709F"/>
    <w:rsid w:val="00137BE7"/>
    <w:rsid w:val="00137F60"/>
    <w:rsid w:val="0014004B"/>
    <w:rsid w:val="001400AB"/>
    <w:rsid w:val="00140584"/>
    <w:rsid w:val="00140A41"/>
    <w:rsid w:val="00140C04"/>
    <w:rsid w:val="00140D04"/>
    <w:rsid w:val="00140F99"/>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4F1A"/>
    <w:rsid w:val="0014670B"/>
    <w:rsid w:val="001468D3"/>
    <w:rsid w:val="00146B7E"/>
    <w:rsid w:val="00146BDF"/>
    <w:rsid w:val="00146F0B"/>
    <w:rsid w:val="00147222"/>
    <w:rsid w:val="0014755F"/>
    <w:rsid w:val="00150295"/>
    <w:rsid w:val="001503BE"/>
    <w:rsid w:val="00151071"/>
    <w:rsid w:val="001516EA"/>
    <w:rsid w:val="0015172D"/>
    <w:rsid w:val="00151789"/>
    <w:rsid w:val="00152F6C"/>
    <w:rsid w:val="0015394F"/>
    <w:rsid w:val="00153E25"/>
    <w:rsid w:val="00154505"/>
    <w:rsid w:val="00154B86"/>
    <w:rsid w:val="00154BF4"/>
    <w:rsid w:val="00154D31"/>
    <w:rsid w:val="00155D25"/>
    <w:rsid w:val="001562A8"/>
    <w:rsid w:val="00156349"/>
    <w:rsid w:val="001565DA"/>
    <w:rsid w:val="0015662C"/>
    <w:rsid w:val="0015684D"/>
    <w:rsid w:val="00156C74"/>
    <w:rsid w:val="00156E90"/>
    <w:rsid w:val="00157D8E"/>
    <w:rsid w:val="00160549"/>
    <w:rsid w:val="00160602"/>
    <w:rsid w:val="001608E4"/>
    <w:rsid w:val="00160BBD"/>
    <w:rsid w:val="00160D9F"/>
    <w:rsid w:val="00160DA4"/>
    <w:rsid w:val="00161F47"/>
    <w:rsid w:val="00162645"/>
    <w:rsid w:val="0016418C"/>
    <w:rsid w:val="00164870"/>
    <w:rsid w:val="001648FB"/>
    <w:rsid w:val="00164CC3"/>
    <w:rsid w:val="00164D3A"/>
    <w:rsid w:val="00164EBC"/>
    <w:rsid w:val="0016553F"/>
    <w:rsid w:val="00165573"/>
    <w:rsid w:val="00165577"/>
    <w:rsid w:val="001655CF"/>
    <w:rsid w:val="0016584A"/>
    <w:rsid w:val="0016603C"/>
    <w:rsid w:val="00166516"/>
    <w:rsid w:val="00166820"/>
    <w:rsid w:val="0016797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ADD"/>
    <w:rsid w:val="00175B9C"/>
    <w:rsid w:val="00176540"/>
    <w:rsid w:val="00176D13"/>
    <w:rsid w:val="001772A8"/>
    <w:rsid w:val="001777C6"/>
    <w:rsid w:val="00177958"/>
    <w:rsid w:val="00177CD5"/>
    <w:rsid w:val="00180391"/>
    <w:rsid w:val="00180B4C"/>
    <w:rsid w:val="00180BEB"/>
    <w:rsid w:val="0018179A"/>
    <w:rsid w:val="001817D2"/>
    <w:rsid w:val="00181881"/>
    <w:rsid w:val="00181E1F"/>
    <w:rsid w:val="00181F1C"/>
    <w:rsid w:val="0018218A"/>
    <w:rsid w:val="001825A9"/>
    <w:rsid w:val="00182912"/>
    <w:rsid w:val="00183203"/>
    <w:rsid w:val="0018388F"/>
    <w:rsid w:val="00184086"/>
    <w:rsid w:val="001842A6"/>
    <w:rsid w:val="00184618"/>
    <w:rsid w:val="00184919"/>
    <w:rsid w:val="00184E7C"/>
    <w:rsid w:val="00185F3B"/>
    <w:rsid w:val="0018613B"/>
    <w:rsid w:val="001867D9"/>
    <w:rsid w:val="00187DB4"/>
    <w:rsid w:val="001904A8"/>
    <w:rsid w:val="00191087"/>
    <w:rsid w:val="00191140"/>
    <w:rsid w:val="001916AA"/>
    <w:rsid w:val="00191E21"/>
    <w:rsid w:val="001935E5"/>
    <w:rsid w:val="001937C4"/>
    <w:rsid w:val="00194087"/>
    <w:rsid w:val="00194118"/>
    <w:rsid w:val="00194866"/>
    <w:rsid w:val="00194F7C"/>
    <w:rsid w:val="001959DA"/>
    <w:rsid w:val="00196741"/>
    <w:rsid w:val="00196993"/>
    <w:rsid w:val="00197070"/>
    <w:rsid w:val="001979BA"/>
    <w:rsid w:val="001A009A"/>
    <w:rsid w:val="001A0186"/>
    <w:rsid w:val="001A0A05"/>
    <w:rsid w:val="001A1138"/>
    <w:rsid w:val="001A13FA"/>
    <w:rsid w:val="001A15C2"/>
    <w:rsid w:val="001A1732"/>
    <w:rsid w:val="001A20E8"/>
    <w:rsid w:val="001A2CE9"/>
    <w:rsid w:val="001A3153"/>
    <w:rsid w:val="001A33D5"/>
    <w:rsid w:val="001A3A05"/>
    <w:rsid w:val="001A3ADF"/>
    <w:rsid w:val="001A3E18"/>
    <w:rsid w:val="001A43DE"/>
    <w:rsid w:val="001A4748"/>
    <w:rsid w:val="001A570F"/>
    <w:rsid w:val="001A6234"/>
    <w:rsid w:val="001A6B90"/>
    <w:rsid w:val="001A7EEF"/>
    <w:rsid w:val="001A7F1F"/>
    <w:rsid w:val="001B005B"/>
    <w:rsid w:val="001B0D42"/>
    <w:rsid w:val="001B1079"/>
    <w:rsid w:val="001B1976"/>
    <w:rsid w:val="001B2538"/>
    <w:rsid w:val="001B2A3F"/>
    <w:rsid w:val="001B2FAE"/>
    <w:rsid w:val="001B3448"/>
    <w:rsid w:val="001B3617"/>
    <w:rsid w:val="001B3DA3"/>
    <w:rsid w:val="001B4796"/>
    <w:rsid w:val="001B4A0C"/>
    <w:rsid w:val="001B51EF"/>
    <w:rsid w:val="001B53DE"/>
    <w:rsid w:val="001B6423"/>
    <w:rsid w:val="001B7184"/>
    <w:rsid w:val="001B7FE6"/>
    <w:rsid w:val="001C11C5"/>
    <w:rsid w:val="001C1990"/>
    <w:rsid w:val="001C1C84"/>
    <w:rsid w:val="001C2032"/>
    <w:rsid w:val="001C2C97"/>
    <w:rsid w:val="001C2E71"/>
    <w:rsid w:val="001C2FA4"/>
    <w:rsid w:val="001C3F32"/>
    <w:rsid w:val="001C41C8"/>
    <w:rsid w:val="001C47A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EE5"/>
    <w:rsid w:val="001D73F9"/>
    <w:rsid w:val="001D7B52"/>
    <w:rsid w:val="001E053E"/>
    <w:rsid w:val="001E0596"/>
    <w:rsid w:val="001E093F"/>
    <w:rsid w:val="001E0CF3"/>
    <w:rsid w:val="001E1335"/>
    <w:rsid w:val="001E137B"/>
    <w:rsid w:val="001E1D6B"/>
    <w:rsid w:val="001E204B"/>
    <w:rsid w:val="001E2495"/>
    <w:rsid w:val="001E2579"/>
    <w:rsid w:val="001E2E97"/>
    <w:rsid w:val="001E36C7"/>
    <w:rsid w:val="001E3AAF"/>
    <w:rsid w:val="001E4052"/>
    <w:rsid w:val="001E40D3"/>
    <w:rsid w:val="001E483E"/>
    <w:rsid w:val="001E52DF"/>
    <w:rsid w:val="001E60BA"/>
    <w:rsid w:val="001E6660"/>
    <w:rsid w:val="001E6EF7"/>
    <w:rsid w:val="001E702D"/>
    <w:rsid w:val="001E722B"/>
    <w:rsid w:val="001E7281"/>
    <w:rsid w:val="001E7948"/>
    <w:rsid w:val="001E7CE4"/>
    <w:rsid w:val="001F0A6E"/>
    <w:rsid w:val="001F0D0A"/>
    <w:rsid w:val="001F0D23"/>
    <w:rsid w:val="001F0E4E"/>
    <w:rsid w:val="001F28BE"/>
    <w:rsid w:val="001F2D31"/>
    <w:rsid w:val="001F3016"/>
    <w:rsid w:val="001F39FA"/>
    <w:rsid w:val="001F4655"/>
    <w:rsid w:val="001F4C3C"/>
    <w:rsid w:val="001F5154"/>
    <w:rsid w:val="001F5EFF"/>
    <w:rsid w:val="001F66DD"/>
    <w:rsid w:val="001F6A1C"/>
    <w:rsid w:val="001F6AED"/>
    <w:rsid w:val="001F6C44"/>
    <w:rsid w:val="00200097"/>
    <w:rsid w:val="0020011A"/>
    <w:rsid w:val="0020019F"/>
    <w:rsid w:val="00200A4B"/>
    <w:rsid w:val="002018CC"/>
    <w:rsid w:val="00201BC1"/>
    <w:rsid w:val="00201F24"/>
    <w:rsid w:val="00202234"/>
    <w:rsid w:val="00202A04"/>
    <w:rsid w:val="00202BFE"/>
    <w:rsid w:val="00202DBE"/>
    <w:rsid w:val="002039BD"/>
    <w:rsid w:val="00203A4E"/>
    <w:rsid w:val="00203BD2"/>
    <w:rsid w:val="00204EF9"/>
    <w:rsid w:val="00205034"/>
    <w:rsid w:val="00205197"/>
    <w:rsid w:val="0020593D"/>
    <w:rsid w:val="00205962"/>
    <w:rsid w:val="002059A3"/>
    <w:rsid w:val="002059AC"/>
    <w:rsid w:val="00205B37"/>
    <w:rsid w:val="00205D29"/>
    <w:rsid w:val="00205F6E"/>
    <w:rsid w:val="00206083"/>
    <w:rsid w:val="00206118"/>
    <w:rsid w:val="00206480"/>
    <w:rsid w:val="00206886"/>
    <w:rsid w:val="00207B07"/>
    <w:rsid w:val="00207B98"/>
    <w:rsid w:val="00207E1A"/>
    <w:rsid w:val="00210001"/>
    <w:rsid w:val="00210338"/>
    <w:rsid w:val="0021051B"/>
    <w:rsid w:val="002105DC"/>
    <w:rsid w:val="00210B04"/>
    <w:rsid w:val="0021106D"/>
    <w:rsid w:val="0021162B"/>
    <w:rsid w:val="00211769"/>
    <w:rsid w:val="00211C19"/>
    <w:rsid w:val="00211F6A"/>
    <w:rsid w:val="00212535"/>
    <w:rsid w:val="00213402"/>
    <w:rsid w:val="00213C8A"/>
    <w:rsid w:val="00213E2F"/>
    <w:rsid w:val="00213E32"/>
    <w:rsid w:val="00214276"/>
    <w:rsid w:val="002146AB"/>
    <w:rsid w:val="00216492"/>
    <w:rsid w:val="0021698A"/>
    <w:rsid w:val="00216AA5"/>
    <w:rsid w:val="00217D1E"/>
    <w:rsid w:val="00217F8C"/>
    <w:rsid w:val="00220307"/>
    <w:rsid w:val="00220365"/>
    <w:rsid w:val="00220815"/>
    <w:rsid w:val="00220896"/>
    <w:rsid w:val="00220B37"/>
    <w:rsid w:val="00220BCE"/>
    <w:rsid w:val="00220CD0"/>
    <w:rsid w:val="00220D79"/>
    <w:rsid w:val="00220FFE"/>
    <w:rsid w:val="002218A6"/>
    <w:rsid w:val="00221B04"/>
    <w:rsid w:val="00221BA5"/>
    <w:rsid w:val="002226F5"/>
    <w:rsid w:val="00222980"/>
    <w:rsid w:val="002231F7"/>
    <w:rsid w:val="00223218"/>
    <w:rsid w:val="0022333F"/>
    <w:rsid w:val="00223621"/>
    <w:rsid w:val="00223707"/>
    <w:rsid w:val="002241A2"/>
    <w:rsid w:val="00224670"/>
    <w:rsid w:val="00225EC5"/>
    <w:rsid w:val="00226061"/>
    <w:rsid w:val="0022617E"/>
    <w:rsid w:val="00226320"/>
    <w:rsid w:val="002266AE"/>
    <w:rsid w:val="002267BC"/>
    <w:rsid w:val="002273DE"/>
    <w:rsid w:val="00227861"/>
    <w:rsid w:val="00227F96"/>
    <w:rsid w:val="002304AF"/>
    <w:rsid w:val="00230C82"/>
    <w:rsid w:val="002311D9"/>
    <w:rsid w:val="00231D35"/>
    <w:rsid w:val="00231DD4"/>
    <w:rsid w:val="00231E9C"/>
    <w:rsid w:val="00232135"/>
    <w:rsid w:val="002322DE"/>
    <w:rsid w:val="0023260A"/>
    <w:rsid w:val="00232E32"/>
    <w:rsid w:val="002333D7"/>
    <w:rsid w:val="00233B8F"/>
    <w:rsid w:val="002345B4"/>
    <w:rsid w:val="00235187"/>
    <w:rsid w:val="0023613E"/>
    <w:rsid w:val="00236150"/>
    <w:rsid w:val="00236166"/>
    <w:rsid w:val="00236882"/>
    <w:rsid w:val="00236EF6"/>
    <w:rsid w:val="0023740A"/>
    <w:rsid w:val="00240B17"/>
    <w:rsid w:val="00240E5B"/>
    <w:rsid w:val="00241680"/>
    <w:rsid w:val="00241D78"/>
    <w:rsid w:val="00241F34"/>
    <w:rsid w:val="0024276C"/>
    <w:rsid w:val="002428BE"/>
    <w:rsid w:val="002430F2"/>
    <w:rsid w:val="00243760"/>
    <w:rsid w:val="00243A6E"/>
    <w:rsid w:val="00243EB4"/>
    <w:rsid w:val="00244403"/>
    <w:rsid w:val="002447E7"/>
    <w:rsid w:val="002450A2"/>
    <w:rsid w:val="0024516A"/>
    <w:rsid w:val="00245337"/>
    <w:rsid w:val="00245538"/>
    <w:rsid w:val="00245B04"/>
    <w:rsid w:val="00245C2C"/>
    <w:rsid w:val="002463C0"/>
    <w:rsid w:val="002463FA"/>
    <w:rsid w:val="00246DAE"/>
    <w:rsid w:val="00247C97"/>
    <w:rsid w:val="00250439"/>
    <w:rsid w:val="00250C01"/>
    <w:rsid w:val="002514FE"/>
    <w:rsid w:val="0025199B"/>
    <w:rsid w:val="002521DC"/>
    <w:rsid w:val="00252685"/>
    <w:rsid w:val="00252786"/>
    <w:rsid w:val="00252859"/>
    <w:rsid w:val="00252B43"/>
    <w:rsid w:val="00253319"/>
    <w:rsid w:val="0025332D"/>
    <w:rsid w:val="0025376C"/>
    <w:rsid w:val="002538B4"/>
    <w:rsid w:val="002538E3"/>
    <w:rsid w:val="00253BC0"/>
    <w:rsid w:val="00253C18"/>
    <w:rsid w:val="00253EDB"/>
    <w:rsid w:val="00254457"/>
    <w:rsid w:val="00255230"/>
    <w:rsid w:val="00255593"/>
    <w:rsid w:val="00255907"/>
    <w:rsid w:val="0025592E"/>
    <w:rsid w:val="00255B96"/>
    <w:rsid w:val="00255C24"/>
    <w:rsid w:val="00256AF0"/>
    <w:rsid w:val="00256BE0"/>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43F7"/>
    <w:rsid w:val="00264555"/>
    <w:rsid w:val="00264774"/>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5577"/>
    <w:rsid w:val="00275F51"/>
    <w:rsid w:val="00276033"/>
    <w:rsid w:val="00276ECC"/>
    <w:rsid w:val="002771F6"/>
    <w:rsid w:val="00277FA1"/>
    <w:rsid w:val="0028037D"/>
    <w:rsid w:val="00280846"/>
    <w:rsid w:val="002812FD"/>
    <w:rsid w:val="00281E5E"/>
    <w:rsid w:val="002821A0"/>
    <w:rsid w:val="00282AC5"/>
    <w:rsid w:val="00282AE2"/>
    <w:rsid w:val="00282DB1"/>
    <w:rsid w:val="00283BFE"/>
    <w:rsid w:val="00283D51"/>
    <w:rsid w:val="002840F4"/>
    <w:rsid w:val="002842EC"/>
    <w:rsid w:val="0028552D"/>
    <w:rsid w:val="00285733"/>
    <w:rsid w:val="00285983"/>
    <w:rsid w:val="00286AD9"/>
    <w:rsid w:val="00286AF4"/>
    <w:rsid w:val="0028765E"/>
    <w:rsid w:val="0028769B"/>
    <w:rsid w:val="00287BB2"/>
    <w:rsid w:val="00287D22"/>
    <w:rsid w:val="002900DE"/>
    <w:rsid w:val="00290164"/>
    <w:rsid w:val="0029037D"/>
    <w:rsid w:val="002906AC"/>
    <w:rsid w:val="00290B1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E9C"/>
    <w:rsid w:val="00293FFC"/>
    <w:rsid w:val="00294348"/>
    <w:rsid w:val="00294C1A"/>
    <w:rsid w:val="00294F3F"/>
    <w:rsid w:val="002950EF"/>
    <w:rsid w:val="00295776"/>
    <w:rsid w:val="00295EB3"/>
    <w:rsid w:val="00296122"/>
    <w:rsid w:val="002961D6"/>
    <w:rsid w:val="0029671A"/>
    <w:rsid w:val="00296F0D"/>
    <w:rsid w:val="002970B7"/>
    <w:rsid w:val="00297DB5"/>
    <w:rsid w:val="00297E77"/>
    <w:rsid w:val="002A046D"/>
    <w:rsid w:val="002A0D02"/>
    <w:rsid w:val="002A1164"/>
    <w:rsid w:val="002A117A"/>
    <w:rsid w:val="002A127F"/>
    <w:rsid w:val="002A17C6"/>
    <w:rsid w:val="002A18C1"/>
    <w:rsid w:val="002A19C7"/>
    <w:rsid w:val="002A1D8D"/>
    <w:rsid w:val="002A2822"/>
    <w:rsid w:val="002A2C2D"/>
    <w:rsid w:val="002A332B"/>
    <w:rsid w:val="002A3A9F"/>
    <w:rsid w:val="002A3D1E"/>
    <w:rsid w:val="002A4265"/>
    <w:rsid w:val="002A50DF"/>
    <w:rsid w:val="002A51E3"/>
    <w:rsid w:val="002A566E"/>
    <w:rsid w:val="002A5B83"/>
    <w:rsid w:val="002A611E"/>
    <w:rsid w:val="002A7034"/>
    <w:rsid w:val="002A7E55"/>
    <w:rsid w:val="002B052F"/>
    <w:rsid w:val="002B0A65"/>
    <w:rsid w:val="002B0CB2"/>
    <w:rsid w:val="002B0CF8"/>
    <w:rsid w:val="002B138E"/>
    <w:rsid w:val="002B1A68"/>
    <w:rsid w:val="002B1BCE"/>
    <w:rsid w:val="002B1D02"/>
    <w:rsid w:val="002B1EE7"/>
    <w:rsid w:val="002B2015"/>
    <w:rsid w:val="002B210B"/>
    <w:rsid w:val="002B2A87"/>
    <w:rsid w:val="002B2E88"/>
    <w:rsid w:val="002B2EE9"/>
    <w:rsid w:val="002B34DB"/>
    <w:rsid w:val="002B39B4"/>
    <w:rsid w:val="002B3ACD"/>
    <w:rsid w:val="002B3F95"/>
    <w:rsid w:val="002B50AB"/>
    <w:rsid w:val="002B593D"/>
    <w:rsid w:val="002B5E72"/>
    <w:rsid w:val="002B60CC"/>
    <w:rsid w:val="002B626F"/>
    <w:rsid w:val="002B6371"/>
    <w:rsid w:val="002B64C4"/>
    <w:rsid w:val="002B64ED"/>
    <w:rsid w:val="002B7727"/>
    <w:rsid w:val="002B7EB0"/>
    <w:rsid w:val="002B7FFD"/>
    <w:rsid w:val="002C006A"/>
    <w:rsid w:val="002C0222"/>
    <w:rsid w:val="002C05BF"/>
    <w:rsid w:val="002C1258"/>
    <w:rsid w:val="002C17A8"/>
    <w:rsid w:val="002C2C44"/>
    <w:rsid w:val="002C2C4D"/>
    <w:rsid w:val="002C4E86"/>
    <w:rsid w:val="002C53B8"/>
    <w:rsid w:val="002C54C1"/>
    <w:rsid w:val="002C5E97"/>
    <w:rsid w:val="002C6278"/>
    <w:rsid w:val="002C65E3"/>
    <w:rsid w:val="002C661C"/>
    <w:rsid w:val="002C6793"/>
    <w:rsid w:val="002C6ABC"/>
    <w:rsid w:val="002C6DAC"/>
    <w:rsid w:val="002C72B3"/>
    <w:rsid w:val="002C78B4"/>
    <w:rsid w:val="002C7B1D"/>
    <w:rsid w:val="002C7B23"/>
    <w:rsid w:val="002C7FDB"/>
    <w:rsid w:val="002D04FB"/>
    <w:rsid w:val="002D07BF"/>
    <w:rsid w:val="002D07E2"/>
    <w:rsid w:val="002D14AB"/>
    <w:rsid w:val="002D15AD"/>
    <w:rsid w:val="002D17A6"/>
    <w:rsid w:val="002D1B50"/>
    <w:rsid w:val="002D21D8"/>
    <w:rsid w:val="002D381A"/>
    <w:rsid w:val="002D3850"/>
    <w:rsid w:val="002D3D7C"/>
    <w:rsid w:val="002D49BE"/>
    <w:rsid w:val="002D5122"/>
    <w:rsid w:val="002D5AAD"/>
    <w:rsid w:val="002D5CA9"/>
    <w:rsid w:val="002D6984"/>
    <w:rsid w:val="002D6BCD"/>
    <w:rsid w:val="002D6BF6"/>
    <w:rsid w:val="002D6CFB"/>
    <w:rsid w:val="002D6DBE"/>
    <w:rsid w:val="002D78B4"/>
    <w:rsid w:val="002D7A6F"/>
    <w:rsid w:val="002D7C8E"/>
    <w:rsid w:val="002E0DD9"/>
    <w:rsid w:val="002E0F91"/>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0C9"/>
    <w:rsid w:val="002E461D"/>
    <w:rsid w:val="002E4709"/>
    <w:rsid w:val="002E480D"/>
    <w:rsid w:val="002E4927"/>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1BC"/>
    <w:rsid w:val="002F661F"/>
    <w:rsid w:val="002F6672"/>
    <w:rsid w:val="002F6A58"/>
    <w:rsid w:val="002F70BE"/>
    <w:rsid w:val="002F717F"/>
    <w:rsid w:val="002F7EB1"/>
    <w:rsid w:val="00301CAE"/>
    <w:rsid w:val="00302138"/>
    <w:rsid w:val="00302721"/>
    <w:rsid w:val="00302A6E"/>
    <w:rsid w:val="00303864"/>
    <w:rsid w:val="00303DF2"/>
    <w:rsid w:val="00304AEA"/>
    <w:rsid w:val="00304B56"/>
    <w:rsid w:val="003051D8"/>
    <w:rsid w:val="00305A58"/>
    <w:rsid w:val="00305F81"/>
    <w:rsid w:val="0030713C"/>
    <w:rsid w:val="00307808"/>
    <w:rsid w:val="00307DBE"/>
    <w:rsid w:val="00307EB8"/>
    <w:rsid w:val="003105D9"/>
    <w:rsid w:val="003109E1"/>
    <w:rsid w:val="00310B4A"/>
    <w:rsid w:val="00310D57"/>
    <w:rsid w:val="00311855"/>
    <w:rsid w:val="00311D0A"/>
    <w:rsid w:val="00313147"/>
    <w:rsid w:val="0031358C"/>
    <w:rsid w:val="00313B45"/>
    <w:rsid w:val="00313E32"/>
    <w:rsid w:val="003141E8"/>
    <w:rsid w:val="00314264"/>
    <w:rsid w:val="00314319"/>
    <w:rsid w:val="00314CA9"/>
    <w:rsid w:val="00314DC4"/>
    <w:rsid w:val="00314F4C"/>
    <w:rsid w:val="00314F94"/>
    <w:rsid w:val="003156BC"/>
    <w:rsid w:val="00315A92"/>
    <w:rsid w:val="00315CA8"/>
    <w:rsid w:val="00316D00"/>
    <w:rsid w:val="0031715D"/>
    <w:rsid w:val="003172B7"/>
    <w:rsid w:val="00320345"/>
    <w:rsid w:val="0032192E"/>
    <w:rsid w:val="00321A1D"/>
    <w:rsid w:val="003221EA"/>
    <w:rsid w:val="00322A3E"/>
    <w:rsid w:val="00322CB7"/>
    <w:rsid w:val="003238C3"/>
    <w:rsid w:val="00323ADB"/>
    <w:rsid w:val="00323E6D"/>
    <w:rsid w:val="00324524"/>
    <w:rsid w:val="00324781"/>
    <w:rsid w:val="00324BCD"/>
    <w:rsid w:val="00324F30"/>
    <w:rsid w:val="00325023"/>
    <w:rsid w:val="0032533F"/>
    <w:rsid w:val="00325FD8"/>
    <w:rsid w:val="003265B9"/>
    <w:rsid w:val="003265FC"/>
    <w:rsid w:val="0032701E"/>
    <w:rsid w:val="00327232"/>
    <w:rsid w:val="00327DD2"/>
    <w:rsid w:val="003304BB"/>
    <w:rsid w:val="00330864"/>
    <w:rsid w:val="00330DE8"/>
    <w:rsid w:val="0033103B"/>
    <w:rsid w:val="003310F0"/>
    <w:rsid w:val="00331182"/>
    <w:rsid w:val="00331780"/>
    <w:rsid w:val="003323B5"/>
    <w:rsid w:val="00332AB2"/>
    <w:rsid w:val="00332C60"/>
    <w:rsid w:val="00333B87"/>
    <w:rsid w:val="00333D81"/>
    <w:rsid w:val="00333FDC"/>
    <w:rsid w:val="003342E1"/>
    <w:rsid w:val="003343F8"/>
    <w:rsid w:val="00335147"/>
    <w:rsid w:val="00335189"/>
    <w:rsid w:val="00335355"/>
    <w:rsid w:val="0033550F"/>
    <w:rsid w:val="003364FE"/>
    <w:rsid w:val="0033678D"/>
    <w:rsid w:val="003367B5"/>
    <w:rsid w:val="00336CC6"/>
    <w:rsid w:val="00337355"/>
    <w:rsid w:val="003373DB"/>
    <w:rsid w:val="0033777C"/>
    <w:rsid w:val="0033795C"/>
    <w:rsid w:val="00337F16"/>
    <w:rsid w:val="0034018E"/>
    <w:rsid w:val="00340192"/>
    <w:rsid w:val="0034062D"/>
    <w:rsid w:val="00340650"/>
    <w:rsid w:val="00340692"/>
    <w:rsid w:val="00340EE0"/>
    <w:rsid w:val="00340FFA"/>
    <w:rsid w:val="003412B1"/>
    <w:rsid w:val="003414DA"/>
    <w:rsid w:val="00341551"/>
    <w:rsid w:val="003415B6"/>
    <w:rsid w:val="00341B71"/>
    <w:rsid w:val="00342322"/>
    <w:rsid w:val="003426BF"/>
    <w:rsid w:val="00342A21"/>
    <w:rsid w:val="00342AA1"/>
    <w:rsid w:val="00342CB9"/>
    <w:rsid w:val="00343032"/>
    <w:rsid w:val="00343533"/>
    <w:rsid w:val="003439DC"/>
    <w:rsid w:val="00343A5B"/>
    <w:rsid w:val="00343ADA"/>
    <w:rsid w:val="00343C3E"/>
    <w:rsid w:val="00343C73"/>
    <w:rsid w:val="00343DE8"/>
    <w:rsid w:val="00343FE5"/>
    <w:rsid w:val="0034452C"/>
    <w:rsid w:val="00344637"/>
    <w:rsid w:val="00344BEF"/>
    <w:rsid w:val="00344C69"/>
    <w:rsid w:val="00344F82"/>
    <w:rsid w:val="00345AA4"/>
    <w:rsid w:val="003466A3"/>
    <w:rsid w:val="00346C68"/>
    <w:rsid w:val="0034712C"/>
    <w:rsid w:val="0034750F"/>
    <w:rsid w:val="00347598"/>
    <w:rsid w:val="0034783E"/>
    <w:rsid w:val="00347FE4"/>
    <w:rsid w:val="00350615"/>
    <w:rsid w:val="00350BED"/>
    <w:rsid w:val="00350E1F"/>
    <w:rsid w:val="00352541"/>
    <w:rsid w:val="003549F3"/>
    <w:rsid w:val="00354B78"/>
    <w:rsid w:val="003552F8"/>
    <w:rsid w:val="00355BB3"/>
    <w:rsid w:val="00355EDF"/>
    <w:rsid w:val="003564BC"/>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11E"/>
    <w:rsid w:val="00365C7D"/>
    <w:rsid w:val="00365E36"/>
    <w:rsid w:val="00365F02"/>
    <w:rsid w:val="0036649B"/>
    <w:rsid w:val="003664F7"/>
    <w:rsid w:val="00366705"/>
    <w:rsid w:val="0036700A"/>
    <w:rsid w:val="003671ED"/>
    <w:rsid w:val="00367AA6"/>
    <w:rsid w:val="00367ABB"/>
    <w:rsid w:val="00367D72"/>
    <w:rsid w:val="00367EF6"/>
    <w:rsid w:val="00370241"/>
    <w:rsid w:val="00370FE8"/>
    <w:rsid w:val="0037125D"/>
    <w:rsid w:val="003716C9"/>
    <w:rsid w:val="00371E7E"/>
    <w:rsid w:val="00371EF6"/>
    <w:rsid w:val="00372512"/>
    <w:rsid w:val="00372E1E"/>
    <w:rsid w:val="003731E7"/>
    <w:rsid w:val="00373E09"/>
    <w:rsid w:val="00373F2A"/>
    <w:rsid w:val="00374525"/>
    <w:rsid w:val="00374B6B"/>
    <w:rsid w:val="00374D92"/>
    <w:rsid w:val="003751AD"/>
    <w:rsid w:val="0037566F"/>
    <w:rsid w:val="00375A0A"/>
    <w:rsid w:val="00376236"/>
    <w:rsid w:val="00376A71"/>
    <w:rsid w:val="00377222"/>
    <w:rsid w:val="003778BE"/>
    <w:rsid w:val="003779A2"/>
    <w:rsid w:val="003800AF"/>
    <w:rsid w:val="00380A15"/>
    <w:rsid w:val="0038139C"/>
    <w:rsid w:val="00381E84"/>
    <w:rsid w:val="003823E1"/>
    <w:rsid w:val="0038245E"/>
    <w:rsid w:val="0038249C"/>
    <w:rsid w:val="00382798"/>
    <w:rsid w:val="003830EF"/>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65B"/>
    <w:rsid w:val="00390D0A"/>
    <w:rsid w:val="00390F03"/>
    <w:rsid w:val="003911FA"/>
    <w:rsid w:val="00391AB2"/>
    <w:rsid w:val="00391E14"/>
    <w:rsid w:val="00392462"/>
    <w:rsid w:val="00392E67"/>
    <w:rsid w:val="003936AA"/>
    <w:rsid w:val="00393C0E"/>
    <w:rsid w:val="003945AA"/>
    <w:rsid w:val="0039545C"/>
    <w:rsid w:val="003959F6"/>
    <w:rsid w:val="00395BC7"/>
    <w:rsid w:val="003962AA"/>
    <w:rsid w:val="003963D1"/>
    <w:rsid w:val="00396DE4"/>
    <w:rsid w:val="00396E8A"/>
    <w:rsid w:val="003979FF"/>
    <w:rsid w:val="00397CB6"/>
    <w:rsid w:val="003A0442"/>
    <w:rsid w:val="003A05B0"/>
    <w:rsid w:val="003A0A19"/>
    <w:rsid w:val="003A0AD2"/>
    <w:rsid w:val="003A0D0D"/>
    <w:rsid w:val="003A0DE2"/>
    <w:rsid w:val="003A1054"/>
    <w:rsid w:val="003A1481"/>
    <w:rsid w:val="003A16B8"/>
    <w:rsid w:val="003A1A1A"/>
    <w:rsid w:val="003A1ED1"/>
    <w:rsid w:val="003A2584"/>
    <w:rsid w:val="003A2654"/>
    <w:rsid w:val="003A26D4"/>
    <w:rsid w:val="003A29A9"/>
    <w:rsid w:val="003A2D48"/>
    <w:rsid w:val="003A2DB5"/>
    <w:rsid w:val="003A2FDC"/>
    <w:rsid w:val="003A30E3"/>
    <w:rsid w:val="003A3116"/>
    <w:rsid w:val="003A337E"/>
    <w:rsid w:val="003A3FB0"/>
    <w:rsid w:val="003A44C6"/>
    <w:rsid w:val="003A4E63"/>
    <w:rsid w:val="003A5367"/>
    <w:rsid w:val="003A54A7"/>
    <w:rsid w:val="003A5622"/>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408"/>
    <w:rsid w:val="003B55DE"/>
    <w:rsid w:val="003B5DF2"/>
    <w:rsid w:val="003B6D97"/>
    <w:rsid w:val="003B7226"/>
    <w:rsid w:val="003B74E1"/>
    <w:rsid w:val="003B791E"/>
    <w:rsid w:val="003B7A81"/>
    <w:rsid w:val="003B7E95"/>
    <w:rsid w:val="003B7EA4"/>
    <w:rsid w:val="003C0643"/>
    <w:rsid w:val="003C0AA6"/>
    <w:rsid w:val="003C1379"/>
    <w:rsid w:val="003C181E"/>
    <w:rsid w:val="003C2524"/>
    <w:rsid w:val="003C2A40"/>
    <w:rsid w:val="003C32AE"/>
    <w:rsid w:val="003C467B"/>
    <w:rsid w:val="003C493E"/>
    <w:rsid w:val="003C4C35"/>
    <w:rsid w:val="003C502C"/>
    <w:rsid w:val="003C514E"/>
    <w:rsid w:val="003C5CFB"/>
    <w:rsid w:val="003C5E76"/>
    <w:rsid w:val="003C6037"/>
    <w:rsid w:val="003C609E"/>
    <w:rsid w:val="003C6275"/>
    <w:rsid w:val="003C62F2"/>
    <w:rsid w:val="003C65E9"/>
    <w:rsid w:val="003C6615"/>
    <w:rsid w:val="003C674E"/>
    <w:rsid w:val="003C6AD6"/>
    <w:rsid w:val="003C6CE4"/>
    <w:rsid w:val="003C709C"/>
    <w:rsid w:val="003C7298"/>
    <w:rsid w:val="003C74F4"/>
    <w:rsid w:val="003C7A23"/>
    <w:rsid w:val="003D003E"/>
    <w:rsid w:val="003D0233"/>
    <w:rsid w:val="003D023E"/>
    <w:rsid w:val="003D084B"/>
    <w:rsid w:val="003D1078"/>
    <w:rsid w:val="003D10F7"/>
    <w:rsid w:val="003D129F"/>
    <w:rsid w:val="003D1922"/>
    <w:rsid w:val="003D1D70"/>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832"/>
    <w:rsid w:val="003E26F1"/>
    <w:rsid w:val="003E3C38"/>
    <w:rsid w:val="003E4181"/>
    <w:rsid w:val="003E4334"/>
    <w:rsid w:val="003E438C"/>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08"/>
    <w:rsid w:val="003F185C"/>
    <w:rsid w:val="003F1A15"/>
    <w:rsid w:val="003F1DD8"/>
    <w:rsid w:val="003F2446"/>
    <w:rsid w:val="003F2479"/>
    <w:rsid w:val="003F2886"/>
    <w:rsid w:val="003F2A4F"/>
    <w:rsid w:val="003F2D4E"/>
    <w:rsid w:val="003F305B"/>
    <w:rsid w:val="003F3168"/>
    <w:rsid w:val="003F3197"/>
    <w:rsid w:val="003F367F"/>
    <w:rsid w:val="003F36A3"/>
    <w:rsid w:val="003F3A4A"/>
    <w:rsid w:val="003F5171"/>
    <w:rsid w:val="003F579D"/>
    <w:rsid w:val="003F5CD4"/>
    <w:rsid w:val="003F675F"/>
    <w:rsid w:val="003F6883"/>
    <w:rsid w:val="003F6C4D"/>
    <w:rsid w:val="003F6E6A"/>
    <w:rsid w:val="003F6F05"/>
    <w:rsid w:val="003F707A"/>
    <w:rsid w:val="003F7C89"/>
    <w:rsid w:val="00400200"/>
    <w:rsid w:val="004011D9"/>
    <w:rsid w:val="00401A9B"/>
    <w:rsid w:val="004021C4"/>
    <w:rsid w:val="004021DF"/>
    <w:rsid w:val="004036E0"/>
    <w:rsid w:val="004037DD"/>
    <w:rsid w:val="00403C5C"/>
    <w:rsid w:val="00403E49"/>
    <w:rsid w:val="00403EDC"/>
    <w:rsid w:val="00404065"/>
    <w:rsid w:val="00404265"/>
    <w:rsid w:val="0040443F"/>
    <w:rsid w:val="004053E1"/>
    <w:rsid w:val="004055C9"/>
    <w:rsid w:val="00405763"/>
    <w:rsid w:val="00405AFF"/>
    <w:rsid w:val="00406952"/>
    <w:rsid w:val="00406D8C"/>
    <w:rsid w:val="00407199"/>
    <w:rsid w:val="00407603"/>
    <w:rsid w:val="00407680"/>
    <w:rsid w:val="004076F7"/>
    <w:rsid w:val="00407B23"/>
    <w:rsid w:val="00407F1C"/>
    <w:rsid w:val="0041105A"/>
    <w:rsid w:val="004119BA"/>
    <w:rsid w:val="004122ED"/>
    <w:rsid w:val="00412C7A"/>
    <w:rsid w:val="00413089"/>
    <w:rsid w:val="004130BD"/>
    <w:rsid w:val="00413DFC"/>
    <w:rsid w:val="0041402E"/>
    <w:rsid w:val="0041475F"/>
    <w:rsid w:val="00414DDA"/>
    <w:rsid w:val="00414DF1"/>
    <w:rsid w:val="00414E9B"/>
    <w:rsid w:val="0041506F"/>
    <w:rsid w:val="004157D1"/>
    <w:rsid w:val="004158AA"/>
    <w:rsid w:val="00415BBA"/>
    <w:rsid w:val="00415D0B"/>
    <w:rsid w:val="00415F27"/>
    <w:rsid w:val="004161A9"/>
    <w:rsid w:val="00416A59"/>
    <w:rsid w:val="00416D8E"/>
    <w:rsid w:val="00416E4B"/>
    <w:rsid w:val="00416EE0"/>
    <w:rsid w:val="004170DD"/>
    <w:rsid w:val="004175D9"/>
    <w:rsid w:val="0041775A"/>
    <w:rsid w:val="00417CA8"/>
    <w:rsid w:val="00420140"/>
    <w:rsid w:val="0042021B"/>
    <w:rsid w:val="004202BA"/>
    <w:rsid w:val="0042080B"/>
    <w:rsid w:val="00421219"/>
    <w:rsid w:val="00421408"/>
    <w:rsid w:val="0042190C"/>
    <w:rsid w:val="00421E20"/>
    <w:rsid w:val="00422721"/>
    <w:rsid w:val="00422A76"/>
    <w:rsid w:val="00422A84"/>
    <w:rsid w:val="004230DE"/>
    <w:rsid w:val="00423B4A"/>
    <w:rsid w:val="00423D37"/>
    <w:rsid w:val="00423F44"/>
    <w:rsid w:val="004246E7"/>
    <w:rsid w:val="00424EA3"/>
    <w:rsid w:val="00425359"/>
    <w:rsid w:val="00425856"/>
    <w:rsid w:val="00426194"/>
    <w:rsid w:val="00426914"/>
    <w:rsid w:val="00426BA6"/>
    <w:rsid w:val="00427410"/>
    <w:rsid w:val="00427990"/>
    <w:rsid w:val="00427A6C"/>
    <w:rsid w:val="004306D1"/>
    <w:rsid w:val="004307A2"/>
    <w:rsid w:val="00430F9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BF9"/>
    <w:rsid w:val="00432C72"/>
    <w:rsid w:val="00433207"/>
    <w:rsid w:val="0043352E"/>
    <w:rsid w:val="00433865"/>
    <w:rsid w:val="0043396E"/>
    <w:rsid w:val="00433A09"/>
    <w:rsid w:val="004349FA"/>
    <w:rsid w:val="004350B5"/>
    <w:rsid w:val="0043521E"/>
    <w:rsid w:val="00435447"/>
    <w:rsid w:val="00435546"/>
    <w:rsid w:val="00435A0C"/>
    <w:rsid w:val="00435EA4"/>
    <w:rsid w:val="00435EDE"/>
    <w:rsid w:val="004370AA"/>
    <w:rsid w:val="00437515"/>
    <w:rsid w:val="00440D8A"/>
    <w:rsid w:val="00441A6B"/>
    <w:rsid w:val="00441EA1"/>
    <w:rsid w:val="0044294C"/>
    <w:rsid w:val="00443B3B"/>
    <w:rsid w:val="00443D53"/>
    <w:rsid w:val="00443E2F"/>
    <w:rsid w:val="0044485D"/>
    <w:rsid w:val="00445418"/>
    <w:rsid w:val="0044564C"/>
    <w:rsid w:val="00445798"/>
    <w:rsid w:val="00446374"/>
    <w:rsid w:val="00446E40"/>
    <w:rsid w:val="0044725C"/>
    <w:rsid w:val="00447357"/>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118"/>
    <w:rsid w:val="004546BE"/>
    <w:rsid w:val="004549EA"/>
    <w:rsid w:val="00454CC0"/>
    <w:rsid w:val="00454F2D"/>
    <w:rsid w:val="0045501C"/>
    <w:rsid w:val="0045512F"/>
    <w:rsid w:val="0045540E"/>
    <w:rsid w:val="00455494"/>
    <w:rsid w:val="00455AB5"/>
    <w:rsid w:val="00455AE6"/>
    <w:rsid w:val="00455CBE"/>
    <w:rsid w:val="00455EB7"/>
    <w:rsid w:val="00455FD5"/>
    <w:rsid w:val="00456A6A"/>
    <w:rsid w:val="00457B68"/>
    <w:rsid w:val="00457B6F"/>
    <w:rsid w:val="00457CC6"/>
    <w:rsid w:val="004602E1"/>
    <w:rsid w:val="0046036D"/>
    <w:rsid w:val="004609C2"/>
    <w:rsid w:val="00460C3A"/>
    <w:rsid w:val="00460E8A"/>
    <w:rsid w:val="00461073"/>
    <w:rsid w:val="004617D7"/>
    <w:rsid w:val="00462126"/>
    <w:rsid w:val="0046230A"/>
    <w:rsid w:val="00462707"/>
    <w:rsid w:val="004627FF"/>
    <w:rsid w:val="004629B8"/>
    <w:rsid w:val="00462C95"/>
    <w:rsid w:val="00462E11"/>
    <w:rsid w:val="00462E4C"/>
    <w:rsid w:val="004634B2"/>
    <w:rsid w:val="00463B0A"/>
    <w:rsid w:val="004645ED"/>
    <w:rsid w:val="0046486A"/>
    <w:rsid w:val="004649EB"/>
    <w:rsid w:val="00464AAF"/>
    <w:rsid w:val="00464B78"/>
    <w:rsid w:val="00464C89"/>
    <w:rsid w:val="00464D4C"/>
    <w:rsid w:val="00464E7E"/>
    <w:rsid w:val="00464FEC"/>
    <w:rsid w:val="004653C5"/>
    <w:rsid w:val="004656AD"/>
    <w:rsid w:val="00465909"/>
    <w:rsid w:val="0046590C"/>
    <w:rsid w:val="0046594E"/>
    <w:rsid w:val="00465AED"/>
    <w:rsid w:val="00465B92"/>
    <w:rsid w:val="00466319"/>
    <w:rsid w:val="0046697C"/>
    <w:rsid w:val="00466F3B"/>
    <w:rsid w:val="0046744C"/>
    <w:rsid w:val="00467518"/>
    <w:rsid w:val="00470097"/>
    <w:rsid w:val="00470C5A"/>
    <w:rsid w:val="00471425"/>
    <w:rsid w:val="00471443"/>
    <w:rsid w:val="00471538"/>
    <w:rsid w:val="00472103"/>
    <w:rsid w:val="004728ED"/>
    <w:rsid w:val="00472CA9"/>
    <w:rsid w:val="004737D0"/>
    <w:rsid w:val="00474F4B"/>
    <w:rsid w:val="00474FA7"/>
    <w:rsid w:val="004750E0"/>
    <w:rsid w:val="00475ACE"/>
    <w:rsid w:val="00475C7D"/>
    <w:rsid w:val="0047641C"/>
    <w:rsid w:val="00476A57"/>
    <w:rsid w:val="00476C51"/>
    <w:rsid w:val="00476CBE"/>
    <w:rsid w:val="00477195"/>
    <w:rsid w:val="004771B1"/>
    <w:rsid w:val="004773FC"/>
    <w:rsid w:val="00477623"/>
    <w:rsid w:val="00477C37"/>
    <w:rsid w:val="00477CF6"/>
    <w:rsid w:val="00480328"/>
    <w:rsid w:val="004804EA"/>
    <w:rsid w:val="00480566"/>
    <w:rsid w:val="00480C2D"/>
    <w:rsid w:val="0048110E"/>
    <w:rsid w:val="00482163"/>
    <w:rsid w:val="00482AA9"/>
    <w:rsid w:val="004830F4"/>
    <w:rsid w:val="0048324E"/>
    <w:rsid w:val="004834FC"/>
    <w:rsid w:val="00483B15"/>
    <w:rsid w:val="00483FB9"/>
    <w:rsid w:val="004844A2"/>
    <w:rsid w:val="004845C8"/>
    <w:rsid w:val="004849BE"/>
    <w:rsid w:val="0048598E"/>
    <w:rsid w:val="004866B0"/>
    <w:rsid w:val="00486C44"/>
    <w:rsid w:val="004875F1"/>
    <w:rsid w:val="00487822"/>
    <w:rsid w:val="004903FB"/>
    <w:rsid w:val="00490754"/>
    <w:rsid w:val="00491176"/>
    <w:rsid w:val="004913E1"/>
    <w:rsid w:val="004919E4"/>
    <w:rsid w:val="00491F90"/>
    <w:rsid w:val="0049237B"/>
    <w:rsid w:val="00492C93"/>
    <w:rsid w:val="00492E29"/>
    <w:rsid w:val="004931DC"/>
    <w:rsid w:val="00493416"/>
    <w:rsid w:val="00493D94"/>
    <w:rsid w:val="004946CD"/>
    <w:rsid w:val="00494AE7"/>
    <w:rsid w:val="00494D3D"/>
    <w:rsid w:val="00494E37"/>
    <w:rsid w:val="004958BE"/>
    <w:rsid w:val="004959C2"/>
    <w:rsid w:val="00495FC7"/>
    <w:rsid w:val="0049669A"/>
    <w:rsid w:val="00496877"/>
    <w:rsid w:val="00496B3C"/>
    <w:rsid w:val="004974D8"/>
    <w:rsid w:val="00497759"/>
    <w:rsid w:val="004977C7"/>
    <w:rsid w:val="00497DAC"/>
    <w:rsid w:val="004A03F8"/>
    <w:rsid w:val="004A0D78"/>
    <w:rsid w:val="004A0EA0"/>
    <w:rsid w:val="004A13C4"/>
    <w:rsid w:val="004A1BC0"/>
    <w:rsid w:val="004A1F98"/>
    <w:rsid w:val="004A365F"/>
    <w:rsid w:val="004A3794"/>
    <w:rsid w:val="004A3B59"/>
    <w:rsid w:val="004A4C06"/>
    <w:rsid w:val="004A57D7"/>
    <w:rsid w:val="004A57DB"/>
    <w:rsid w:val="004A57F5"/>
    <w:rsid w:val="004A5C90"/>
    <w:rsid w:val="004A5D92"/>
    <w:rsid w:val="004A68E6"/>
    <w:rsid w:val="004A6AA4"/>
    <w:rsid w:val="004A7264"/>
    <w:rsid w:val="004A73FD"/>
    <w:rsid w:val="004A781C"/>
    <w:rsid w:val="004A7BBC"/>
    <w:rsid w:val="004A7DEB"/>
    <w:rsid w:val="004B0381"/>
    <w:rsid w:val="004B05B0"/>
    <w:rsid w:val="004B099F"/>
    <w:rsid w:val="004B0CAC"/>
    <w:rsid w:val="004B0EE5"/>
    <w:rsid w:val="004B1379"/>
    <w:rsid w:val="004B19B5"/>
    <w:rsid w:val="004B1D7D"/>
    <w:rsid w:val="004B2677"/>
    <w:rsid w:val="004B3088"/>
    <w:rsid w:val="004B32A8"/>
    <w:rsid w:val="004B32F7"/>
    <w:rsid w:val="004B37BA"/>
    <w:rsid w:val="004B3A83"/>
    <w:rsid w:val="004B460A"/>
    <w:rsid w:val="004B4F03"/>
    <w:rsid w:val="004B5569"/>
    <w:rsid w:val="004B5811"/>
    <w:rsid w:val="004B68C4"/>
    <w:rsid w:val="004B6B1E"/>
    <w:rsid w:val="004B7684"/>
    <w:rsid w:val="004C0212"/>
    <w:rsid w:val="004C05F9"/>
    <w:rsid w:val="004C0B32"/>
    <w:rsid w:val="004C1573"/>
    <w:rsid w:val="004C1862"/>
    <w:rsid w:val="004C18FD"/>
    <w:rsid w:val="004C2123"/>
    <w:rsid w:val="004C21E7"/>
    <w:rsid w:val="004C2751"/>
    <w:rsid w:val="004C2864"/>
    <w:rsid w:val="004C2BFF"/>
    <w:rsid w:val="004C30A7"/>
    <w:rsid w:val="004C3432"/>
    <w:rsid w:val="004C37CD"/>
    <w:rsid w:val="004C41A0"/>
    <w:rsid w:val="004C4681"/>
    <w:rsid w:val="004C49F0"/>
    <w:rsid w:val="004C4F8F"/>
    <w:rsid w:val="004C52CE"/>
    <w:rsid w:val="004C6779"/>
    <w:rsid w:val="004C755A"/>
    <w:rsid w:val="004C77A7"/>
    <w:rsid w:val="004D067A"/>
    <w:rsid w:val="004D0743"/>
    <w:rsid w:val="004D0D16"/>
    <w:rsid w:val="004D133F"/>
    <w:rsid w:val="004D2BC8"/>
    <w:rsid w:val="004D31CA"/>
    <w:rsid w:val="004D3268"/>
    <w:rsid w:val="004D374E"/>
    <w:rsid w:val="004D38D3"/>
    <w:rsid w:val="004D3991"/>
    <w:rsid w:val="004D39AE"/>
    <w:rsid w:val="004D409E"/>
    <w:rsid w:val="004D4748"/>
    <w:rsid w:val="004D63AE"/>
    <w:rsid w:val="004D6968"/>
    <w:rsid w:val="004D6DCA"/>
    <w:rsid w:val="004D715C"/>
    <w:rsid w:val="004D7205"/>
    <w:rsid w:val="004D7340"/>
    <w:rsid w:val="004D79E0"/>
    <w:rsid w:val="004E0194"/>
    <w:rsid w:val="004E1325"/>
    <w:rsid w:val="004E13D4"/>
    <w:rsid w:val="004E1905"/>
    <w:rsid w:val="004E1C9F"/>
    <w:rsid w:val="004E1E6B"/>
    <w:rsid w:val="004E2308"/>
    <w:rsid w:val="004E2404"/>
    <w:rsid w:val="004E25E8"/>
    <w:rsid w:val="004E2628"/>
    <w:rsid w:val="004E2A2E"/>
    <w:rsid w:val="004E2F37"/>
    <w:rsid w:val="004E3BF3"/>
    <w:rsid w:val="004E409D"/>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EC5"/>
    <w:rsid w:val="004F20C3"/>
    <w:rsid w:val="004F22F3"/>
    <w:rsid w:val="004F2445"/>
    <w:rsid w:val="004F2773"/>
    <w:rsid w:val="004F299C"/>
    <w:rsid w:val="004F2E9D"/>
    <w:rsid w:val="004F3961"/>
    <w:rsid w:val="004F3CB0"/>
    <w:rsid w:val="004F45F2"/>
    <w:rsid w:val="004F563A"/>
    <w:rsid w:val="004F56C3"/>
    <w:rsid w:val="004F5DF9"/>
    <w:rsid w:val="004F6042"/>
    <w:rsid w:val="004F65CC"/>
    <w:rsid w:val="004F66B4"/>
    <w:rsid w:val="004F6C38"/>
    <w:rsid w:val="004F737D"/>
    <w:rsid w:val="004F78C6"/>
    <w:rsid w:val="004F7F85"/>
    <w:rsid w:val="0050023E"/>
    <w:rsid w:val="0050032A"/>
    <w:rsid w:val="00500584"/>
    <w:rsid w:val="005009C7"/>
    <w:rsid w:val="005011F0"/>
    <w:rsid w:val="0050139A"/>
    <w:rsid w:val="005014F9"/>
    <w:rsid w:val="00501790"/>
    <w:rsid w:val="0050224C"/>
    <w:rsid w:val="005024BD"/>
    <w:rsid w:val="0050256B"/>
    <w:rsid w:val="0050298B"/>
    <w:rsid w:val="00503147"/>
    <w:rsid w:val="0050340D"/>
    <w:rsid w:val="005037A6"/>
    <w:rsid w:val="00503912"/>
    <w:rsid w:val="00503938"/>
    <w:rsid w:val="0050463D"/>
    <w:rsid w:val="00505A4C"/>
    <w:rsid w:val="00505FF9"/>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3E17"/>
    <w:rsid w:val="0051477F"/>
    <w:rsid w:val="00514883"/>
    <w:rsid w:val="00514CD5"/>
    <w:rsid w:val="005150AD"/>
    <w:rsid w:val="005154BE"/>
    <w:rsid w:val="0051571F"/>
    <w:rsid w:val="00515BBC"/>
    <w:rsid w:val="0051627D"/>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1F04"/>
    <w:rsid w:val="005220C7"/>
    <w:rsid w:val="00522127"/>
    <w:rsid w:val="00523751"/>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679"/>
    <w:rsid w:val="00533750"/>
    <w:rsid w:val="005338DF"/>
    <w:rsid w:val="0053391D"/>
    <w:rsid w:val="00533E97"/>
    <w:rsid w:val="005347B6"/>
    <w:rsid w:val="0053498D"/>
    <w:rsid w:val="00534B33"/>
    <w:rsid w:val="00535637"/>
    <w:rsid w:val="005356C1"/>
    <w:rsid w:val="00535783"/>
    <w:rsid w:val="00535A68"/>
    <w:rsid w:val="00536504"/>
    <w:rsid w:val="00536923"/>
    <w:rsid w:val="00537A7D"/>
    <w:rsid w:val="005400D1"/>
    <w:rsid w:val="0054016D"/>
    <w:rsid w:val="005402AB"/>
    <w:rsid w:val="005402E7"/>
    <w:rsid w:val="00540308"/>
    <w:rsid w:val="005403AB"/>
    <w:rsid w:val="0054077F"/>
    <w:rsid w:val="00540A4E"/>
    <w:rsid w:val="0054188D"/>
    <w:rsid w:val="00541DB9"/>
    <w:rsid w:val="00542A36"/>
    <w:rsid w:val="005434D7"/>
    <w:rsid w:val="00543572"/>
    <w:rsid w:val="0054384E"/>
    <w:rsid w:val="00544C09"/>
    <w:rsid w:val="0054559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17C"/>
    <w:rsid w:val="00554AA4"/>
    <w:rsid w:val="00554D01"/>
    <w:rsid w:val="00554F4E"/>
    <w:rsid w:val="00555496"/>
    <w:rsid w:val="0055549E"/>
    <w:rsid w:val="005555D6"/>
    <w:rsid w:val="00555748"/>
    <w:rsid w:val="005559BF"/>
    <w:rsid w:val="00556D01"/>
    <w:rsid w:val="00557403"/>
    <w:rsid w:val="00557405"/>
    <w:rsid w:val="0055768E"/>
    <w:rsid w:val="00557813"/>
    <w:rsid w:val="00557B3A"/>
    <w:rsid w:val="00560149"/>
    <w:rsid w:val="0056038A"/>
    <w:rsid w:val="0056091A"/>
    <w:rsid w:val="00561103"/>
    <w:rsid w:val="005613E9"/>
    <w:rsid w:val="00561B3E"/>
    <w:rsid w:val="00561C04"/>
    <w:rsid w:val="00561C8A"/>
    <w:rsid w:val="0056213B"/>
    <w:rsid w:val="00562331"/>
    <w:rsid w:val="00562B21"/>
    <w:rsid w:val="00562E08"/>
    <w:rsid w:val="00562F82"/>
    <w:rsid w:val="00563591"/>
    <w:rsid w:val="0056373B"/>
    <w:rsid w:val="0056383C"/>
    <w:rsid w:val="00564913"/>
    <w:rsid w:val="00564978"/>
    <w:rsid w:val="00564A46"/>
    <w:rsid w:val="00564F63"/>
    <w:rsid w:val="005652D1"/>
    <w:rsid w:val="00565AD2"/>
    <w:rsid w:val="0056638F"/>
    <w:rsid w:val="005663FC"/>
    <w:rsid w:val="00566D73"/>
    <w:rsid w:val="00567C15"/>
    <w:rsid w:val="005702EC"/>
    <w:rsid w:val="00570674"/>
    <w:rsid w:val="00570B5A"/>
    <w:rsid w:val="00570DD6"/>
    <w:rsid w:val="0057154B"/>
    <w:rsid w:val="0057249A"/>
    <w:rsid w:val="00572580"/>
    <w:rsid w:val="00572663"/>
    <w:rsid w:val="00572EE5"/>
    <w:rsid w:val="00573B09"/>
    <w:rsid w:val="00573BD8"/>
    <w:rsid w:val="00573BDD"/>
    <w:rsid w:val="00575326"/>
    <w:rsid w:val="0057585B"/>
    <w:rsid w:val="00575AD7"/>
    <w:rsid w:val="00575FA2"/>
    <w:rsid w:val="00576256"/>
    <w:rsid w:val="005762B2"/>
    <w:rsid w:val="00576A34"/>
    <w:rsid w:val="00577A77"/>
    <w:rsid w:val="00577B8D"/>
    <w:rsid w:val="005800D8"/>
    <w:rsid w:val="00580B5B"/>
    <w:rsid w:val="00580C15"/>
    <w:rsid w:val="00580FE9"/>
    <w:rsid w:val="0058110F"/>
    <w:rsid w:val="00581347"/>
    <w:rsid w:val="00581492"/>
    <w:rsid w:val="00581688"/>
    <w:rsid w:val="005816A1"/>
    <w:rsid w:val="005817F5"/>
    <w:rsid w:val="00581981"/>
    <w:rsid w:val="005819EE"/>
    <w:rsid w:val="00581D87"/>
    <w:rsid w:val="00581EA5"/>
    <w:rsid w:val="00582188"/>
    <w:rsid w:val="0058251E"/>
    <w:rsid w:val="00582710"/>
    <w:rsid w:val="0058338F"/>
    <w:rsid w:val="00584482"/>
    <w:rsid w:val="0058463F"/>
    <w:rsid w:val="005846C9"/>
    <w:rsid w:val="00584F18"/>
    <w:rsid w:val="00584FA3"/>
    <w:rsid w:val="00585447"/>
    <w:rsid w:val="00585EEB"/>
    <w:rsid w:val="00586906"/>
    <w:rsid w:val="00586D97"/>
    <w:rsid w:val="00587046"/>
    <w:rsid w:val="0058723C"/>
    <w:rsid w:val="005872CC"/>
    <w:rsid w:val="005873EA"/>
    <w:rsid w:val="005873FC"/>
    <w:rsid w:val="00587A73"/>
    <w:rsid w:val="0059033F"/>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81D"/>
    <w:rsid w:val="00595DA6"/>
    <w:rsid w:val="00596883"/>
    <w:rsid w:val="00596AF1"/>
    <w:rsid w:val="00596C72"/>
    <w:rsid w:val="00597898"/>
    <w:rsid w:val="00597AC2"/>
    <w:rsid w:val="00597CA8"/>
    <w:rsid w:val="005A0202"/>
    <w:rsid w:val="005A0528"/>
    <w:rsid w:val="005A0C51"/>
    <w:rsid w:val="005A0F3B"/>
    <w:rsid w:val="005A1DF1"/>
    <w:rsid w:val="005A25D9"/>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6D93"/>
    <w:rsid w:val="005A750C"/>
    <w:rsid w:val="005A7699"/>
    <w:rsid w:val="005A7FC3"/>
    <w:rsid w:val="005B0066"/>
    <w:rsid w:val="005B018E"/>
    <w:rsid w:val="005B046F"/>
    <w:rsid w:val="005B07CB"/>
    <w:rsid w:val="005B09C8"/>
    <w:rsid w:val="005B11A4"/>
    <w:rsid w:val="005B1254"/>
    <w:rsid w:val="005B1282"/>
    <w:rsid w:val="005B12EE"/>
    <w:rsid w:val="005B1C59"/>
    <w:rsid w:val="005B1E1A"/>
    <w:rsid w:val="005B20BB"/>
    <w:rsid w:val="005B286B"/>
    <w:rsid w:val="005B3094"/>
    <w:rsid w:val="005B3172"/>
    <w:rsid w:val="005B359A"/>
    <w:rsid w:val="005B41F1"/>
    <w:rsid w:val="005B48F0"/>
    <w:rsid w:val="005B4D36"/>
    <w:rsid w:val="005B511B"/>
    <w:rsid w:val="005B53A1"/>
    <w:rsid w:val="005B5788"/>
    <w:rsid w:val="005B58F0"/>
    <w:rsid w:val="005B5BAC"/>
    <w:rsid w:val="005B5D6A"/>
    <w:rsid w:val="005B654A"/>
    <w:rsid w:val="005B6D5A"/>
    <w:rsid w:val="005B6DA1"/>
    <w:rsid w:val="005B7759"/>
    <w:rsid w:val="005B785F"/>
    <w:rsid w:val="005B7C12"/>
    <w:rsid w:val="005B7E01"/>
    <w:rsid w:val="005C0A2B"/>
    <w:rsid w:val="005C1511"/>
    <w:rsid w:val="005C1659"/>
    <w:rsid w:val="005C1BE7"/>
    <w:rsid w:val="005C25B5"/>
    <w:rsid w:val="005C2FF3"/>
    <w:rsid w:val="005C3069"/>
    <w:rsid w:val="005C3522"/>
    <w:rsid w:val="005C36F8"/>
    <w:rsid w:val="005C3930"/>
    <w:rsid w:val="005C3E02"/>
    <w:rsid w:val="005C434E"/>
    <w:rsid w:val="005C4633"/>
    <w:rsid w:val="005C4BCB"/>
    <w:rsid w:val="005C4DA7"/>
    <w:rsid w:val="005C528C"/>
    <w:rsid w:val="005C52BD"/>
    <w:rsid w:val="005C52D4"/>
    <w:rsid w:val="005C55D0"/>
    <w:rsid w:val="005C5BB0"/>
    <w:rsid w:val="005C5C11"/>
    <w:rsid w:val="005C6074"/>
    <w:rsid w:val="005C6AB8"/>
    <w:rsid w:val="005C6B12"/>
    <w:rsid w:val="005C6D5D"/>
    <w:rsid w:val="005C6EF7"/>
    <w:rsid w:val="005C7669"/>
    <w:rsid w:val="005C76D8"/>
    <w:rsid w:val="005C7D37"/>
    <w:rsid w:val="005C7DCE"/>
    <w:rsid w:val="005D0DD1"/>
    <w:rsid w:val="005D0FB4"/>
    <w:rsid w:val="005D11A2"/>
    <w:rsid w:val="005D13A4"/>
    <w:rsid w:val="005D14BE"/>
    <w:rsid w:val="005D1FC2"/>
    <w:rsid w:val="005D2ACC"/>
    <w:rsid w:val="005D2B55"/>
    <w:rsid w:val="005D2EB4"/>
    <w:rsid w:val="005D3030"/>
    <w:rsid w:val="005D4928"/>
    <w:rsid w:val="005D5B63"/>
    <w:rsid w:val="005D6447"/>
    <w:rsid w:val="005D6671"/>
    <w:rsid w:val="005D71B0"/>
    <w:rsid w:val="005D7D43"/>
    <w:rsid w:val="005E08E2"/>
    <w:rsid w:val="005E1321"/>
    <w:rsid w:val="005E15FA"/>
    <w:rsid w:val="005E162E"/>
    <w:rsid w:val="005E1666"/>
    <w:rsid w:val="005E1C1D"/>
    <w:rsid w:val="005E21A3"/>
    <w:rsid w:val="005E233F"/>
    <w:rsid w:val="005E2DD4"/>
    <w:rsid w:val="005E2E3E"/>
    <w:rsid w:val="005E33B9"/>
    <w:rsid w:val="005E3620"/>
    <w:rsid w:val="005E37A0"/>
    <w:rsid w:val="005E45A5"/>
    <w:rsid w:val="005E47F7"/>
    <w:rsid w:val="005E490C"/>
    <w:rsid w:val="005E538B"/>
    <w:rsid w:val="005E5528"/>
    <w:rsid w:val="005E587B"/>
    <w:rsid w:val="005E5DBD"/>
    <w:rsid w:val="005E60E9"/>
    <w:rsid w:val="005E6642"/>
    <w:rsid w:val="005E6C5D"/>
    <w:rsid w:val="005E6D43"/>
    <w:rsid w:val="005E7043"/>
    <w:rsid w:val="005E753C"/>
    <w:rsid w:val="005E75AD"/>
    <w:rsid w:val="005E7C8C"/>
    <w:rsid w:val="005F0676"/>
    <w:rsid w:val="005F1092"/>
    <w:rsid w:val="005F19BB"/>
    <w:rsid w:val="005F1E76"/>
    <w:rsid w:val="005F2122"/>
    <w:rsid w:val="005F255F"/>
    <w:rsid w:val="005F2DC9"/>
    <w:rsid w:val="005F3053"/>
    <w:rsid w:val="005F333B"/>
    <w:rsid w:val="005F34E6"/>
    <w:rsid w:val="005F37CF"/>
    <w:rsid w:val="005F4215"/>
    <w:rsid w:val="005F50D6"/>
    <w:rsid w:val="005F51D4"/>
    <w:rsid w:val="005F51F9"/>
    <w:rsid w:val="005F57C4"/>
    <w:rsid w:val="005F6148"/>
    <w:rsid w:val="005F6570"/>
    <w:rsid w:val="005F65EF"/>
    <w:rsid w:val="005F6713"/>
    <w:rsid w:val="005F6AE0"/>
    <w:rsid w:val="005F6C70"/>
    <w:rsid w:val="005F6E3C"/>
    <w:rsid w:val="005F6E82"/>
    <w:rsid w:val="005F6F64"/>
    <w:rsid w:val="005F6FCA"/>
    <w:rsid w:val="005F729C"/>
    <w:rsid w:val="005F7566"/>
    <w:rsid w:val="005F759C"/>
    <w:rsid w:val="005F76E7"/>
    <w:rsid w:val="005F7AE3"/>
    <w:rsid w:val="005F7B0A"/>
    <w:rsid w:val="005F7B7B"/>
    <w:rsid w:val="005F7EAE"/>
    <w:rsid w:val="0060025A"/>
    <w:rsid w:val="0060085B"/>
    <w:rsid w:val="00600AA8"/>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16"/>
    <w:rsid w:val="00604DC9"/>
    <w:rsid w:val="00604FCF"/>
    <w:rsid w:val="00605362"/>
    <w:rsid w:val="0060537D"/>
    <w:rsid w:val="00605C11"/>
    <w:rsid w:val="00605D96"/>
    <w:rsid w:val="00606440"/>
    <w:rsid w:val="006078C2"/>
    <w:rsid w:val="00607A05"/>
    <w:rsid w:val="00607EFD"/>
    <w:rsid w:val="006105A2"/>
    <w:rsid w:val="0061085F"/>
    <w:rsid w:val="00610A62"/>
    <w:rsid w:val="006113BA"/>
    <w:rsid w:val="00611810"/>
    <w:rsid w:val="0061183E"/>
    <w:rsid w:val="00611899"/>
    <w:rsid w:val="00611A86"/>
    <w:rsid w:val="0061210A"/>
    <w:rsid w:val="006122FD"/>
    <w:rsid w:val="006124A7"/>
    <w:rsid w:val="006126A1"/>
    <w:rsid w:val="00612ECF"/>
    <w:rsid w:val="00613538"/>
    <w:rsid w:val="006135AD"/>
    <w:rsid w:val="006136EF"/>
    <w:rsid w:val="0061375D"/>
    <w:rsid w:val="0061387E"/>
    <w:rsid w:val="00613B56"/>
    <w:rsid w:val="00614AA6"/>
    <w:rsid w:val="00614B9F"/>
    <w:rsid w:val="00615222"/>
    <w:rsid w:val="006152C9"/>
    <w:rsid w:val="00615A36"/>
    <w:rsid w:val="00615BF8"/>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459"/>
    <w:rsid w:val="006217A6"/>
    <w:rsid w:val="006219D6"/>
    <w:rsid w:val="00621B3B"/>
    <w:rsid w:val="00622B52"/>
    <w:rsid w:val="00622D2F"/>
    <w:rsid w:val="0062305D"/>
    <w:rsid w:val="00623436"/>
    <w:rsid w:val="00623498"/>
    <w:rsid w:val="006236D8"/>
    <w:rsid w:val="00623EA2"/>
    <w:rsid w:val="0062403D"/>
    <w:rsid w:val="006243BF"/>
    <w:rsid w:val="0062488D"/>
    <w:rsid w:val="00624C5D"/>
    <w:rsid w:val="00625595"/>
    <w:rsid w:val="00625D3B"/>
    <w:rsid w:val="00625E43"/>
    <w:rsid w:val="006260A4"/>
    <w:rsid w:val="00626502"/>
    <w:rsid w:val="00626903"/>
    <w:rsid w:val="00626B53"/>
    <w:rsid w:val="006272FB"/>
    <w:rsid w:val="0062767A"/>
    <w:rsid w:val="00627866"/>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AD0"/>
    <w:rsid w:val="00634E98"/>
    <w:rsid w:val="00635279"/>
    <w:rsid w:val="00635B69"/>
    <w:rsid w:val="00636593"/>
    <w:rsid w:val="00636B68"/>
    <w:rsid w:val="006371BF"/>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C3"/>
    <w:rsid w:val="006520F3"/>
    <w:rsid w:val="006522C2"/>
    <w:rsid w:val="00652486"/>
    <w:rsid w:val="006525BA"/>
    <w:rsid w:val="00652C9E"/>
    <w:rsid w:val="006536A3"/>
    <w:rsid w:val="00653C85"/>
    <w:rsid w:val="00653D41"/>
    <w:rsid w:val="006549BF"/>
    <w:rsid w:val="00654A62"/>
    <w:rsid w:val="006553B5"/>
    <w:rsid w:val="00655AAF"/>
    <w:rsid w:val="00655DFF"/>
    <w:rsid w:val="0065614D"/>
    <w:rsid w:val="006565A8"/>
    <w:rsid w:val="00656847"/>
    <w:rsid w:val="00656A30"/>
    <w:rsid w:val="006572C6"/>
    <w:rsid w:val="00657E82"/>
    <w:rsid w:val="00660BF3"/>
    <w:rsid w:val="00660F84"/>
    <w:rsid w:val="00660F89"/>
    <w:rsid w:val="0066135B"/>
    <w:rsid w:val="00661749"/>
    <w:rsid w:val="00661946"/>
    <w:rsid w:val="00661A82"/>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644"/>
    <w:rsid w:val="00671932"/>
    <w:rsid w:val="00671E95"/>
    <w:rsid w:val="00672017"/>
    <w:rsid w:val="00672293"/>
    <w:rsid w:val="0067256C"/>
    <w:rsid w:val="00672F74"/>
    <w:rsid w:val="006732E0"/>
    <w:rsid w:val="006735EB"/>
    <w:rsid w:val="00673847"/>
    <w:rsid w:val="00674840"/>
    <w:rsid w:val="00674964"/>
    <w:rsid w:val="00674C6E"/>
    <w:rsid w:val="00675EF4"/>
    <w:rsid w:val="00676AFD"/>
    <w:rsid w:val="00677831"/>
    <w:rsid w:val="006779CB"/>
    <w:rsid w:val="00677A77"/>
    <w:rsid w:val="00677ED8"/>
    <w:rsid w:val="006803C4"/>
    <w:rsid w:val="00680467"/>
    <w:rsid w:val="0068082D"/>
    <w:rsid w:val="0068087C"/>
    <w:rsid w:val="00680B7E"/>
    <w:rsid w:val="00680E8E"/>
    <w:rsid w:val="00681927"/>
    <w:rsid w:val="00681F9B"/>
    <w:rsid w:val="0068204B"/>
    <w:rsid w:val="00682215"/>
    <w:rsid w:val="00683408"/>
    <w:rsid w:val="00683B94"/>
    <w:rsid w:val="00683CFC"/>
    <w:rsid w:val="00683F27"/>
    <w:rsid w:val="00684CA4"/>
    <w:rsid w:val="00684E72"/>
    <w:rsid w:val="00684E92"/>
    <w:rsid w:val="00685909"/>
    <w:rsid w:val="0068599B"/>
    <w:rsid w:val="006864E8"/>
    <w:rsid w:val="00686692"/>
    <w:rsid w:val="006869EC"/>
    <w:rsid w:val="006876DE"/>
    <w:rsid w:val="00690011"/>
    <w:rsid w:val="006901E4"/>
    <w:rsid w:val="00690316"/>
    <w:rsid w:val="00690722"/>
    <w:rsid w:val="0069077E"/>
    <w:rsid w:val="00690B0A"/>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3B0"/>
    <w:rsid w:val="00697671"/>
    <w:rsid w:val="006A0069"/>
    <w:rsid w:val="006A02A7"/>
    <w:rsid w:val="006A075A"/>
    <w:rsid w:val="006A08BB"/>
    <w:rsid w:val="006A09BE"/>
    <w:rsid w:val="006A0DCA"/>
    <w:rsid w:val="006A12B1"/>
    <w:rsid w:val="006A1E80"/>
    <w:rsid w:val="006A2813"/>
    <w:rsid w:val="006A2935"/>
    <w:rsid w:val="006A3CAE"/>
    <w:rsid w:val="006A4E44"/>
    <w:rsid w:val="006A51E4"/>
    <w:rsid w:val="006A5F42"/>
    <w:rsid w:val="006A5FEA"/>
    <w:rsid w:val="006A6103"/>
    <w:rsid w:val="006A65AD"/>
    <w:rsid w:val="006A6690"/>
    <w:rsid w:val="006A6813"/>
    <w:rsid w:val="006A68C5"/>
    <w:rsid w:val="006A6B84"/>
    <w:rsid w:val="006A71EB"/>
    <w:rsid w:val="006B038A"/>
    <w:rsid w:val="006B08C6"/>
    <w:rsid w:val="006B0AB0"/>
    <w:rsid w:val="006B0C3F"/>
    <w:rsid w:val="006B10ED"/>
    <w:rsid w:val="006B1342"/>
    <w:rsid w:val="006B156A"/>
    <w:rsid w:val="006B186A"/>
    <w:rsid w:val="006B18A4"/>
    <w:rsid w:val="006B194C"/>
    <w:rsid w:val="006B1A86"/>
    <w:rsid w:val="006B26E3"/>
    <w:rsid w:val="006B3257"/>
    <w:rsid w:val="006B35F1"/>
    <w:rsid w:val="006B36F5"/>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47A0"/>
    <w:rsid w:val="006C5AAA"/>
    <w:rsid w:val="006C6780"/>
    <w:rsid w:val="006C67DA"/>
    <w:rsid w:val="006C69E6"/>
    <w:rsid w:val="006C7300"/>
    <w:rsid w:val="006C7CCE"/>
    <w:rsid w:val="006D000D"/>
    <w:rsid w:val="006D0043"/>
    <w:rsid w:val="006D04BE"/>
    <w:rsid w:val="006D0921"/>
    <w:rsid w:val="006D0D9A"/>
    <w:rsid w:val="006D1198"/>
    <w:rsid w:val="006D1710"/>
    <w:rsid w:val="006D18F6"/>
    <w:rsid w:val="006D1B6C"/>
    <w:rsid w:val="006D2585"/>
    <w:rsid w:val="006D273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490"/>
    <w:rsid w:val="006D780E"/>
    <w:rsid w:val="006D7854"/>
    <w:rsid w:val="006D7860"/>
    <w:rsid w:val="006E094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3DC"/>
    <w:rsid w:val="006E649F"/>
    <w:rsid w:val="006E721C"/>
    <w:rsid w:val="006E7556"/>
    <w:rsid w:val="006E786D"/>
    <w:rsid w:val="006F003B"/>
    <w:rsid w:val="006F0547"/>
    <w:rsid w:val="006F06BF"/>
    <w:rsid w:val="006F12DD"/>
    <w:rsid w:val="006F20F5"/>
    <w:rsid w:val="006F2149"/>
    <w:rsid w:val="006F242F"/>
    <w:rsid w:val="006F2599"/>
    <w:rsid w:val="006F26AF"/>
    <w:rsid w:val="006F2E72"/>
    <w:rsid w:val="006F3051"/>
    <w:rsid w:val="006F38DB"/>
    <w:rsid w:val="006F3CA2"/>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39BB"/>
    <w:rsid w:val="00704462"/>
    <w:rsid w:val="007049A5"/>
    <w:rsid w:val="00705117"/>
    <w:rsid w:val="007055DF"/>
    <w:rsid w:val="007058EE"/>
    <w:rsid w:val="00705D39"/>
    <w:rsid w:val="00705D43"/>
    <w:rsid w:val="007063C9"/>
    <w:rsid w:val="0070653A"/>
    <w:rsid w:val="00706C56"/>
    <w:rsid w:val="00707396"/>
    <w:rsid w:val="0070762A"/>
    <w:rsid w:val="00707F9F"/>
    <w:rsid w:val="007103E1"/>
    <w:rsid w:val="0071058D"/>
    <w:rsid w:val="0071068D"/>
    <w:rsid w:val="00710C7E"/>
    <w:rsid w:val="00710EB3"/>
    <w:rsid w:val="00710F3D"/>
    <w:rsid w:val="00710FFF"/>
    <w:rsid w:val="00712037"/>
    <w:rsid w:val="0071215E"/>
    <w:rsid w:val="007136D9"/>
    <w:rsid w:val="00713A16"/>
    <w:rsid w:val="00714034"/>
    <w:rsid w:val="007145B4"/>
    <w:rsid w:val="00714968"/>
    <w:rsid w:val="00714A09"/>
    <w:rsid w:val="00714F2F"/>
    <w:rsid w:val="00715114"/>
    <w:rsid w:val="00715139"/>
    <w:rsid w:val="00715195"/>
    <w:rsid w:val="007159EC"/>
    <w:rsid w:val="007164C4"/>
    <w:rsid w:val="007166B3"/>
    <w:rsid w:val="00716ABD"/>
    <w:rsid w:val="00716CD3"/>
    <w:rsid w:val="0071708F"/>
    <w:rsid w:val="0071709D"/>
    <w:rsid w:val="00717779"/>
    <w:rsid w:val="00717AFA"/>
    <w:rsid w:val="00720342"/>
    <w:rsid w:val="00720EA6"/>
    <w:rsid w:val="007214E3"/>
    <w:rsid w:val="00721F24"/>
    <w:rsid w:val="00722878"/>
    <w:rsid w:val="00722D13"/>
    <w:rsid w:val="00722EB6"/>
    <w:rsid w:val="00723B4F"/>
    <w:rsid w:val="007242A3"/>
    <w:rsid w:val="00724450"/>
    <w:rsid w:val="00726065"/>
    <w:rsid w:val="007262AF"/>
    <w:rsid w:val="007268FF"/>
    <w:rsid w:val="00726924"/>
    <w:rsid w:val="00726B98"/>
    <w:rsid w:val="0072717B"/>
    <w:rsid w:val="0072781B"/>
    <w:rsid w:val="00727F52"/>
    <w:rsid w:val="0073009A"/>
    <w:rsid w:val="0073075D"/>
    <w:rsid w:val="00730973"/>
    <w:rsid w:val="00730D94"/>
    <w:rsid w:val="007310DE"/>
    <w:rsid w:val="0073153F"/>
    <w:rsid w:val="00731622"/>
    <w:rsid w:val="00731741"/>
    <w:rsid w:val="007317FD"/>
    <w:rsid w:val="00731971"/>
    <w:rsid w:val="007321C2"/>
    <w:rsid w:val="0073225B"/>
    <w:rsid w:val="007328AC"/>
    <w:rsid w:val="00732BBA"/>
    <w:rsid w:val="00733245"/>
    <w:rsid w:val="00733CC7"/>
    <w:rsid w:val="00733DE0"/>
    <w:rsid w:val="00734628"/>
    <w:rsid w:val="00734933"/>
    <w:rsid w:val="00734BA3"/>
    <w:rsid w:val="00734EFD"/>
    <w:rsid w:val="007350B8"/>
    <w:rsid w:val="00735636"/>
    <w:rsid w:val="007357C5"/>
    <w:rsid w:val="0073590A"/>
    <w:rsid w:val="00735A52"/>
    <w:rsid w:val="00735ABA"/>
    <w:rsid w:val="00735EE1"/>
    <w:rsid w:val="007366D4"/>
    <w:rsid w:val="0073670C"/>
    <w:rsid w:val="00737779"/>
    <w:rsid w:val="00737AA8"/>
    <w:rsid w:val="007402A6"/>
    <w:rsid w:val="0074032D"/>
    <w:rsid w:val="0074032E"/>
    <w:rsid w:val="007405A7"/>
    <w:rsid w:val="007406E4"/>
    <w:rsid w:val="0074075A"/>
    <w:rsid w:val="00740892"/>
    <w:rsid w:val="00740D25"/>
    <w:rsid w:val="00740ED8"/>
    <w:rsid w:val="00740EDD"/>
    <w:rsid w:val="00741214"/>
    <w:rsid w:val="00741298"/>
    <w:rsid w:val="00741328"/>
    <w:rsid w:val="007417B1"/>
    <w:rsid w:val="0074205E"/>
    <w:rsid w:val="00742372"/>
    <w:rsid w:val="0074237A"/>
    <w:rsid w:val="00742F6B"/>
    <w:rsid w:val="00743092"/>
    <w:rsid w:val="007435AB"/>
    <w:rsid w:val="00744E1C"/>
    <w:rsid w:val="00744E92"/>
    <w:rsid w:val="00744F18"/>
    <w:rsid w:val="0074508F"/>
    <w:rsid w:val="00746073"/>
    <w:rsid w:val="007468EF"/>
    <w:rsid w:val="00747316"/>
    <w:rsid w:val="00747434"/>
    <w:rsid w:val="0074783D"/>
    <w:rsid w:val="00747CCD"/>
    <w:rsid w:val="00747D2C"/>
    <w:rsid w:val="00750255"/>
    <w:rsid w:val="007508B8"/>
    <w:rsid w:val="00750A6C"/>
    <w:rsid w:val="00750C16"/>
    <w:rsid w:val="00751280"/>
    <w:rsid w:val="00751D83"/>
    <w:rsid w:val="007531D3"/>
    <w:rsid w:val="007538E2"/>
    <w:rsid w:val="00754359"/>
    <w:rsid w:val="00756457"/>
    <w:rsid w:val="0075654A"/>
    <w:rsid w:val="007569EA"/>
    <w:rsid w:val="00756F76"/>
    <w:rsid w:val="00757142"/>
    <w:rsid w:val="00757201"/>
    <w:rsid w:val="0075748A"/>
    <w:rsid w:val="007574C0"/>
    <w:rsid w:val="007579D9"/>
    <w:rsid w:val="00757B14"/>
    <w:rsid w:val="00760128"/>
    <w:rsid w:val="007603C7"/>
    <w:rsid w:val="00760C85"/>
    <w:rsid w:val="00761706"/>
    <w:rsid w:val="00761AF2"/>
    <w:rsid w:val="00761E49"/>
    <w:rsid w:val="0076316C"/>
    <w:rsid w:val="00763C01"/>
    <w:rsid w:val="00763FAD"/>
    <w:rsid w:val="007643AB"/>
    <w:rsid w:val="00764B79"/>
    <w:rsid w:val="00764F36"/>
    <w:rsid w:val="007656AF"/>
    <w:rsid w:val="00766275"/>
    <w:rsid w:val="0076696B"/>
    <w:rsid w:val="00766A3D"/>
    <w:rsid w:val="00766CF2"/>
    <w:rsid w:val="00766F4A"/>
    <w:rsid w:val="007672C9"/>
    <w:rsid w:val="007679B9"/>
    <w:rsid w:val="00767A0E"/>
    <w:rsid w:val="00767A83"/>
    <w:rsid w:val="00767DDE"/>
    <w:rsid w:val="00771D84"/>
    <w:rsid w:val="00772274"/>
    <w:rsid w:val="007725B4"/>
    <w:rsid w:val="00772D94"/>
    <w:rsid w:val="00772F50"/>
    <w:rsid w:val="00773785"/>
    <w:rsid w:val="0077505F"/>
    <w:rsid w:val="007751BA"/>
    <w:rsid w:val="00775259"/>
    <w:rsid w:val="007753DA"/>
    <w:rsid w:val="00776216"/>
    <w:rsid w:val="007763D6"/>
    <w:rsid w:val="00776572"/>
    <w:rsid w:val="0077738D"/>
    <w:rsid w:val="007774C2"/>
    <w:rsid w:val="00777ADF"/>
    <w:rsid w:val="00777EEE"/>
    <w:rsid w:val="007815B0"/>
    <w:rsid w:val="00781AD8"/>
    <w:rsid w:val="00782A77"/>
    <w:rsid w:val="00782B72"/>
    <w:rsid w:val="00784CC4"/>
    <w:rsid w:val="00785555"/>
    <w:rsid w:val="00785756"/>
    <w:rsid w:val="00786098"/>
    <w:rsid w:val="00786EB8"/>
    <w:rsid w:val="007873E6"/>
    <w:rsid w:val="00787D28"/>
    <w:rsid w:val="0079000C"/>
    <w:rsid w:val="00790033"/>
    <w:rsid w:val="00790564"/>
    <w:rsid w:val="00790B29"/>
    <w:rsid w:val="00790B3E"/>
    <w:rsid w:val="00790D7B"/>
    <w:rsid w:val="00790D93"/>
    <w:rsid w:val="0079159D"/>
    <w:rsid w:val="00791CD7"/>
    <w:rsid w:val="00791F2C"/>
    <w:rsid w:val="007923B8"/>
    <w:rsid w:val="00792B6D"/>
    <w:rsid w:val="00792D22"/>
    <w:rsid w:val="0079362E"/>
    <w:rsid w:val="00793741"/>
    <w:rsid w:val="007938EF"/>
    <w:rsid w:val="0079430D"/>
    <w:rsid w:val="00794B37"/>
    <w:rsid w:val="00794E8C"/>
    <w:rsid w:val="007950D8"/>
    <w:rsid w:val="007953B9"/>
    <w:rsid w:val="0079697B"/>
    <w:rsid w:val="0079754C"/>
    <w:rsid w:val="007A04D0"/>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041"/>
    <w:rsid w:val="007A455D"/>
    <w:rsid w:val="007A4C6D"/>
    <w:rsid w:val="007A4F2F"/>
    <w:rsid w:val="007A578F"/>
    <w:rsid w:val="007A644F"/>
    <w:rsid w:val="007A651B"/>
    <w:rsid w:val="007A65FC"/>
    <w:rsid w:val="007A67A3"/>
    <w:rsid w:val="007A6B39"/>
    <w:rsid w:val="007A6B97"/>
    <w:rsid w:val="007A6FEB"/>
    <w:rsid w:val="007A728F"/>
    <w:rsid w:val="007A7545"/>
    <w:rsid w:val="007A7CE5"/>
    <w:rsid w:val="007A7E91"/>
    <w:rsid w:val="007B02C3"/>
    <w:rsid w:val="007B04E7"/>
    <w:rsid w:val="007B07CA"/>
    <w:rsid w:val="007B0A4D"/>
    <w:rsid w:val="007B0C6A"/>
    <w:rsid w:val="007B19CE"/>
    <w:rsid w:val="007B1E12"/>
    <w:rsid w:val="007B1E53"/>
    <w:rsid w:val="007B3291"/>
    <w:rsid w:val="007B3771"/>
    <w:rsid w:val="007B3D5B"/>
    <w:rsid w:val="007B5385"/>
    <w:rsid w:val="007B547C"/>
    <w:rsid w:val="007B63C3"/>
    <w:rsid w:val="007B63FB"/>
    <w:rsid w:val="007B668E"/>
    <w:rsid w:val="007B67BF"/>
    <w:rsid w:val="007B6D03"/>
    <w:rsid w:val="007B70C3"/>
    <w:rsid w:val="007B7A0C"/>
    <w:rsid w:val="007B7C23"/>
    <w:rsid w:val="007B7FFE"/>
    <w:rsid w:val="007C0255"/>
    <w:rsid w:val="007C052A"/>
    <w:rsid w:val="007C09C8"/>
    <w:rsid w:val="007C0BDB"/>
    <w:rsid w:val="007C0C22"/>
    <w:rsid w:val="007C13ED"/>
    <w:rsid w:val="007C1651"/>
    <w:rsid w:val="007C187A"/>
    <w:rsid w:val="007C19EA"/>
    <w:rsid w:val="007C1A8C"/>
    <w:rsid w:val="007C1BEA"/>
    <w:rsid w:val="007C22AA"/>
    <w:rsid w:val="007C22CA"/>
    <w:rsid w:val="007C2346"/>
    <w:rsid w:val="007C2707"/>
    <w:rsid w:val="007C2DD4"/>
    <w:rsid w:val="007C33CF"/>
    <w:rsid w:val="007C3543"/>
    <w:rsid w:val="007C36CB"/>
    <w:rsid w:val="007C4C5A"/>
    <w:rsid w:val="007C608B"/>
    <w:rsid w:val="007C62E7"/>
    <w:rsid w:val="007C6623"/>
    <w:rsid w:val="007C671E"/>
    <w:rsid w:val="007C6AA3"/>
    <w:rsid w:val="007C7457"/>
    <w:rsid w:val="007D011C"/>
    <w:rsid w:val="007D0D04"/>
    <w:rsid w:val="007D1537"/>
    <w:rsid w:val="007D1573"/>
    <w:rsid w:val="007D1CB4"/>
    <w:rsid w:val="007D1DBC"/>
    <w:rsid w:val="007D1F1A"/>
    <w:rsid w:val="007D3011"/>
    <w:rsid w:val="007D3195"/>
    <w:rsid w:val="007D3572"/>
    <w:rsid w:val="007D3850"/>
    <w:rsid w:val="007D3D01"/>
    <w:rsid w:val="007D3FCB"/>
    <w:rsid w:val="007D4064"/>
    <w:rsid w:val="007D501A"/>
    <w:rsid w:val="007D50A0"/>
    <w:rsid w:val="007D5105"/>
    <w:rsid w:val="007D53CD"/>
    <w:rsid w:val="007D6377"/>
    <w:rsid w:val="007D6528"/>
    <w:rsid w:val="007D699F"/>
    <w:rsid w:val="007D6AF4"/>
    <w:rsid w:val="007E01AF"/>
    <w:rsid w:val="007E02CE"/>
    <w:rsid w:val="007E0815"/>
    <w:rsid w:val="007E103C"/>
    <w:rsid w:val="007E1221"/>
    <w:rsid w:val="007E24B8"/>
    <w:rsid w:val="007E2A27"/>
    <w:rsid w:val="007E300C"/>
    <w:rsid w:val="007E3133"/>
    <w:rsid w:val="007E313C"/>
    <w:rsid w:val="007E3995"/>
    <w:rsid w:val="007E39F0"/>
    <w:rsid w:val="007E3F65"/>
    <w:rsid w:val="007E4AD7"/>
    <w:rsid w:val="007E4B11"/>
    <w:rsid w:val="007E50D9"/>
    <w:rsid w:val="007E5253"/>
    <w:rsid w:val="007E5648"/>
    <w:rsid w:val="007E57A5"/>
    <w:rsid w:val="007E59F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1"/>
    <w:rsid w:val="0080375F"/>
    <w:rsid w:val="00803805"/>
    <w:rsid w:val="00803812"/>
    <w:rsid w:val="00803EA8"/>
    <w:rsid w:val="00803EA9"/>
    <w:rsid w:val="00803F6B"/>
    <w:rsid w:val="008040EC"/>
    <w:rsid w:val="0080450D"/>
    <w:rsid w:val="00804C68"/>
    <w:rsid w:val="008052B1"/>
    <w:rsid w:val="00805337"/>
    <w:rsid w:val="0080582D"/>
    <w:rsid w:val="00805832"/>
    <w:rsid w:val="008059CD"/>
    <w:rsid w:val="00805AB1"/>
    <w:rsid w:val="00805D11"/>
    <w:rsid w:val="00805F72"/>
    <w:rsid w:val="0080665B"/>
    <w:rsid w:val="008073E8"/>
    <w:rsid w:val="0080756C"/>
    <w:rsid w:val="00807941"/>
    <w:rsid w:val="00807CA4"/>
    <w:rsid w:val="00807FAE"/>
    <w:rsid w:val="00810322"/>
    <w:rsid w:val="00810325"/>
    <w:rsid w:val="00811121"/>
    <w:rsid w:val="00811243"/>
    <w:rsid w:val="008119A4"/>
    <w:rsid w:val="00811AF4"/>
    <w:rsid w:val="00811E3F"/>
    <w:rsid w:val="0081220D"/>
    <w:rsid w:val="00812758"/>
    <w:rsid w:val="008131BE"/>
    <w:rsid w:val="00813520"/>
    <w:rsid w:val="008137C7"/>
    <w:rsid w:val="00813F88"/>
    <w:rsid w:val="00814B36"/>
    <w:rsid w:val="0081517D"/>
    <w:rsid w:val="008152DB"/>
    <w:rsid w:val="0081535D"/>
    <w:rsid w:val="00815792"/>
    <w:rsid w:val="00815C9B"/>
    <w:rsid w:val="00815F59"/>
    <w:rsid w:val="008168D8"/>
    <w:rsid w:val="008169DF"/>
    <w:rsid w:val="00816B57"/>
    <w:rsid w:val="00816D49"/>
    <w:rsid w:val="008203A8"/>
    <w:rsid w:val="00820E9A"/>
    <w:rsid w:val="00821833"/>
    <w:rsid w:val="00822C89"/>
    <w:rsid w:val="0082308F"/>
    <w:rsid w:val="00823AFB"/>
    <w:rsid w:val="008241C6"/>
    <w:rsid w:val="008243C9"/>
    <w:rsid w:val="00824831"/>
    <w:rsid w:val="008251AB"/>
    <w:rsid w:val="008255A4"/>
    <w:rsid w:val="008257ED"/>
    <w:rsid w:val="00825ABA"/>
    <w:rsid w:val="00827209"/>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9B2"/>
    <w:rsid w:val="00844CEC"/>
    <w:rsid w:val="00844E0E"/>
    <w:rsid w:val="008454BE"/>
    <w:rsid w:val="00845630"/>
    <w:rsid w:val="00845869"/>
    <w:rsid w:val="00845896"/>
    <w:rsid w:val="008459B6"/>
    <w:rsid w:val="00845B40"/>
    <w:rsid w:val="008461D0"/>
    <w:rsid w:val="008466CC"/>
    <w:rsid w:val="0084708B"/>
    <w:rsid w:val="00847E19"/>
    <w:rsid w:val="00850A8E"/>
    <w:rsid w:val="00850CD3"/>
    <w:rsid w:val="0085112C"/>
    <w:rsid w:val="00851170"/>
    <w:rsid w:val="00851263"/>
    <w:rsid w:val="0085183E"/>
    <w:rsid w:val="00852FCF"/>
    <w:rsid w:val="008536D6"/>
    <w:rsid w:val="00853766"/>
    <w:rsid w:val="00854E60"/>
    <w:rsid w:val="00854F1F"/>
    <w:rsid w:val="008550C4"/>
    <w:rsid w:val="00855F5F"/>
    <w:rsid w:val="0085639E"/>
    <w:rsid w:val="00856B1B"/>
    <w:rsid w:val="0085724C"/>
    <w:rsid w:val="008574D7"/>
    <w:rsid w:val="00857D58"/>
    <w:rsid w:val="008601A9"/>
    <w:rsid w:val="00860C62"/>
    <w:rsid w:val="0086157D"/>
    <w:rsid w:val="00861895"/>
    <w:rsid w:val="00862113"/>
    <w:rsid w:val="008622AA"/>
    <w:rsid w:val="00862ACD"/>
    <w:rsid w:val="00862BA0"/>
    <w:rsid w:val="00863562"/>
    <w:rsid w:val="00863708"/>
    <w:rsid w:val="008638A1"/>
    <w:rsid w:val="00863971"/>
    <w:rsid w:val="00863DBE"/>
    <w:rsid w:val="00863DEB"/>
    <w:rsid w:val="00863ED8"/>
    <w:rsid w:val="008647FE"/>
    <w:rsid w:val="0086494C"/>
    <w:rsid w:val="00864D34"/>
    <w:rsid w:val="00864D69"/>
    <w:rsid w:val="0086517F"/>
    <w:rsid w:val="008651F9"/>
    <w:rsid w:val="00865642"/>
    <w:rsid w:val="008658A3"/>
    <w:rsid w:val="00865B0D"/>
    <w:rsid w:val="0086664D"/>
    <w:rsid w:val="00867351"/>
    <w:rsid w:val="00867652"/>
    <w:rsid w:val="00867756"/>
    <w:rsid w:val="008700D4"/>
    <w:rsid w:val="00870713"/>
    <w:rsid w:val="0087166A"/>
    <w:rsid w:val="0087179D"/>
    <w:rsid w:val="00871B33"/>
    <w:rsid w:val="00871D88"/>
    <w:rsid w:val="00871DC0"/>
    <w:rsid w:val="00872512"/>
    <w:rsid w:val="0087289F"/>
    <w:rsid w:val="00872949"/>
    <w:rsid w:val="00872BBF"/>
    <w:rsid w:val="00872BE4"/>
    <w:rsid w:val="00872DA0"/>
    <w:rsid w:val="00872F40"/>
    <w:rsid w:val="008730BB"/>
    <w:rsid w:val="00873C1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02F6"/>
    <w:rsid w:val="0088157A"/>
    <w:rsid w:val="00881678"/>
    <w:rsid w:val="00881D8A"/>
    <w:rsid w:val="00882FB7"/>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6AE7"/>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3AB"/>
    <w:rsid w:val="008A3661"/>
    <w:rsid w:val="008A3DF9"/>
    <w:rsid w:val="008A519E"/>
    <w:rsid w:val="008A5209"/>
    <w:rsid w:val="008A547E"/>
    <w:rsid w:val="008A5B1F"/>
    <w:rsid w:val="008A5DDC"/>
    <w:rsid w:val="008A5E8A"/>
    <w:rsid w:val="008A5FC8"/>
    <w:rsid w:val="008A66F4"/>
    <w:rsid w:val="008A7254"/>
    <w:rsid w:val="008A7474"/>
    <w:rsid w:val="008B060F"/>
    <w:rsid w:val="008B0B42"/>
    <w:rsid w:val="008B0CA5"/>
    <w:rsid w:val="008B0D56"/>
    <w:rsid w:val="008B131B"/>
    <w:rsid w:val="008B165A"/>
    <w:rsid w:val="008B1A4F"/>
    <w:rsid w:val="008B1A8B"/>
    <w:rsid w:val="008B2929"/>
    <w:rsid w:val="008B295D"/>
    <w:rsid w:val="008B2CE0"/>
    <w:rsid w:val="008B2D96"/>
    <w:rsid w:val="008B2E67"/>
    <w:rsid w:val="008B30FA"/>
    <w:rsid w:val="008B31F9"/>
    <w:rsid w:val="008B3A74"/>
    <w:rsid w:val="008B3BD2"/>
    <w:rsid w:val="008B3C40"/>
    <w:rsid w:val="008B3E88"/>
    <w:rsid w:val="008B428B"/>
    <w:rsid w:val="008B47F3"/>
    <w:rsid w:val="008B48A0"/>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5D87"/>
    <w:rsid w:val="008C62E2"/>
    <w:rsid w:val="008C639B"/>
    <w:rsid w:val="008C644C"/>
    <w:rsid w:val="008C6827"/>
    <w:rsid w:val="008C6874"/>
    <w:rsid w:val="008C6AC2"/>
    <w:rsid w:val="008C6E0F"/>
    <w:rsid w:val="008C7098"/>
    <w:rsid w:val="008C74B6"/>
    <w:rsid w:val="008C798F"/>
    <w:rsid w:val="008C799F"/>
    <w:rsid w:val="008C7A3E"/>
    <w:rsid w:val="008D00FE"/>
    <w:rsid w:val="008D1DAF"/>
    <w:rsid w:val="008D2147"/>
    <w:rsid w:val="008D2298"/>
    <w:rsid w:val="008D2AC6"/>
    <w:rsid w:val="008D2CAF"/>
    <w:rsid w:val="008D303A"/>
    <w:rsid w:val="008D3ACE"/>
    <w:rsid w:val="008D3C0D"/>
    <w:rsid w:val="008D3C88"/>
    <w:rsid w:val="008D3DE1"/>
    <w:rsid w:val="008D4380"/>
    <w:rsid w:val="008D449C"/>
    <w:rsid w:val="008D4A54"/>
    <w:rsid w:val="008D4E7E"/>
    <w:rsid w:val="008D51CC"/>
    <w:rsid w:val="008D648F"/>
    <w:rsid w:val="008D687A"/>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5F2B"/>
    <w:rsid w:val="008E737B"/>
    <w:rsid w:val="008E775F"/>
    <w:rsid w:val="008E7D8A"/>
    <w:rsid w:val="008F1A30"/>
    <w:rsid w:val="008F1C6E"/>
    <w:rsid w:val="008F1FC1"/>
    <w:rsid w:val="008F2111"/>
    <w:rsid w:val="008F2176"/>
    <w:rsid w:val="008F2238"/>
    <w:rsid w:val="008F2691"/>
    <w:rsid w:val="008F2DF6"/>
    <w:rsid w:val="008F2E10"/>
    <w:rsid w:val="008F2E3D"/>
    <w:rsid w:val="008F330B"/>
    <w:rsid w:val="008F3321"/>
    <w:rsid w:val="008F35DC"/>
    <w:rsid w:val="008F478E"/>
    <w:rsid w:val="008F4D52"/>
    <w:rsid w:val="008F4E41"/>
    <w:rsid w:val="008F5276"/>
    <w:rsid w:val="008F5589"/>
    <w:rsid w:val="008F56A0"/>
    <w:rsid w:val="008F6222"/>
    <w:rsid w:val="008F6235"/>
    <w:rsid w:val="008F665E"/>
    <w:rsid w:val="008F670B"/>
    <w:rsid w:val="008F7A00"/>
    <w:rsid w:val="00900305"/>
    <w:rsid w:val="00900C1C"/>
    <w:rsid w:val="00900F65"/>
    <w:rsid w:val="0090112C"/>
    <w:rsid w:val="009015BF"/>
    <w:rsid w:val="009018E1"/>
    <w:rsid w:val="0090200C"/>
    <w:rsid w:val="009023DC"/>
    <w:rsid w:val="009029B0"/>
    <w:rsid w:val="009039B0"/>
    <w:rsid w:val="0090408D"/>
    <w:rsid w:val="00904580"/>
    <w:rsid w:val="00904757"/>
    <w:rsid w:val="00904B36"/>
    <w:rsid w:val="00904C80"/>
    <w:rsid w:val="00904DA9"/>
    <w:rsid w:val="00904E6B"/>
    <w:rsid w:val="00904FCB"/>
    <w:rsid w:val="0090566D"/>
    <w:rsid w:val="009056EC"/>
    <w:rsid w:val="00905E74"/>
    <w:rsid w:val="00906538"/>
    <w:rsid w:val="00906EEC"/>
    <w:rsid w:val="0090701B"/>
    <w:rsid w:val="0091038F"/>
    <w:rsid w:val="009107BC"/>
    <w:rsid w:val="00910AE9"/>
    <w:rsid w:val="009113C8"/>
    <w:rsid w:val="00912037"/>
    <w:rsid w:val="009129EF"/>
    <w:rsid w:val="00912AEC"/>
    <w:rsid w:val="0091310B"/>
    <w:rsid w:val="00913531"/>
    <w:rsid w:val="0091384B"/>
    <w:rsid w:val="009139BE"/>
    <w:rsid w:val="00913A5C"/>
    <w:rsid w:val="00913F33"/>
    <w:rsid w:val="00914204"/>
    <w:rsid w:val="009142C4"/>
    <w:rsid w:val="00914306"/>
    <w:rsid w:val="00914392"/>
    <w:rsid w:val="009143B2"/>
    <w:rsid w:val="00915068"/>
    <w:rsid w:val="00915C7E"/>
    <w:rsid w:val="009166AF"/>
    <w:rsid w:val="00917862"/>
    <w:rsid w:val="009206C0"/>
    <w:rsid w:val="00920C62"/>
    <w:rsid w:val="00922372"/>
    <w:rsid w:val="00922606"/>
    <w:rsid w:val="00922791"/>
    <w:rsid w:val="00922D31"/>
    <w:rsid w:val="009239F9"/>
    <w:rsid w:val="00923F34"/>
    <w:rsid w:val="0092559F"/>
    <w:rsid w:val="00925938"/>
    <w:rsid w:val="00925C6F"/>
    <w:rsid w:val="0092607C"/>
    <w:rsid w:val="00926081"/>
    <w:rsid w:val="0092675A"/>
    <w:rsid w:val="00927EB2"/>
    <w:rsid w:val="00930389"/>
    <w:rsid w:val="0093068A"/>
    <w:rsid w:val="00930B95"/>
    <w:rsid w:val="00930ED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C6E"/>
    <w:rsid w:val="00936DAF"/>
    <w:rsid w:val="00936E77"/>
    <w:rsid w:val="009370ED"/>
    <w:rsid w:val="00937965"/>
    <w:rsid w:val="0094038F"/>
    <w:rsid w:val="0094067C"/>
    <w:rsid w:val="009407A1"/>
    <w:rsid w:val="00940AE9"/>
    <w:rsid w:val="00940C55"/>
    <w:rsid w:val="00941580"/>
    <w:rsid w:val="009427E2"/>
    <w:rsid w:val="009428BB"/>
    <w:rsid w:val="00942962"/>
    <w:rsid w:val="00943006"/>
    <w:rsid w:val="009430BC"/>
    <w:rsid w:val="00943F94"/>
    <w:rsid w:val="00944A06"/>
    <w:rsid w:val="00944BCF"/>
    <w:rsid w:val="00944E0C"/>
    <w:rsid w:val="00945998"/>
    <w:rsid w:val="00945CE8"/>
    <w:rsid w:val="00946C48"/>
    <w:rsid w:val="00946D8B"/>
    <w:rsid w:val="00946DD8"/>
    <w:rsid w:val="00946EFF"/>
    <w:rsid w:val="00946F6E"/>
    <w:rsid w:val="009474C2"/>
    <w:rsid w:val="0094777A"/>
    <w:rsid w:val="00947827"/>
    <w:rsid w:val="00947A98"/>
    <w:rsid w:val="0095081E"/>
    <w:rsid w:val="0095083A"/>
    <w:rsid w:val="00950D81"/>
    <w:rsid w:val="00950FF6"/>
    <w:rsid w:val="0095121B"/>
    <w:rsid w:val="00951BD9"/>
    <w:rsid w:val="009528A2"/>
    <w:rsid w:val="00952A05"/>
    <w:rsid w:val="00953831"/>
    <w:rsid w:val="00953F58"/>
    <w:rsid w:val="009543EB"/>
    <w:rsid w:val="009543FC"/>
    <w:rsid w:val="00954978"/>
    <w:rsid w:val="00954B1B"/>
    <w:rsid w:val="00957B9C"/>
    <w:rsid w:val="00957C86"/>
    <w:rsid w:val="0096019A"/>
    <w:rsid w:val="00960F15"/>
    <w:rsid w:val="00961232"/>
    <w:rsid w:val="00961A98"/>
    <w:rsid w:val="009620E6"/>
    <w:rsid w:val="009623AB"/>
    <w:rsid w:val="009628F8"/>
    <w:rsid w:val="00962AFE"/>
    <w:rsid w:val="00962FE5"/>
    <w:rsid w:val="009631BA"/>
    <w:rsid w:val="009631C3"/>
    <w:rsid w:val="00963456"/>
    <w:rsid w:val="0096378F"/>
    <w:rsid w:val="00963EA1"/>
    <w:rsid w:val="00964131"/>
    <w:rsid w:val="00964206"/>
    <w:rsid w:val="00964E94"/>
    <w:rsid w:val="00965380"/>
    <w:rsid w:val="009656EE"/>
    <w:rsid w:val="00965871"/>
    <w:rsid w:val="00965B60"/>
    <w:rsid w:val="00965E26"/>
    <w:rsid w:val="009663C6"/>
    <w:rsid w:val="0096643C"/>
    <w:rsid w:val="00966F17"/>
    <w:rsid w:val="00967ED7"/>
    <w:rsid w:val="00970139"/>
    <w:rsid w:val="00970627"/>
    <w:rsid w:val="00970A6B"/>
    <w:rsid w:val="00971154"/>
    <w:rsid w:val="00971171"/>
    <w:rsid w:val="00971251"/>
    <w:rsid w:val="009713C6"/>
    <w:rsid w:val="00971C5F"/>
    <w:rsid w:val="00971CF1"/>
    <w:rsid w:val="00971D9B"/>
    <w:rsid w:val="00972EC5"/>
    <w:rsid w:val="009731EC"/>
    <w:rsid w:val="009732E9"/>
    <w:rsid w:val="00973586"/>
    <w:rsid w:val="009737D9"/>
    <w:rsid w:val="00973C29"/>
    <w:rsid w:val="00973F7E"/>
    <w:rsid w:val="009748C3"/>
    <w:rsid w:val="0097505B"/>
    <w:rsid w:val="0097521B"/>
    <w:rsid w:val="009758E3"/>
    <w:rsid w:val="009763C4"/>
    <w:rsid w:val="00976C4F"/>
    <w:rsid w:val="009772F1"/>
    <w:rsid w:val="00977A6B"/>
    <w:rsid w:val="009803F1"/>
    <w:rsid w:val="0098062F"/>
    <w:rsid w:val="00980683"/>
    <w:rsid w:val="009807B4"/>
    <w:rsid w:val="0098149A"/>
    <w:rsid w:val="0098182A"/>
    <w:rsid w:val="009826EE"/>
    <w:rsid w:val="009828C6"/>
    <w:rsid w:val="00982964"/>
    <w:rsid w:val="00982D78"/>
    <w:rsid w:val="009836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F28"/>
    <w:rsid w:val="00987C6F"/>
    <w:rsid w:val="0099079E"/>
    <w:rsid w:val="009910C6"/>
    <w:rsid w:val="0099188F"/>
    <w:rsid w:val="0099189A"/>
    <w:rsid w:val="00991F31"/>
    <w:rsid w:val="00991F5D"/>
    <w:rsid w:val="0099281E"/>
    <w:rsid w:val="00992870"/>
    <w:rsid w:val="00992E50"/>
    <w:rsid w:val="009930B9"/>
    <w:rsid w:val="009934E2"/>
    <w:rsid w:val="00993547"/>
    <w:rsid w:val="00993AB6"/>
    <w:rsid w:val="00993DDC"/>
    <w:rsid w:val="00994079"/>
    <w:rsid w:val="00994175"/>
    <w:rsid w:val="009944DF"/>
    <w:rsid w:val="00994F59"/>
    <w:rsid w:val="00995423"/>
    <w:rsid w:val="00995933"/>
    <w:rsid w:val="00995FFD"/>
    <w:rsid w:val="00996A15"/>
    <w:rsid w:val="00997F4B"/>
    <w:rsid w:val="009A0749"/>
    <w:rsid w:val="009A0B5D"/>
    <w:rsid w:val="009A0DA5"/>
    <w:rsid w:val="009A1301"/>
    <w:rsid w:val="009A244C"/>
    <w:rsid w:val="009A2BBB"/>
    <w:rsid w:val="009A2C08"/>
    <w:rsid w:val="009A2CD1"/>
    <w:rsid w:val="009A35A6"/>
    <w:rsid w:val="009A3612"/>
    <w:rsid w:val="009A3884"/>
    <w:rsid w:val="009A3B23"/>
    <w:rsid w:val="009A3C86"/>
    <w:rsid w:val="009A3F81"/>
    <w:rsid w:val="009A4059"/>
    <w:rsid w:val="009A44C8"/>
    <w:rsid w:val="009A4579"/>
    <w:rsid w:val="009A45B0"/>
    <w:rsid w:val="009A4755"/>
    <w:rsid w:val="009A4EAB"/>
    <w:rsid w:val="009A5042"/>
    <w:rsid w:val="009A53E8"/>
    <w:rsid w:val="009A547D"/>
    <w:rsid w:val="009A5BCC"/>
    <w:rsid w:val="009A5F58"/>
    <w:rsid w:val="009A6897"/>
    <w:rsid w:val="009A6A6F"/>
    <w:rsid w:val="009A735F"/>
    <w:rsid w:val="009B04F1"/>
    <w:rsid w:val="009B07DC"/>
    <w:rsid w:val="009B08FB"/>
    <w:rsid w:val="009B1226"/>
    <w:rsid w:val="009B13B9"/>
    <w:rsid w:val="009B18A9"/>
    <w:rsid w:val="009B1AD4"/>
    <w:rsid w:val="009B1B69"/>
    <w:rsid w:val="009B1BEC"/>
    <w:rsid w:val="009B1D67"/>
    <w:rsid w:val="009B2A06"/>
    <w:rsid w:val="009B3317"/>
    <w:rsid w:val="009B427E"/>
    <w:rsid w:val="009B47EE"/>
    <w:rsid w:val="009B500C"/>
    <w:rsid w:val="009B533B"/>
    <w:rsid w:val="009B535A"/>
    <w:rsid w:val="009B5A67"/>
    <w:rsid w:val="009B5F7D"/>
    <w:rsid w:val="009B6084"/>
    <w:rsid w:val="009B65D5"/>
    <w:rsid w:val="009B7003"/>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9E9"/>
    <w:rsid w:val="009C4CD0"/>
    <w:rsid w:val="009C5CA0"/>
    <w:rsid w:val="009C637F"/>
    <w:rsid w:val="009C638B"/>
    <w:rsid w:val="009C7998"/>
    <w:rsid w:val="009C7AEF"/>
    <w:rsid w:val="009C7DCE"/>
    <w:rsid w:val="009D05E0"/>
    <w:rsid w:val="009D13FE"/>
    <w:rsid w:val="009D199C"/>
    <w:rsid w:val="009D1F22"/>
    <w:rsid w:val="009D217F"/>
    <w:rsid w:val="009D2594"/>
    <w:rsid w:val="009D2732"/>
    <w:rsid w:val="009D29E9"/>
    <w:rsid w:val="009D3626"/>
    <w:rsid w:val="009D3B66"/>
    <w:rsid w:val="009D443F"/>
    <w:rsid w:val="009D4D36"/>
    <w:rsid w:val="009D655A"/>
    <w:rsid w:val="009D68FB"/>
    <w:rsid w:val="009D6A6F"/>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3EA"/>
    <w:rsid w:val="009E36A5"/>
    <w:rsid w:val="009E3A9C"/>
    <w:rsid w:val="009E3E4F"/>
    <w:rsid w:val="009E41A0"/>
    <w:rsid w:val="009E442B"/>
    <w:rsid w:val="009E46AE"/>
    <w:rsid w:val="009E5252"/>
    <w:rsid w:val="009E5B74"/>
    <w:rsid w:val="009E644A"/>
    <w:rsid w:val="009E664B"/>
    <w:rsid w:val="009E6B3D"/>
    <w:rsid w:val="009E6E9A"/>
    <w:rsid w:val="009E6F32"/>
    <w:rsid w:val="009E7C14"/>
    <w:rsid w:val="009F0803"/>
    <w:rsid w:val="009F094B"/>
    <w:rsid w:val="009F0A01"/>
    <w:rsid w:val="009F14DF"/>
    <w:rsid w:val="009F1B50"/>
    <w:rsid w:val="009F1EFE"/>
    <w:rsid w:val="009F1F1A"/>
    <w:rsid w:val="009F2D3D"/>
    <w:rsid w:val="009F3B2B"/>
    <w:rsid w:val="009F3CA2"/>
    <w:rsid w:val="009F3EA2"/>
    <w:rsid w:val="009F419C"/>
    <w:rsid w:val="009F4211"/>
    <w:rsid w:val="009F43E0"/>
    <w:rsid w:val="009F486D"/>
    <w:rsid w:val="009F49B2"/>
    <w:rsid w:val="009F52C1"/>
    <w:rsid w:val="009F52CE"/>
    <w:rsid w:val="009F5EB6"/>
    <w:rsid w:val="009F62D9"/>
    <w:rsid w:val="009F663E"/>
    <w:rsid w:val="009F6F37"/>
    <w:rsid w:val="009F7D2F"/>
    <w:rsid w:val="00A0097A"/>
    <w:rsid w:val="00A00C12"/>
    <w:rsid w:val="00A016F4"/>
    <w:rsid w:val="00A01D7B"/>
    <w:rsid w:val="00A01FC1"/>
    <w:rsid w:val="00A0211B"/>
    <w:rsid w:val="00A0278A"/>
    <w:rsid w:val="00A0307A"/>
    <w:rsid w:val="00A037C8"/>
    <w:rsid w:val="00A03AB2"/>
    <w:rsid w:val="00A03AC2"/>
    <w:rsid w:val="00A03C7D"/>
    <w:rsid w:val="00A03D54"/>
    <w:rsid w:val="00A03FAB"/>
    <w:rsid w:val="00A04583"/>
    <w:rsid w:val="00A04B94"/>
    <w:rsid w:val="00A04CCE"/>
    <w:rsid w:val="00A04D6C"/>
    <w:rsid w:val="00A053A2"/>
    <w:rsid w:val="00A055A5"/>
    <w:rsid w:val="00A059F8"/>
    <w:rsid w:val="00A05DD6"/>
    <w:rsid w:val="00A06074"/>
    <w:rsid w:val="00A0626C"/>
    <w:rsid w:val="00A06502"/>
    <w:rsid w:val="00A06F4A"/>
    <w:rsid w:val="00A07A85"/>
    <w:rsid w:val="00A07E04"/>
    <w:rsid w:val="00A1067D"/>
    <w:rsid w:val="00A108E0"/>
    <w:rsid w:val="00A10938"/>
    <w:rsid w:val="00A10977"/>
    <w:rsid w:val="00A113C1"/>
    <w:rsid w:val="00A116EB"/>
    <w:rsid w:val="00A11EA9"/>
    <w:rsid w:val="00A11FC9"/>
    <w:rsid w:val="00A12068"/>
    <w:rsid w:val="00A120B9"/>
    <w:rsid w:val="00A1240F"/>
    <w:rsid w:val="00A1260A"/>
    <w:rsid w:val="00A1264F"/>
    <w:rsid w:val="00A12763"/>
    <w:rsid w:val="00A12A7C"/>
    <w:rsid w:val="00A1330E"/>
    <w:rsid w:val="00A13795"/>
    <w:rsid w:val="00A138DE"/>
    <w:rsid w:val="00A13C2E"/>
    <w:rsid w:val="00A140F7"/>
    <w:rsid w:val="00A1448C"/>
    <w:rsid w:val="00A145EE"/>
    <w:rsid w:val="00A14C15"/>
    <w:rsid w:val="00A14F1F"/>
    <w:rsid w:val="00A15328"/>
    <w:rsid w:val="00A15D7C"/>
    <w:rsid w:val="00A16024"/>
    <w:rsid w:val="00A16688"/>
    <w:rsid w:val="00A1697B"/>
    <w:rsid w:val="00A1791D"/>
    <w:rsid w:val="00A17B3F"/>
    <w:rsid w:val="00A17CF5"/>
    <w:rsid w:val="00A203CB"/>
    <w:rsid w:val="00A204BC"/>
    <w:rsid w:val="00A20869"/>
    <w:rsid w:val="00A210D2"/>
    <w:rsid w:val="00A215A8"/>
    <w:rsid w:val="00A21CD7"/>
    <w:rsid w:val="00A2275D"/>
    <w:rsid w:val="00A22790"/>
    <w:rsid w:val="00A22822"/>
    <w:rsid w:val="00A2297E"/>
    <w:rsid w:val="00A22CC2"/>
    <w:rsid w:val="00A2334F"/>
    <w:rsid w:val="00A2351C"/>
    <w:rsid w:val="00A23838"/>
    <w:rsid w:val="00A23944"/>
    <w:rsid w:val="00A2400F"/>
    <w:rsid w:val="00A243B7"/>
    <w:rsid w:val="00A25337"/>
    <w:rsid w:val="00A25E59"/>
    <w:rsid w:val="00A25FA0"/>
    <w:rsid w:val="00A2678B"/>
    <w:rsid w:val="00A26C1B"/>
    <w:rsid w:val="00A278CE"/>
    <w:rsid w:val="00A30B98"/>
    <w:rsid w:val="00A31884"/>
    <w:rsid w:val="00A31A3C"/>
    <w:rsid w:val="00A320C1"/>
    <w:rsid w:val="00A320D1"/>
    <w:rsid w:val="00A321B6"/>
    <w:rsid w:val="00A32831"/>
    <w:rsid w:val="00A32E8A"/>
    <w:rsid w:val="00A333AA"/>
    <w:rsid w:val="00A33CBD"/>
    <w:rsid w:val="00A33F37"/>
    <w:rsid w:val="00A342AB"/>
    <w:rsid w:val="00A34481"/>
    <w:rsid w:val="00A34558"/>
    <w:rsid w:val="00A34A91"/>
    <w:rsid w:val="00A34AE0"/>
    <w:rsid w:val="00A34DE6"/>
    <w:rsid w:val="00A34F8A"/>
    <w:rsid w:val="00A356F4"/>
    <w:rsid w:val="00A35A96"/>
    <w:rsid w:val="00A35A9F"/>
    <w:rsid w:val="00A35C5C"/>
    <w:rsid w:val="00A35E95"/>
    <w:rsid w:val="00A361CA"/>
    <w:rsid w:val="00A368D7"/>
    <w:rsid w:val="00A36AB7"/>
    <w:rsid w:val="00A37022"/>
    <w:rsid w:val="00A374EB"/>
    <w:rsid w:val="00A3768F"/>
    <w:rsid w:val="00A40131"/>
    <w:rsid w:val="00A402A1"/>
    <w:rsid w:val="00A41D8A"/>
    <w:rsid w:val="00A4274E"/>
    <w:rsid w:val="00A4375A"/>
    <w:rsid w:val="00A4379D"/>
    <w:rsid w:val="00A440FE"/>
    <w:rsid w:val="00A44175"/>
    <w:rsid w:val="00A445CD"/>
    <w:rsid w:val="00A44D8F"/>
    <w:rsid w:val="00A45768"/>
    <w:rsid w:val="00A45A85"/>
    <w:rsid w:val="00A46260"/>
    <w:rsid w:val="00A464DE"/>
    <w:rsid w:val="00A46777"/>
    <w:rsid w:val="00A46CF2"/>
    <w:rsid w:val="00A46E8E"/>
    <w:rsid w:val="00A46F6E"/>
    <w:rsid w:val="00A46F7D"/>
    <w:rsid w:val="00A47093"/>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C1E"/>
    <w:rsid w:val="00A52DCE"/>
    <w:rsid w:val="00A5318E"/>
    <w:rsid w:val="00A53477"/>
    <w:rsid w:val="00A548FB"/>
    <w:rsid w:val="00A54E22"/>
    <w:rsid w:val="00A55140"/>
    <w:rsid w:val="00A55E9F"/>
    <w:rsid w:val="00A562CA"/>
    <w:rsid w:val="00A56787"/>
    <w:rsid w:val="00A5694E"/>
    <w:rsid w:val="00A571AE"/>
    <w:rsid w:val="00A571FE"/>
    <w:rsid w:val="00A575B4"/>
    <w:rsid w:val="00A5796A"/>
    <w:rsid w:val="00A57DDC"/>
    <w:rsid w:val="00A57E07"/>
    <w:rsid w:val="00A60300"/>
    <w:rsid w:val="00A60395"/>
    <w:rsid w:val="00A60727"/>
    <w:rsid w:val="00A60929"/>
    <w:rsid w:val="00A61063"/>
    <w:rsid w:val="00A616B9"/>
    <w:rsid w:val="00A61836"/>
    <w:rsid w:val="00A6188B"/>
    <w:rsid w:val="00A61B26"/>
    <w:rsid w:val="00A61D1D"/>
    <w:rsid w:val="00A61D8E"/>
    <w:rsid w:val="00A61EE9"/>
    <w:rsid w:val="00A6219F"/>
    <w:rsid w:val="00A622F0"/>
    <w:rsid w:val="00A6287E"/>
    <w:rsid w:val="00A63507"/>
    <w:rsid w:val="00A63733"/>
    <w:rsid w:val="00A63CBB"/>
    <w:rsid w:val="00A63FE8"/>
    <w:rsid w:val="00A64A3F"/>
    <w:rsid w:val="00A64DC9"/>
    <w:rsid w:val="00A65280"/>
    <w:rsid w:val="00A65624"/>
    <w:rsid w:val="00A656EC"/>
    <w:rsid w:val="00A658A4"/>
    <w:rsid w:val="00A65A83"/>
    <w:rsid w:val="00A65B7A"/>
    <w:rsid w:val="00A66355"/>
    <w:rsid w:val="00A6664B"/>
    <w:rsid w:val="00A6710A"/>
    <w:rsid w:val="00A67354"/>
    <w:rsid w:val="00A675BB"/>
    <w:rsid w:val="00A70DF7"/>
    <w:rsid w:val="00A711F0"/>
    <w:rsid w:val="00A71593"/>
    <w:rsid w:val="00A71EFB"/>
    <w:rsid w:val="00A724F5"/>
    <w:rsid w:val="00A72644"/>
    <w:rsid w:val="00A72B79"/>
    <w:rsid w:val="00A72E42"/>
    <w:rsid w:val="00A73268"/>
    <w:rsid w:val="00A73BD7"/>
    <w:rsid w:val="00A742C7"/>
    <w:rsid w:val="00A743AB"/>
    <w:rsid w:val="00A7453E"/>
    <w:rsid w:val="00A753C0"/>
    <w:rsid w:val="00A75510"/>
    <w:rsid w:val="00A75F96"/>
    <w:rsid w:val="00A761E5"/>
    <w:rsid w:val="00A76D45"/>
    <w:rsid w:val="00A77212"/>
    <w:rsid w:val="00A77A28"/>
    <w:rsid w:val="00A77C2C"/>
    <w:rsid w:val="00A80062"/>
    <w:rsid w:val="00A800CC"/>
    <w:rsid w:val="00A80110"/>
    <w:rsid w:val="00A8095B"/>
    <w:rsid w:val="00A80F27"/>
    <w:rsid w:val="00A80F6B"/>
    <w:rsid w:val="00A8100D"/>
    <w:rsid w:val="00A8182F"/>
    <w:rsid w:val="00A81C19"/>
    <w:rsid w:val="00A82146"/>
    <w:rsid w:val="00A82545"/>
    <w:rsid w:val="00A82683"/>
    <w:rsid w:val="00A82B55"/>
    <w:rsid w:val="00A82C68"/>
    <w:rsid w:val="00A831D9"/>
    <w:rsid w:val="00A83508"/>
    <w:rsid w:val="00A84F12"/>
    <w:rsid w:val="00A856EB"/>
    <w:rsid w:val="00A86236"/>
    <w:rsid w:val="00A86338"/>
    <w:rsid w:val="00A875E3"/>
    <w:rsid w:val="00A87694"/>
    <w:rsid w:val="00A9022E"/>
    <w:rsid w:val="00A902D4"/>
    <w:rsid w:val="00A9079C"/>
    <w:rsid w:val="00A90C0D"/>
    <w:rsid w:val="00A90FFB"/>
    <w:rsid w:val="00A91257"/>
    <w:rsid w:val="00A91EA3"/>
    <w:rsid w:val="00A9209F"/>
    <w:rsid w:val="00A9235A"/>
    <w:rsid w:val="00A92C0D"/>
    <w:rsid w:val="00A92E17"/>
    <w:rsid w:val="00A92EB1"/>
    <w:rsid w:val="00A93011"/>
    <w:rsid w:val="00A93BE0"/>
    <w:rsid w:val="00A93C25"/>
    <w:rsid w:val="00A93E1B"/>
    <w:rsid w:val="00A9408B"/>
    <w:rsid w:val="00A942E6"/>
    <w:rsid w:val="00A9453D"/>
    <w:rsid w:val="00A9464D"/>
    <w:rsid w:val="00A94974"/>
    <w:rsid w:val="00A94DD9"/>
    <w:rsid w:val="00A9539C"/>
    <w:rsid w:val="00A95683"/>
    <w:rsid w:val="00A95726"/>
    <w:rsid w:val="00A9641B"/>
    <w:rsid w:val="00A9643B"/>
    <w:rsid w:val="00A967CF"/>
    <w:rsid w:val="00A96BA3"/>
    <w:rsid w:val="00A96E21"/>
    <w:rsid w:val="00A96E34"/>
    <w:rsid w:val="00A974BD"/>
    <w:rsid w:val="00A979B1"/>
    <w:rsid w:val="00AA0AD4"/>
    <w:rsid w:val="00AA1165"/>
    <w:rsid w:val="00AA1480"/>
    <w:rsid w:val="00AA1C10"/>
    <w:rsid w:val="00AA1E32"/>
    <w:rsid w:val="00AA1F6B"/>
    <w:rsid w:val="00AA2601"/>
    <w:rsid w:val="00AA2720"/>
    <w:rsid w:val="00AA2A10"/>
    <w:rsid w:val="00AA2F7E"/>
    <w:rsid w:val="00AA3467"/>
    <w:rsid w:val="00AA3682"/>
    <w:rsid w:val="00AA397F"/>
    <w:rsid w:val="00AA3F31"/>
    <w:rsid w:val="00AA437A"/>
    <w:rsid w:val="00AA4625"/>
    <w:rsid w:val="00AA49D1"/>
    <w:rsid w:val="00AA4DAF"/>
    <w:rsid w:val="00AA5517"/>
    <w:rsid w:val="00AA6BB6"/>
    <w:rsid w:val="00AA7470"/>
    <w:rsid w:val="00AA7BCE"/>
    <w:rsid w:val="00AA7BF3"/>
    <w:rsid w:val="00AA7D57"/>
    <w:rsid w:val="00AB01F3"/>
    <w:rsid w:val="00AB02E9"/>
    <w:rsid w:val="00AB0E38"/>
    <w:rsid w:val="00AB10EA"/>
    <w:rsid w:val="00AB16B3"/>
    <w:rsid w:val="00AB1EFA"/>
    <w:rsid w:val="00AB1F1A"/>
    <w:rsid w:val="00AB24F9"/>
    <w:rsid w:val="00AB2EE7"/>
    <w:rsid w:val="00AB31D7"/>
    <w:rsid w:val="00AB33AA"/>
    <w:rsid w:val="00AB3A75"/>
    <w:rsid w:val="00AB3DFF"/>
    <w:rsid w:val="00AB3F0D"/>
    <w:rsid w:val="00AB4639"/>
    <w:rsid w:val="00AB48EC"/>
    <w:rsid w:val="00AB53E4"/>
    <w:rsid w:val="00AB5467"/>
    <w:rsid w:val="00AB5488"/>
    <w:rsid w:val="00AB5C08"/>
    <w:rsid w:val="00AB6007"/>
    <w:rsid w:val="00AB6EAC"/>
    <w:rsid w:val="00AB7D27"/>
    <w:rsid w:val="00ABFD99"/>
    <w:rsid w:val="00AC00D2"/>
    <w:rsid w:val="00AC0699"/>
    <w:rsid w:val="00AC131B"/>
    <w:rsid w:val="00AC191A"/>
    <w:rsid w:val="00AC1B13"/>
    <w:rsid w:val="00AC252B"/>
    <w:rsid w:val="00AC2BEF"/>
    <w:rsid w:val="00AC2F08"/>
    <w:rsid w:val="00AC3031"/>
    <w:rsid w:val="00AC35B2"/>
    <w:rsid w:val="00AC3CBD"/>
    <w:rsid w:val="00AC3FBE"/>
    <w:rsid w:val="00AC4B39"/>
    <w:rsid w:val="00AC4F34"/>
    <w:rsid w:val="00AC50BC"/>
    <w:rsid w:val="00AC5259"/>
    <w:rsid w:val="00AC6104"/>
    <w:rsid w:val="00AC63AC"/>
    <w:rsid w:val="00AC660E"/>
    <w:rsid w:val="00AC6D9C"/>
    <w:rsid w:val="00AC6E29"/>
    <w:rsid w:val="00AC6EC2"/>
    <w:rsid w:val="00AC6FBC"/>
    <w:rsid w:val="00AC6FC6"/>
    <w:rsid w:val="00AD0265"/>
    <w:rsid w:val="00AD047A"/>
    <w:rsid w:val="00AD0DE9"/>
    <w:rsid w:val="00AD13C0"/>
    <w:rsid w:val="00AD1F3E"/>
    <w:rsid w:val="00AD2036"/>
    <w:rsid w:val="00AD22E3"/>
    <w:rsid w:val="00AD2971"/>
    <w:rsid w:val="00AD3683"/>
    <w:rsid w:val="00AD4439"/>
    <w:rsid w:val="00AD4827"/>
    <w:rsid w:val="00AD5FE2"/>
    <w:rsid w:val="00AD76F2"/>
    <w:rsid w:val="00AD7D03"/>
    <w:rsid w:val="00AE1224"/>
    <w:rsid w:val="00AE12C5"/>
    <w:rsid w:val="00AE18A3"/>
    <w:rsid w:val="00AE1B0D"/>
    <w:rsid w:val="00AE1DBB"/>
    <w:rsid w:val="00AE1F4E"/>
    <w:rsid w:val="00AE25FB"/>
    <w:rsid w:val="00AE2673"/>
    <w:rsid w:val="00AE3217"/>
    <w:rsid w:val="00AE3505"/>
    <w:rsid w:val="00AE3756"/>
    <w:rsid w:val="00AE3A4B"/>
    <w:rsid w:val="00AE3A63"/>
    <w:rsid w:val="00AE419F"/>
    <w:rsid w:val="00AE4572"/>
    <w:rsid w:val="00AE4755"/>
    <w:rsid w:val="00AE52BC"/>
    <w:rsid w:val="00AE53FF"/>
    <w:rsid w:val="00AE5416"/>
    <w:rsid w:val="00AE5435"/>
    <w:rsid w:val="00AE5680"/>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5923"/>
    <w:rsid w:val="00AF6079"/>
    <w:rsid w:val="00AF6286"/>
    <w:rsid w:val="00AF647C"/>
    <w:rsid w:val="00AF6959"/>
    <w:rsid w:val="00AF7408"/>
    <w:rsid w:val="00AF7AC8"/>
    <w:rsid w:val="00AF7F9A"/>
    <w:rsid w:val="00B00146"/>
    <w:rsid w:val="00B00520"/>
    <w:rsid w:val="00B00B25"/>
    <w:rsid w:val="00B00F8E"/>
    <w:rsid w:val="00B013EA"/>
    <w:rsid w:val="00B014D0"/>
    <w:rsid w:val="00B020E0"/>
    <w:rsid w:val="00B0226D"/>
    <w:rsid w:val="00B023A8"/>
    <w:rsid w:val="00B02CD1"/>
    <w:rsid w:val="00B03617"/>
    <w:rsid w:val="00B03B39"/>
    <w:rsid w:val="00B03CB0"/>
    <w:rsid w:val="00B041A9"/>
    <w:rsid w:val="00B04350"/>
    <w:rsid w:val="00B0465E"/>
    <w:rsid w:val="00B04CD7"/>
    <w:rsid w:val="00B04F0C"/>
    <w:rsid w:val="00B0515F"/>
    <w:rsid w:val="00B053F7"/>
    <w:rsid w:val="00B05CBC"/>
    <w:rsid w:val="00B06363"/>
    <w:rsid w:val="00B06A70"/>
    <w:rsid w:val="00B06B41"/>
    <w:rsid w:val="00B06BA8"/>
    <w:rsid w:val="00B06D0F"/>
    <w:rsid w:val="00B0706E"/>
    <w:rsid w:val="00B073D9"/>
    <w:rsid w:val="00B076BD"/>
    <w:rsid w:val="00B07A6A"/>
    <w:rsid w:val="00B07B44"/>
    <w:rsid w:val="00B07BE6"/>
    <w:rsid w:val="00B07FEC"/>
    <w:rsid w:val="00B10894"/>
    <w:rsid w:val="00B10A7B"/>
    <w:rsid w:val="00B10BBD"/>
    <w:rsid w:val="00B1122A"/>
    <w:rsid w:val="00B11638"/>
    <w:rsid w:val="00B1199E"/>
    <w:rsid w:val="00B11C2C"/>
    <w:rsid w:val="00B1218F"/>
    <w:rsid w:val="00B122CE"/>
    <w:rsid w:val="00B12341"/>
    <w:rsid w:val="00B12657"/>
    <w:rsid w:val="00B129B3"/>
    <w:rsid w:val="00B13262"/>
    <w:rsid w:val="00B1340D"/>
    <w:rsid w:val="00B135A4"/>
    <w:rsid w:val="00B13E3E"/>
    <w:rsid w:val="00B14140"/>
    <w:rsid w:val="00B145CD"/>
    <w:rsid w:val="00B14618"/>
    <w:rsid w:val="00B14791"/>
    <w:rsid w:val="00B14AC6"/>
    <w:rsid w:val="00B14BE0"/>
    <w:rsid w:val="00B14C20"/>
    <w:rsid w:val="00B14E56"/>
    <w:rsid w:val="00B1538F"/>
    <w:rsid w:val="00B16238"/>
    <w:rsid w:val="00B168B5"/>
    <w:rsid w:val="00B170B7"/>
    <w:rsid w:val="00B173B2"/>
    <w:rsid w:val="00B2005F"/>
    <w:rsid w:val="00B20164"/>
    <w:rsid w:val="00B202C7"/>
    <w:rsid w:val="00B20378"/>
    <w:rsid w:val="00B203F3"/>
    <w:rsid w:val="00B208F4"/>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B8B"/>
    <w:rsid w:val="00B32C06"/>
    <w:rsid w:val="00B32E8B"/>
    <w:rsid w:val="00B33711"/>
    <w:rsid w:val="00B33766"/>
    <w:rsid w:val="00B339BC"/>
    <w:rsid w:val="00B33D65"/>
    <w:rsid w:val="00B33EA5"/>
    <w:rsid w:val="00B33F5C"/>
    <w:rsid w:val="00B340AB"/>
    <w:rsid w:val="00B34514"/>
    <w:rsid w:val="00B34550"/>
    <w:rsid w:val="00B3477E"/>
    <w:rsid w:val="00B34ED7"/>
    <w:rsid w:val="00B34F46"/>
    <w:rsid w:val="00B35482"/>
    <w:rsid w:val="00B35F95"/>
    <w:rsid w:val="00B3622D"/>
    <w:rsid w:val="00B36B18"/>
    <w:rsid w:val="00B36C69"/>
    <w:rsid w:val="00B36D81"/>
    <w:rsid w:val="00B36DB8"/>
    <w:rsid w:val="00B3755C"/>
    <w:rsid w:val="00B37837"/>
    <w:rsid w:val="00B37938"/>
    <w:rsid w:val="00B379BC"/>
    <w:rsid w:val="00B37D7D"/>
    <w:rsid w:val="00B37F7E"/>
    <w:rsid w:val="00B40375"/>
    <w:rsid w:val="00B404D3"/>
    <w:rsid w:val="00B405E4"/>
    <w:rsid w:val="00B40E1B"/>
    <w:rsid w:val="00B412BD"/>
    <w:rsid w:val="00B414D2"/>
    <w:rsid w:val="00B419E4"/>
    <w:rsid w:val="00B41C6A"/>
    <w:rsid w:val="00B42043"/>
    <w:rsid w:val="00B42162"/>
    <w:rsid w:val="00B42B3B"/>
    <w:rsid w:val="00B432A0"/>
    <w:rsid w:val="00B43659"/>
    <w:rsid w:val="00B43F62"/>
    <w:rsid w:val="00B4424E"/>
    <w:rsid w:val="00B44753"/>
    <w:rsid w:val="00B45088"/>
    <w:rsid w:val="00B45473"/>
    <w:rsid w:val="00B457B8"/>
    <w:rsid w:val="00B45F25"/>
    <w:rsid w:val="00B462A7"/>
    <w:rsid w:val="00B46E20"/>
    <w:rsid w:val="00B46F85"/>
    <w:rsid w:val="00B4738B"/>
    <w:rsid w:val="00B476AF"/>
    <w:rsid w:val="00B4772D"/>
    <w:rsid w:val="00B47927"/>
    <w:rsid w:val="00B47C17"/>
    <w:rsid w:val="00B47CC4"/>
    <w:rsid w:val="00B5124B"/>
    <w:rsid w:val="00B517F7"/>
    <w:rsid w:val="00B518E5"/>
    <w:rsid w:val="00B51AE9"/>
    <w:rsid w:val="00B51C75"/>
    <w:rsid w:val="00B51DE4"/>
    <w:rsid w:val="00B51EBF"/>
    <w:rsid w:val="00B52006"/>
    <w:rsid w:val="00B52AFC"/>
    <w:rsid w:val="00B52B41"/>
    <w:rsid w:val="00B52C97"/>
    <w:rsid w:val="00B52EFE"/>
    <w:rsid w:val="00B53039"/>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5D0"/>
    <w:rsid w:val="00B629A4"/>
    <w:rsid w:val="00B62BAE"/>
    <w:rsid w:val="00B62C84"/>
    <w:rsid w:val="00B6305A"/>
    <w:rsid w:val="00B63483"/>
    <w:rsid w:val="00B6369D"/>
    <w:rsid w:val="00B63C73"/>
    <w:rsid w:val="00B642C5"/>
    <w:rsid w:val="00B660B9"/>
    <w:rsid w:val="00B66329"/>
    <w:rsid w:val="00B6683A"/>
    <w:rsid w:val="00B66F3E"/>
    <w:rsid w:val="00B66FC2"/>
    <w:rsid w:val="00B672B3"/>
    <w:rsid w:val="00B678CC"/>
    <w:rsid w:val="00B678DB"/>
    <w:rsid w:val="00B67C5C"/>
    <w:rsid w:val="00B70404"/>
    <w:rsid w:val="00B712C3"/>
    <w:rsid w:val="00B713FD"/>
    <w:rsid w:val="00B718CF"/>
    <w:rsid w:val="00B72099"/>
    <w:rsid w:val="00B72A25"/>
    <w:rsid w:val="00B72F55"/>
    <w:rsid w:val="00B730E0"/>
    <w:rsid w:val="00B7367C"/>
    <w:rsid w:val="00B75204"/>
    <w:rsid w:val="00B759FF"/>
    <w:rsid w:val="00B75F5E"/>
    <w:rsid w:val="00B7615E"/>
    <w:rsid w:val="00B76B5C"/>
    <w:rsid w:val="00B76D1B"/>
    <w:rsid w:val="00B76DB6"/>
    <w:rsid w:val="00B76EA0"/>
    <w:rsid w:val="00B77255"/>
    <w:rsid w:val="00B7755A"/>
    <w:rsid w:val="00B775B0"/>
    <w:rsid w:val="00B77761"/>
    <w:rsid w:val="00B77D22"/>
    <w:rsid w:val="00B77DBF"/>
    <w:rsid w:val="00B801A6"/>
    <w:rsid w:val="00B80269"/>
    <w:rsid w:val="00B80444"/>
    <w:rsid w:val="00B8044D"/>
    <w:rsid w:val="00B80E44"/>
    <w:rsid w:val="00B81030"/>
    <w:rsid w:val="00B810DF"/>
    <w:rsid w:val="00B818A6"/>
    <w:rsid w:val="00B81983"/>
    <w:rsid w:val="00B819AC"/>
    <w:rsid w:val="00B81FBB"/>
    <w:rsid w:val="00B823AE"/>
    <w:rsid w:val="00B827FD"/>
    <w:rsid w:val="00B82ECD"/>
    <w:rsid w:val="00B837C2"/>
    <w:rsid w:val="00B84851"/>
    <w:rsid w:val="00B84946"/>
    <w:rsid w:val="00B84EBB"/>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56C"/>
    <w:rsid w:val="00B91E6E"/>
    <w:rsid w:val="00B925A9"/>
    <w:rsid w:val="00B929CF"/>
    <w:rsid w:val="00B92C59"/>
    <w:rsid w:val="00B92D3D"/>
    <w:rsid w:val="00B93112"/>
    <w:rsid w:val="00B931AD"/>
    <w:rsid w:val="00B93BA2"/>
    <w:rsid w:val="00B93D60"/>
    <w:rsid w:val="00B943EA"/>
    <w:rsid w:val="00B950F0"/>
    <w:rsid w:val="00B95264"/>
    <w:rsid w:val="00B954B6"/>
    <w:rsid w:val="00B95B21"/>
    <w:rsid w:val="00B95BFE"/>
    <w:rsid w:val="00B96063"/>
    <w:rsid w:val="00B961CB"/>
    <w:rsid w:val="00B9651D"/>
    <w:rsid w:val="00B96699"/>
    <w:rsid w:val="00B966A3"/>
    <w:rsid w:val="00B96C22"/>
    <w:rsid w:val="00B96CFE"/>
    <w:rsid w:val="00B972D3"/>
    <w:rsid w:val="00B97C29"/>
    <w:rsid w:val="00BA0098"/>
    <w:rsid w:val="00BA036D"/>
    <w:rsid w:val="00BA0445"/>
    <w:rsid w:val="00BA0965"/>
    <w:rsid w:val="00BA1705"/>
    <w:rsid w:val="00BA1A69"/>
    <w:rsid w:val="00BA2132"/>
    <w:rsid w:val="00BA22D3"/>
    <w:rsid w:val="00BA2524"/>
    <w:rsid w:val="00BA3049"/>
    <w:rsid w:val="00BA306D"/>
    <w:rsid w:val="00BA3224"/>
    <w:rsid w:val="00BA4295"/>
    <w:rsid w:val="00BA4454"/>
    <w:rsid w:val="00BA456F"/>
    <w:rsid w:val="00BA4932"/>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5FC"/>
    <w:rsid w:val="00BB2765"/>
    <w:rsid w:val="00BB3136"/>
    <w:rsid w:val="00BB32F9"/>
    <w:rsid w:val="00BB3497"/>
    <w:rsid w:val="00BB3940"/>
    <w:rsid w:val="00BB4389"/>
    <w:rsid w:val="00BB5587"/>
    <w:rsid w:val="00BB5F6F"/>
    <w:rsid w:val="00BB611F"/>
    <w:rsid w:val="00BB61BE"/>
    <w:rsid w:val="00BB64A9"/>
    <w:rsid w:val="00BB68DB"/>
    <w:rsid w:val="00BB6B61"/>
    <w:rsid w:val="00BB6E41"/>
    <w:rsid w:val="00BB7191"/>
    <w:rsid w:val="00BB7348"/>
    <w:rsid w:val="00BB76D3"/>
    <w:rsid w:val="00BB77FE"/>
    <w:rsid w:val="00BB7BA5"/>
    <w:rsid w:val="00BB7FBE"/>
    <w:rsid w:val="00BC0922"/>
    <w:rsid w:val="00BC0D3A"/>
    <w:rsid w:val="00BC1712"/>
    <w:rsid w:val="00BC19AD"/>
    <w:rsid w:val="00BC1B16"/>
    <w:rsid w:val="00BC1B26"/>
    <w:rsid w:val="00BC1F08"/>
    <w:rsid w:val="00BC22AB"/>
    <w:rsid w:val="00BC278B"/>
    <w:rsid w:val="00BC2797"/>
    <w:rsid w:val="00BC28D8"/>
    <w:rsid w:val="00BC2DF0"/>
    <w:rsid w:val="00BC2F58"/>
    <w:rsid w:val="00BC3101"/>
    <w:rsid w:val="00BC3A74"/>
    <w:rsid w:val="00BC4189"/>
    <w:rsid w:val="00BC4227"/>
    <w:rsid w:val="00BC4340"/>
    <w:rsid w:val="00BC4952"/>
    <w:rsid w:val="00BC4A3C"/>
    <w:rsid w:val="00BC54CD"/>
    <w:rsid w:val="00BC56F5"/>
    <w:rsid w:val="00BC6014"/>
    <w:rsid w:val="00BC615D"/>
    <w:rsid w:val="00BC6BE0"/>
    <w:rsid w:val="00BC6CD8"/>
    <w:rsid w:val="00BC6CDA"/>
    <w:rsid w:val="00BC6EAE"/>
    <w:rsid w:val="00BC73E9"/>
    <w:rsid w:val="00BC76B1"/>
    <w:rsid w:val="00BD0633"/>
    <w:rsid w:val="00BD1366"/>
    <w:rsid w:val="00BD1656"/>
    <w:rsid w:val="00BD1827"/>
    <w:rsid w:val="00BD18CC"/>
    <w:rsid w:val="00BD1AC1"/>
    <w:rsid w:val="00BD1D46"/>
    <w:rsid w:val="00BD21AA"/>
    <w:rsid w:val="00BD29F5"/>
    <w:rsid w:val="00BD3242"/>
    <w:rsid w:val="00BD3419"/>
    <w:rsid w:val="00BD34BB"/>
    <w:rsid w:val="00BD39EC"/>
    <w:rsid w:val="00BD42CA"/>
    <w:rsid w:val="00BD43E5"/>
    <w:rsid w:val="00BD50D4"/>
    <w:rsid w:val="00BD512A"/>
    <w:rsid w:val="00BD536D"/>
    <w:rsid w:val="00BD5479"/>
    <w:rsid w:val="00BD57EF"/>
    <w:rsid w:val="00BD59E3"/>
    <w:rsid w:val="00BD5E20"/>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03C"/>
    <w:rsid w:val="00BE318A"/>
    <w:rsid w:val="00BE349E"/>
    <w:rsid w:val="00BE35DA"/>
    <w:rsid w:val="00BE44F2"/>
    <w:rsid w:val="00BE65E3"/>
    <w:rsid w:val="00BE76D4"/>
    <w:rsid w:val="00BF0745"/>
    <w:rsid w:val="00BF0A46"/>
    <w:rsid w:val="00BF0E8E"/>
    <w:rsid w:val="00BF17C6"/>
    <w:rsid w:val="00BF19F4"/>
    <w:rsid w:val="00BF1A7F"/>
    <w:rsid w:val="00BF2085"/>
    <w:rsid w:val="00BF2E36"/>
    <w:rsid w:val="00BF3E91"/>
    <w:rsid w:val="00BF46F9"/>
    <w:rsid w:val="00BF5324"/>
    <w:rsid w:val="00BF561D"/>
    <w:rsid w:val="00BF5652"/>
    <w:rsid w:val="00BF577F"/>
    <w:rsid w:val="00BF5A3F"/>
    <w:rsid w:val="00BF5B28"/>
    <w:rsid w:val="00BF5FEC"/>
    <w:rsid w:val="00BF70EF"/>
    <w:rsid w:val="00BF7266"/>
    <w:rsid w:val="00BF7734"/>
    <w:rsid w:val="00BF7C3E"/>
    <w:rsid w:val="00C00474"/>
    <w:rsid w:val="00C0072C"/>
    <w:rsid w:val="00C00F37"/>
    <w:rsid w:val="00C020EE"/>
    <w:rsid w:val="00C0247E"/>
    <w:rsid w:val="00C02A99"/>
    <w:rsid w:val="00C03034"/>
    <w:rsid w:val="00C03F48"/>
    <w:rsid w:val="00C03F51"/>
    <w:rsid w:val="00C04071"/>
    <w:rsid w:val="00C0422A"/>
    <w:rsid w:val="00C0501B"/>
    <w:rsid w:val="00C05C5B"/>
    <w:rsid w:val="00C05DDE"/>
    <w:rsid w:val="00C0648F"/>
    <w:rsid w:val="00C06812"/>
    <w:rsid w:val="00C10466"/>
    <w:rsid w:val="00C108E2"/>
    <w:rsid w:val="00C10CC7"/>
    <w:rsid w:val="00C1112B"/>
    <w:rsid w:val="00C111ED"/>
    <w:rsid w:val="00C11502"/>
    <w:rsid w:val="00C11CD0"/>
    <w:rsid w:val="00C11DF8"/>
    <w:rsid w:val="00C11F38"/>
    <w:rsid w:val="00C13225"/>
    <w:rsid w:val="00C136A2"/>
    <w:rsid w:val="00C13785"/>
    <w:rsid w:val="00C141C9"/>
    <w:rsid w:val="00C149DC"/>
    <w:rsid w:val="00C14C86"/>
    <w:rsid w:val="00C150EB"/>
    <w:rsid w:val="00C15313"/>
    <w:rsid w:val="00C15A5F"/>
    <w:rsid w:val="00C15E5C"/>
    <w:rsid w:val="00C15F63"/>
    <w:rsid w:val="00C16653"/>
    <w:rsid w:val="00C17715"/>
    <w:rsid w:val="00C17B48"/>
    <w:rsid w:val="00C17DD1"/>
    <w:rsid w:val="00C17E55"/>
    <w:rsid w:val="00C20227"/>
    <w:rsid w:val="00C2039E"/>
    <w:rsid w:val="00C20514"/>
    <w:rsid w:val="00C20C76"/>
    <w:rsid w:val="00C2186E"/>
    <w:rsid w:val="00C21875"/>
    <w:rsid w:val="00C21B5C"/>
    <w:rsid w:val="00C21CFB"/>
    <w:rsid w:val="00C21F01"/>
    <w:rsid w:val="00C21F45"/>
    <w:rsid w:val="00C220DA"/>
    <w:rsid w:val="00C2265F"/>
    <w:rsid w:val="00C2268F"/>
    <w:rsid w:val="00C22916"/>
    <w:rsid w:val="00C229F8"/>
    <w:rsid w:val="00C22DD5"/>
    <w:rsid w:val="00C232DB"/>
    <w:rsid w:val="00C2356F"/>
    <w:rsid w:val="00C2369A"/>
    <w:rsid w:val="00C23D71"/>
    <w:rsid w:val="00C24594"/>
    <w:rsid w:val="00C25365"/>
    <w:rsid w:val="00C2540C"/>
    <w:rsid w:val="00C2551B"/>
    <w:rsid w:val="00C25B02"/>
    <w:rsid w:val="00C25BA5"/>
    <w:rsid w:val="00C270A4"/>
    <w:rsid w:val="00C27214"/>
    <w:rsid w:val="00C27BB6"/>
    <w:rsid w:val="00C300C5"/>
    <w:rsid w:val="00C30796"/>
    <w:rsid w:val="00C30F2D"/>
    <w:rsid w:val="00C312AB"/>
    <w:rsid w:val="00C322F1"/>
    <w:rsid w:val="00C32CFA"/>
    <w:rsid w:val="00C33284"/>
    <w:rsid w:val="00C33286"/>
    <w:rsid w:val="00C33F76"/>
    <w:rsid w:val="00C34398"/>
    <w:rsid w:val="00C343E5"/>
    <w:rsid w:val="00C351A6"/>
    <w:rsid w:val="00C357AA"/>
    <w:rsid w:val="00C35A4C"/>
    <w:rsid w:val="00C35CD8"/>
    <w:rsid w:val="00C35E0D"/>
    <w:rsid w:val="00C36D90"/>
    <w:rsid w:val="00C36FEF"/>
    <w:rsid w:val="00C37066"/>
    <w:rsid w:val="00C371FA"/>
    <w:rsid w:val="00C375E5"/>
    <w:rsid w:val="00C37739"/>
    <w:rsid w:val="00C377A2"/>
    <w:rsid w:val="00C40FFC"/>
    <w:rsid w:val="00C4123F"/>
    <w:rsid w:val="00C41480"/>
    <w:rsid w:val="00C41622"/>
    <w:rsid w:val="00C431D6"/>
    <w:rsid w:val="00C434C7"/>
    <w:rsid w:val="00C439B8"/>
    <w:rsid w:val="00C443EC"/>
    <w:rsid w:val="00C445C2"/>
    <w:rsid w:val="00C446B0"/>
    <w:rsid w:val="00C44BC2"/>
    <w:rsid w:val="00C45B88"/>
    <w:rsid w:val="00C46006"/>
    <w:rsid w:val="00C461F2"/>
    <w:rsid w:val="00C46492"/>
    <w:rsid w:val="00C46F61"/>
    <w:rsid w:val="00C47135"/>
    <w:rsid w:val="00C47598"/>
    <w:rsid w:val="00C47BB2"/>
    <w:rsid w:val="00C47CC5"/>
    <w:rsid w:val="00C5014C"/>
    <w:rsid w:val="00C50A0D"/>
    <w:rsid w:val="00C50F0D"/>
    <w:rsid w:val="00C51A32"/>
    <w:rsid w:val="00C51C28"/>
    <w:rsid w:val="00C51FCF"/>
    <w:rsid w:val="00C523AD"/>
    <w:rsid w:val="00C528C5"/>
    <w:rsid w:val="00C52DB8"/>
    <w:rsid w:val="00C531EA"/>
    <w:rsid w:val="00C53456"/>
    <w:rsid w:val="00C5397B"/>
    <w:rsid w:val="00C53C3B"/>
    <w:rsid w:val="00C53E6D"/>
    <w:rsid w:val="00C53E92"/>
    <w:rsid w:val="00C5480A"/>
    <w:rsid w:val="00C54A67"/>
    <w:rsid w:val="00C54CD6"/>
    <w:rsid w:val="00C55045"/>
    <w:rsid w:val="00C55CCA"/>
    <w:rsid w:val="00C55E36"/>
    <w:rsid w:val="00C55EA7"/>
    <w:rsid w:val="00C566CC"/>
    <w:rsid w:val="00C56DB8"/>
    <w:rsid w:val="00C600FD"/>
    <w:rsid w:val="00C60425"/>
    <w:rsid w:val="00C60557"/>
    <w:rsid w:val="00C60780"/>
    <w:rsid w:val="00C60AFD"/>
    <w:rsid w:val="00C60C2D"/>
    <w:rsid w:val="00C61093"/>
    <w:rsid w:val="00C6162E"/>
    <w:rsid w:val="00C6190E"/>
    <w:rsid w:val="00C61E0E"/>
    <w:rsid w:val="00C62E53"/>
    <w:rsid w:val="00C62E87"/>
    <w:rsid w:val="00C62FB0"/>
    <w:rsid w:val="00C63780"/>
    <w:rsid w:val="00C63E23"/>
    <w:rsid w:val="00C65399"/>
    <w:rsid w:val="00C6557E"/>
    <w:rsid w:val="00C65917"/>
    <w:rsid w:val="00C671D2"/>
    <w:rsid w:val="00C678B5"/>
    <w:rsid w:val="00C67A0A"/>
    <w:rsid w:val="00C67F26"/>
    <w:rsid w:val="00C70043"/>
    <w:rsid w:val="00C71330"/>
    <w:rsid w:val="00C713F2"/>
    <w:rsid w:val="00C7197B"/>
    <w:rsid w:val="00C71B29"/>
    <w:rsid w:val="00C71B5B"/>
    <w:rsid w:val="00C71EE7"/>
    <w:rsid w:val="00C7208D"/>
    <w:rsid w:val="00C721DE"/>
    <w:rsid w:val="00C729E0"/>
    <w:rsid w:val="00C72ABC"/>
    <w:rsid w:val="00C72B5A"/>
    <w:rsid w:val="00C730B2"/>
    <w:rsid w:val="00C73861"/>
    <w:rsid w:val="00C73872"/>
    <w:rsid w:val="00C7432C"/>
    <w:rsid w:val="00C75173"/>
    <w:rsid w:val="00C754E8"/>
    <w:rsid w:val="00C75791"/>
    <w:rsid w:val="00C75B78"/>
    <w:rsid w:val="00C75F30"/>
    <w:rsid w:val="00C76304"/>
    <w:rsid w:val="00C76427"/>
    <w:rsid w:val="00C769B0"/>
    <w:rsid w:val="00C7762E"/>
    <w:rsid w:val="00C77AA8"/>
    <w:rsid w:val="00C77AEC"/>
    <w:rsid w:val="00C77F90"/>
    <w:rsid w:val="00C80554"/>
    <w:rsid w:val="00C807A2"/>
    <w:rsid w:val="00C808AC"/>
    <w:rsid w:val="00C8197A"/>
    <w:rsid w:val="00C82149"/>
    <w:rsid w:val="00C82282"/>
    <w:rsid w:val="00C826EC"/>
    <w:rsid w:val="00C82CCA"/>
    <w:rsid w:val="00C84084"/>
    <w:rsid w:val="00C841FF"/>
    <w:rsid w:val="00C8462C"/>
    <w:rsid w:val="00C8471E"/>
    <w:rsid w:val="00C84955"/>
    <w:rsid w:val="00C84A39"/>
    <w:rsid w:val="00C858C2"/>
    <w:rsid w:val="00C85BF0"/>
    <w:rsid w:val="00C85FED"/>
    <w:rsid w:val="00C8638B"/>
    <w:rsid w:val="00C86467"/>
    <w:rsid w:val="00C87199"/>
    <w:rsid w:val="00C873BA"/>
    <w:rsid w:val="00C87581"/>
    <w:rsid w:val="00C90118"/>
    <w:rsid w:val="00C90404"/>
    <w:rsid w:val="00C90A32"/>
    <w:rsid w:val="00C912FD"/>
    <w:rsid w:val="00C91A3F"/>
    <w:rsid w:val="00C92316"/>
    <w:rsid w:val="00C92547"/>
    <w:rsid w:val="00C926FD"/>
    <w:rsid w:val="00C92DBC"/>
    <w:rsid w:val="00C941A8"/>
    <w:rsid w:val="00C94C13"/>
    <w:rsid w:val="00C94D7B"/>
    <w:rsid w:val="00C95386"/>
    <w:rsid w:val="00C95A30"/>
    <w:rsid w:val="00C95C72"/>
    <w:rsid w:val="00C95FE9"/>
    <w:rsid w:val="00C962B5"/>
    <w:rsid w:val="00C96959"/>
    <w:rsid w:val="00C96B86"/>
    <w:rsid w:val="00C96E62"/>
    <w:rsid w:val="00C971F9"/>
    <w:rsid w:val="00C97254"/>
    <w:rsid w:val="00C97DF7"/>
    <w:rsid w:val="00CA0278"/>
    <w:rsid w:val="00CA0A6F"/>
    <w:rsid w:val="00CA0AEE"/>
    <w:rsid w:val="00CA14C9"/>
    <w:rsid w:val="00CA1A6A"/>
    <w:rsid w:val="00CA20A3"/>
    <w:rsid w:val="00CA236E"/>
    <w:rsid w:val="00CA24FB"/>
    <w:rsid w:val="00CA27D6"/>
    <w:rsid w:val="00CA2D5B"/>
    <w:rsid w:val="00CA2F94"/>
    <w:rsid w:val="00CA3143"/>
    <w:rsid w:val="00CA3B64"/>
    <w:rsid w:val="00CA4E97"/>
    <w:rsid w:val="00CA5E6A"/>
    <w:rsid w:val="00CA604E"/>
    <w:rsid w:val="00CA6108"/>
    <w:rsid w:val="00CA64D5"/>
    <w:rsid w:val="00CA66DA"/>
    <w:rsid w:val="00CA67A1"/>
    <w:rsid w:val="00CA7A20"/>
    <w:rsid w:val="00CB1877"/>
    <w:rsid w:val="00CB1AAC"/>
    <w:rsid w:val="00CB21E2"/>
    <w:rsid w:val="00CB2311"/>
    <w:rsid w:val="00CB3192"/>
    <w:rsid w:val="00CB3201"/>
    <w:rsid w:val="00CB3415"/>
    <w:rsid w:val="00CB360D"/>
    <w:rsid w:val="00CB3785"/>
    <w:rsid w:val="00CB3A41"/>
    <w:rsid w:val="00CB4329"/>
    <w:rsid w:val="00CB4B1F"/>
    <w:rsid w:val="00CB4E1C"/>
    <w:rsid w:val="00CB4E57"/>
    <w:rsid w:val="00CB5995"/>
    <w:rsid w:val="00CB5BB6"/>
    <w:rsid w:val="00CB5F0B"/>
    <w:rsid w:val="00CB6290"/>
    <w:rsid w:val="00CB6785"/>
    <w:rsid w:val="00CB6E40"/>
    <w:rsid w:val="00CB6EAE"/>
    <w:rsid w:val="00CB7127"/>
    <w:rsid w:val="00CB766B"/>
    <w:rsid w:val="00CB77CA"/>
    <w:rsid w:val="00CB7BF2"/>
    <w:rsid w:val="00CB7C04"/>
    <w:rsid w:val="00CB7E10"/>
    <w:rsid w:val="00CC0DEB"/>
    <w:rsid w:val="00CC1385"/>
    <w:rsid w:val="00CC1417"/>
    <w:rsid w:val="00CC1478"/>
    <w:rsid w:val="00CC1720"/>
    <w:rsid w:val="00CC1848"/>
    <w:rsid w:val="00CC191C"/>
    <w:rsid w:val="00CC1F0F"/>
    <w:rsid w:val="00CC23BD"/>
    <w:rsid w:val="00CC24F5"/>
    <w:rsid w:val="00CC2759"/>
    <w:rsid w:val="00CC284D"/>
    <w:rsid w:val="00CC2F44"/>
    <w:rsid w:val="00CC356D"/>
    <w:rsid w:val="00CC3FEB"/>
    <w:rsid w:val="00CC469A"/>
    <w:rsid w:val="00CC52D2"/>
    <w:rsid w:val="00CC5719"/>
    <w:rsid w:val="00CC6A5F"/>
    <w:rsid w:val="00CC6F87"/>
    <w:rsid w:val="00CC6FC7"/>
    <w:rsid w:val="00CC7262"/>
    <w:rsid w:val="00CC7A24"/>
    <w:rsid w:val="00CC7DFE"/>
    <w:rsid w:val="00CC7FC6"/>
    <w:rsid w:val="00CD0040"/>
    <w:rsid w:val="00CD0569"/>
    <w:rsid w:val="00CD0BEF"/>
    <w:rsid w:val="00CD0EF3"/>
    <w:rsid w:val="00CD109D"/>
    <w:rsid w:val="00CD10A4"/>
    <w:rsid w:val="00CD1E9D"/>
    <w:rsid w:val="00CD243C"/>
    <w:rsid w:val="00CD2A30"/>
    <w:rsid w:val="00CD2D54"/>
    <w:rsid w:val="00CD3E48"/>
    <w:rsid w:val="00CD4041"/>
    <w:rsid w:val="00CD4565"/>
    <w:rsid w:val="00CD461B"/>
    <w:rsid w:val="00CD4823"/>
    <w:rsid w:val="00CD4B0C"/>
    <w:rsid w:val="00CD4BA4"/>
    <w:rsid w:val="00CD5288"/>
    <w:rsid w:val="00CD53FF"/>
    <w:rsid w:val="00CD5605"/>
    <w:rsid w:val="00CD57BE"/>
    <w:rsid w:val="00CD5DE7"/>
    <w:rsid w:val="00CD6672"/>
    <w:rsid w:val="00CD66E6"/>
    <w:rsid w:val="00CD6ABB"/>
    <w:rsid w:val="00CD79E5"/>
    <w:rsid w:val="00CD7AB9"/>
    <w:rsid w:val="00CE02FC"/>
    <w:rsid w:val="00CE158F"/>
    <w:rsid w:val="00CE1872"/>
    <w:rsid w:val="00CE1983"/>
    <w:rsid w:val="00CE2661"/>
    <w:rsid w:val="00CE2909"/>
    <w:rsid w:val="00CE2C36"/>
    <w:rsid w:val="00CE350A"/>
    <w:rsid w:val="00CE39CD"/>
    <w:rsid w:val="00CE3E59"/>
    <w:rsid w:val="00CE417B"/>
    <w:rsid w:val="00CE442C"/>
    <w:rsid w:val="00CE4553"/>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0C1"/>
    <w:rsid w:val="00CF2212"/>
    <w:rsid w:val="00CF2572"/>
    <w:rsid w:val="00CF25A1"/>
    <w:rsid w:val="00CF2BA1"/>
    <w:rsid w:val="00CF2EA9"/>
    <w:rsid w:val="00CF2FFE"/>
    <w:rsid w:val="00CF3124"/>
    <w:rsid w:val="00CF3A2C"/>
    <w:rsid w:val="00CF3D5E"/>
    <w:rsid w:val="00CF3ECF"/>
    <w:rsid w:val="00CF40BE"/>
    <w:rsid w:val="00CF461F"/>
    <w:rsid w:val="00CF467E"/>
    <w:rsid w:val="00CF476A"/>
    <w:rsid w:val="00CF4B9C"/>
    <w:rsid w:val="00CF509A"/>
    <w:rsid w:val="00CF54F1"/>
    <w:rsid w:val="00CF5996"/>
    <w:rsid w:val="00CF60FA"/>
    <w:rsid w:val="00CF6382"/>
    <w:rsid w:val="00CF643D"/>
    <w:rsid w:val="00CF69C0"/>
    <w:rsid w:val="00CF6B77"/>
    <w:rsid w:val="00CF71E3"/>
    <w:rsid w:val="00CF7724"/>
    <w:rsid w:val="00CF7FDD"/>
    <w:rsid w:val="00D000EB"/>
    <w:rsid w:val="00D00862"/>
    <w:rsid w:val="00D00A5D"/>
    <w:rsid w:val="00D00A87"/>
    <w:rsid w:val="00D00D0B"/>
    <w:rsid w:val="00D01045"/>
    <w:rsid w:val="00D01354"/>
    <w:rsid w:val="00D01910"/>
    <w:rsid w:val="00D01ED2"/>
    <w:rsid w:val="00D02BD5"/>
    <w:rsid w:val="00D02F2F"/>
    <w:rsid w:val="00D03237"/>
    <w:rsid w:val="00D03329"/>
    <w:rsid w:val="00D03CB9"/>
    <w:rsid w:val="00D04533"/>
    <w:rsid w:val="00D04573"/>
    <w:rsid w:val="00D04940"/>
    <w:rsid w:val="00D053B6"/>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4BA1"/>
    <w:rsid w:val="00D16593"/>
    <w:rsid w:val="00D16FA0"/>
    <w:rsid w:val="00D17378"/>
    <w:rsid w:val="00D2017F"/>
    <w:rsid w:val="00D206F5"/>
    <w:rsid w:val="00D21449"/>
    <w:rsid w:val="00D216B2"/>
    <w:rsid w:val="00D222F1"/>
    <w:rsid w:val="00D22504"/>
    <w:rsid w:val="00D22940"/>
    <w:rsid w:val="00D23974"/>
    <w:rsid w:val="00D24E2E"/>
    <w:rsid w:val="00D2519A"/>
    <w:rsid w:val="00D25462"/>
    <w:rsid w:val="00D25507"/>
    <w:rsid w:val="00D256A7"/>
    <w:rsid w:val="00D25D83"/>
    <w:rsid w:val="00D261DA"/>
    <w:rsid w:val="00D2632E"/>
    <w:rsid w:val="00D26479"/>
    <w:rsid w:val="00D26D70"/>
    <w:rsid w:val="00D26DCE"/>
    <w:rsid w:val="00D27859"/>
    <w:rsid w:val="00D27A0C"/>
    <w:rsid w:val="00D27CE3"/>
    <w:rsid w:val="00D27D7D"/>
    <w:rsid w:val="00D27DAC"/>
    <w:rsid w:val="00D27DF5"/>
    <w:rsid w:val="00D306D5"/>
    <w:rsid w:val="00D30A2E"/>
    <w:rsid w:val="00D30A43"/>
    <w:rsid w:val="00D311E0"/>
    <w:rsid w:val="00D3163F"/>
    <w:rsid w:val="00D319AD"/>
    <w:rsid w:val="00D3275F"/>
    <w:rsid w:val="00D32D5F"/>
    <w:rsid w:val="00D3316C"/>
    <w:rsid w:val="00D3331E"/>
    <w:rsid w:val="00D335D6"/>
    <w:rsid w:val="00D33B88"/>
    <w:rsid w:val="00D34138"/>
    <w:rsid w:val="00D341F3"/>
    <w:rsid w:val="00D34548"/>
    <w:rsid w:val="00D34914"/>
    <w:rsid w:val="00D36606"/>
    <w:rsid w:val="00D36816"/>
    <w:rsid w:val="00D36CD7"/>
    <w:rsid w:val="00D36ED9"/>
    <w:rsid w:val="00D37A37"/>
    <w:rsid w:val="00D401AE"/>
    <w:rsid w:val="00D409AF"/>
    <w:rsid w:val="00D4101D"/>
    <w:rsid w:val="00D4128C"/>
    <w:rsid w:val="00D42AFB"/>
    <w:rsid w:val="00D42DFD"/>
    <w:rsid w:val="00D433A0"/>
    <w:rsid w:val="00D43511"/>
    <w:rsid w:val="00D4400A"/>
    <w:rsid w:val="00D4404B"/>
    <w:rsid w:val="00D4411B"/>
    <w:rsid w:val="00D44ABA"/>
    <w:rsid w:val="00D44EC6"/>
    <w:rsid w:val="00D45098"/>
    <w:rsid w:val="00D45EB6"/>
    <w:rsid w:val="00D45ED6"/>
    <w:rsid w:val="00D4638E"/>
    <w:rsid w:val="00D46D18"/>
    <w:rsid w:val="00D4707C"/>
    <w:rsid w:val="00D4724C"/>
    <w:rsid w:val="00D47CC3"/>
    <w:rsid w:val="00D47E56"/>
    <w:rsid w:val="00D50161"/>
    <w:rsid w:val="00D501D3"/>
    <w:rsid w:val="00D50332"/>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57CB6"/>
    <w:rsid w:val="00D60B39"/>
    <w:rsid w:val="00D610C4"/>
    <w:rsid w:val="00D612A9"/>
    <w:rsid w:val="00D61309"/>
    <w:rsid w:val="00D61ABF"/>
    <w:rsid w:val="00D61CE2"/>
    <w:rsid w:val="00D61E63"/>
    <w:rsid w:val="00D6201F"/>
    <w:rsid w:val="00D620E4"/>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0AF7"/>
    <w:rsid w:val="00D71230"/>
    <w:rsid w:val="00D722C4"/>
    <w:rsid w:val="00D72D99"/>
    <w:rsid w:val="00D7313C"/>
    <w:rsid w:val="00D735D0"/>
    <w:rsid w:val="00D738D2"/>
    <w:rsid w:val="00D74118"/>
    <w:rsid w:val="00D74693"/>
    <w:rsid w:val="00D74696"/>
    <w:rsid w:val="00D74DAB"/>
    <w:rsid w:val="00D75688"/>
    <w:rsid w:val="00D757BC"/>
    <w:rsid w:val="00D7589B"/>
    <w:rsid w:val="00D760A2"/>
    <w:rsid w:val="00D77008"/>
    <w:rsid w:val="00D77315"/>
    <w:rsid w:val="00D77465"/>
    <w:rsid w:val="00D777F6"/>
    <w:rsid w:val="00D77CDB"/>
    <w:rsid w:val="00D77D3C"/>
    <w:rsid w:val="00D80021"/>
    <w:rsid w:val="00D807E5"/>
    <w:rsid w:val="00D80803"/>
    <w:rsid w:val="00D80843"/>
    <w:rsid w:val="00D810BA"/>
    <w:rsid w:val="00D81B8F"/>
    <w:rsid w:val="00D833BE"/>
    <w:rsid w:val="00D84C22"/>
    <w:rsid w:val="00D8562F"/>
    <w:rsid w:val="00D858D9"/>
    <w:rsid w:val="00D85B15"/>
    <w:rsid w:val="00D86F79"/>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233"/>
    <w:rsid w:val="00D93392"/>
    <w:rsid w:val="00D936B2"/>
    <w:rsid w:val="00D93711"/>
    <w:rsid w:val="00D938C1"/>
    <w:rsid w:val="00D939AA"/>
    <w:rsid w:val="00D939E9"/>
    <w:rsid w:val="00D93C44"/>
    <w:rsid w:val="00D942C4"/>
    <w:rsid w:val="00D94901"/>
    <w:rsid w:val="00D95413"/>
    <w:rsid w:val="00D95594"/>
    <w:rsid w:val="00D95B4C"/>
    <w:rsid w:val="00D95FAD"/>
    <w:rsid w:val="00D9621C"/>
    <w:rsid w:val="00D963A9"/>
    <w:rsid w:val="00D96479"/>
    <w:rsid w:val="00D964FA"/>
    <w:rsid w:val="00D96D2A"/>
    <w:rsid w:val="00D96F2A"/>
    <w:rsid w:val="00D97571"/>
    <w:rsid w:val="00D97A50"/>
    <w:rsid w:val="00D97FD1"/>
    <w:rsid w:val="00DA05BF"/>
    <w:rsid w:val="00DA0AF9"/>
    <w:rsid w:val="00DA0C2C"/>
    <w:rsid w:val="00DA135D"/>
    <w:rsid w:val="00DA193F"/>
    <w:rsid w:val="00DA1B0B"/>
    <w:rsid w:val="00DA23FA"/>
    <w:rsid w:val="00DA2589"/>
    <w:rsid w:val="00DA29C7"/>
    <w:rsid w:val="00DA2AF8"/>
    <w:rsid w:val="00DA2C76"/>
    <w:rsid w:val="00DA3684"/>
    <w:rsid w:val="00DA37EF"/>
    <w:rsid w:val="00DA386A"/>
    <w:rsid w:val="00DA447F"/>
    <w:rsid w:val="00DA466E"/>
    <w:rsid w:val="00DA47A8"/>
    <w:rsid w:val="00DA524D"/>
    <w:rsid w:val="00DA5419"/>
    <w:rsid w:val="00DA5EAB"/>
    <w:rsid w:val="00DA640B"/>
    <w:rsid w:val="00DA7D61"/>
    <w:rsid w:val="00DB059F"/>
    <w:rsid w:val="00DB0BB5"/>
    <w:rsid w:val="00DB14DD"/>
    <w:rsid w:val="00DB1819"/>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2F6"/>
    <w:rsid w:val="00DC039D"/>
    <w:rsid w:val="00DC08BD"/>
    <w:rsid w:val="00DC1496"/>
    <w:rsid w:val="00DC198B"/>
    <w:rsid w:val="00DC1993"/>
    <w:rsid w:val="00DC20CE"/>
    <w:rsid w:val="00DC23C9"/>
    <w:rsid w:val="00DC2840"/>
    <w:rsid w:val="00DC2894"/>
    <w:rsid w:val="00DC2A8E"/>
    <w:rsid w:val="00DC3052"/>
    <w:rsid w:val="00DC375A"/>
    <w:rsid w:val="00DC37D1"/>
    <w:rsid w:val="00DC392E"/>
    <w:rsid w:val="00DC3F8A"/>
    <w:rsid w:val="00DC4144"/>
    <w:rsid w:val="00DC41DD"/>
    <w:rsid w:val="00DC44D6"/>
    <w:rsid w:val="00DC45A9"/>
    <w:rsid w:val="00DC53CF"/>
    <w:rsid w:val="00DC5781"/>
    <w:rsid w:val="00DC5B1A"/>
    <w:rsid w:val="00DC6AB8"/>
    <w:rsid w:val="00DC6DB4"/>
    <w:rsid w:val="00DC738E"/>
    <w:rsid w:val="00DC744C"/>
    <w:rsid w:val="00DC77D2"/>
    <w:rsid w:val="00DC78C8"/>
    <w:rsid w:val="00DC795E"/>
    <w:rsid w:val="00DC7CC8"/>
    <w:rsid w:val="00DD01E4"/>
    <w:rsid w:val="00DD0482"/>
    <w:rsid w:val="00DD0533"/>
    <w:rsid w:val="00DD1537"/>
    <w:rsid w:val="00DD2A23"/>
    <w:rsid w:val="00DD369A"/>
    <w:rsid w:val="00DD3A14"/>
    <w:rsid w:val="00DD46E9"/>
    <w:rsid w:val="00DD4CC1"/>
    <w:rsid w:val="00DD4EF1"/>
    <w:rsid w:val="00DD52BE"/>
    <w:rsid w:val="00DD5474"/>
    <w:rsid w:val="00DD740A"/>
    <w:rsid w:val="00DD77DD"/>
    <w:rsid w:val="00DD793C"/>
    <w:rsid w:val="00DD7F26"/>
    <w:rsid w:val="00DE0175"/>
    <w:rsid w:val="00DE0D00"/>
    <w:rsid w:val="00DE0D18"/>
    <w:rsid w:val="00DE1208"/>
    <w:rsid w:val="00DE16CD"/>
    <w:rsid w:val="00DE220D"/>
    <w:rsid w:val="00DE2803"/>
    <w:rsid w:val="00DE3213"/>
    <w:rsid w:val="00DE3D6E"/>
    <w:rsid w:val="00DE3F0E"/>
    <w:rsid w:val="00DE4333"/>
    <w:rsid w:val="00DE478F"/>
    <w:rsid w:val="00DE579E"/>
    <w:rsid w:val="00DE5825"/>
    <w:rsid w:val="00DE62CD"/>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3BC0"/>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616"/>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C71"/>
    <w:rsid w:val="00E10DF0"/>
    <w:rsid w:val="00E11290"/>
    <w:rsid w:val="00E112A3"/>
    <w:rsid w:val="00E113B7"/>
    <w:rsid w:val="00E114C5"/>
    <w:rsid w:val="00E11847"/>
    <w:rsid w:val="00E12316"/>
    <w:rsid w:val="00E1277F"/>
    <w:rsid w:val="00E12E73"/>
    <w:rsid w:val="00E139D5"/>
    <w:rsid w:val="00E14042"/>
    <w:rsid w:val="00E144E8"/>
    <w:rsid w:val="00E14CA5"/>
    <w:rsid w:val="00E15202"/>
    <w:rsid w:val="00E152DF"/>
    <w:rsid w:val="00E15505"/>
    <w:rsid w:val="00E15611"/>
    <w:rsid w:val="00E162B5"/>
    <w:rsid w:val="00E16322"/>
    <w:rsid w:val="00E16A00"/>
    <w:rsid w:val="00E16F8C"/>
    <w:rsid w:val="00E17141"/>
    <w:rsid w:val="00E1714A"/>
    <w:rsid w:val="00E17D3D"/>
    <w:rsid w:val="00E20F39"/>
    <w:rsid w:val="00E21896"/>
    <w:rsid w:val="00E219A1"/>
    <w:rsid w:val="00E21DE5"/>
    <w:rsid w:val="00E2202A"/>
    <w:rsid w:val="00E22D1B"/>
    <w:rsid w:val="00E2324A"/>
    <w:rsid w:val="00E235F5"/>
    <w:rsid w:val="00E23783"/>
    <w:rsid w:val="00E237BD"/>
    <w:rsid w:val="00E237DE"/>
    <w:rsid w:val="00E23A53"/>
    <w:rsid w:val="00E23DF4"/>
    <w:rsid w:val="00E2401E"/>
    <w:rsid w:val="00E24E51"/>
    <w:rsid w:val="00E2538D"/>
    <w:rsid w:val="00E256E5"/>
    <w:rsid w:val="00E25E6F"/>
    <w:rsid w:val="00E26411"/>
    <w:rsid w:val="00E264BC"/>
    <w:rsid w:val="00E26AC1"/>
    <w:rsid w:val="00E2720A"/>
    <w:rsid w:val="00E272F1"/>
    <w:rsid w:val="00E27837"/>
    <w:rsid w:val="00E27AE8"/>
    <w:rsid w:val="00E27AEB"/>
    <w:rsid w:val="00E3008F"/>
    <w:rsid w:val="00E30675"/>
    <w:rsid w:val="00E307B6"/>
    <w:rsid w:val="00E307BF"/>
    <w:rsid w:val="00E3142D"/>
    <w:rsid w:val="00E316F5"/>
    <w:rsid w:val="00E3297A"/>
    <w:rsid w:val="00E32E9C"/>
    <w:rsid w:val="00E339F2"/>
    <w:rsid w:val="00E34AA4"/>
    <w:rsid w:val="00E34EBE"/>
    <w:rsid w:val="00E34F85"/>
    <w:rsid w:val="00E35B17"/>
    <w:rsid w:val="00E36093"/>
    <w:rsid w:val="00E37722"/>
    <w:rsid w:val="00E37AE3"/>
    <w:rsid w:val="00E37CB7"/>
    <w:rsid w:val="00E40BF8"/>
    <w:rsid w:val="00E41057"/>
    <w:rsid w:val="00E410C7"/>
    <w:rsid w:val="00E4154D"/>
    <w:rsid w:val="00E4196F"/>
    <w:rsid w:val="00E41A87"/>
    <w:rsid w:val="00E41AD6"/>
    <w:rsid w:val="00E41B01"/>
    <w:rsid w:val="00E42017"/>
    <w:rsid w:val="00E422BD"/>
    <w:rsid w:val="00E423E2"/>
    <w:rsid w:val="00E42698"/>
    <w:rsid w:val="00E426E5"/>
    <w:rsid w:val="00E42730"/>
    <w:rsid w:val="00E42F3B"/>
    <w:rsid w:val="00E43060"/>
    <w:rsid w:val="00E4363A"/>
    <w:rsid w:val="00E440D0"/>
    <w:rsid w:val="00E44224"/>
    <w:rsid w:val="00E45AB1"/>
    <w:rsid w:val="00E45B52"/>
    <w:rsid w:val="00E45C81"/>
    <w:rsid w:val="00E46268"/>
    <w:rsid w:val="00E462F2"/>
    <w:rsid w:val="00E468E6"/>
    <w:rsid w:val="00E46C38"/>
    <w:rsid w:val="00E46C51"/>
    <w:rsid w:val="00E46CC9"/>
    <w:rsid w:val="00E47017"/>
    <w:rsid w:val="00E47151"/>
    <w:rsid w:val="00E47919"/>
    <w:rsid w:val="00E50255"/>
    <w:rsid w:val="00E50772"/>
    <w:rsid w:val="00E50D89"/>
    <w:rsid w:val="00E528F9"/>
    <w:rsid w:val="00E52D8F"/>
    <w:rsid w:val="00E53522"/>
    <w:rsid w:val="00E53C8E"/>
    <w:rsid w:val="00E545FA"/>
    <w:rsid w:val="00E546E8"/>
    <w:rsid w:val="00E5496E"/>
    <w:rsid w:val="00E54CF8"/>
    <w:rsid w:val="00E55854"/>
    <w:rsid w:val="00E55BA5"/>
    <w:rsid w:val="00E56707"/>
    <w:rsid w:val="00E56ACD"/>
    <w:rsid w:val="00E57279"/>
    <w:rsid w:val="00E573EF"/>
    <w:rsid w:val="00E57739"/>
    <w:rsid w:val="00E6045F"/>
    <w:rsid w:val="00E60777"/>
    <w:rsid w:val="00E60CA2"/>
    <w:rsid w:val="00E60F16"/>
    <w:rsid w:val="00E628AD"/>
    <w:rsid w:val="00E62908"/>
    <w:rsid w:val="00E62D2D"/>
    <w:rsid w:val="00E64339"/>
    <w:rsid w:val="00E64DAA"/>
    <w:rsid w:val="00E65392"/>
    <w:rsid w:val="00E656C5"/>
    <w:rsid w:val="00E66189"/>
    <w:rsid w:val="00E66B76"/>
    <w:rsid w:val="00E67584"/>
    <w:rsid w:val="00E67669"/>
    <w:rsid w:val="00E677BD"/>
    <w:rsid w:val="00E67AE7"/>
    <w:rsid w:val="00E7011C"/>
    <w:rsid w:val="00E708BC"/>
    <w:rsid w:val="00E70C34"/>
    <w:rsid w:val="00E70C44"/>
    <w:rsid w:val="00E7100C"/>
    <w:rsid w:val="00E7138D"/>
    <w:rsid w:val="00E71D68"/>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1F"/>
    <w:rsid w:val="00E812F5"/>
    <w:rsid w:val="00E8154B"/>
    <w:rsid w:val="00E81B5D"/>
    <w:rsid w:val="00E81CC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21"/>
    <w:rsid w:val="00E901AB"/>
    <w:rsid w:val="00E90AF8"/>
    <w:rsid w:val="00E923FD"/>
    <w:rsid w:val="00E924F7"/>
    <w:rsid w:val="00E9292A"/>
    <w:rsid w:val="00E9308C"/>
    <w:rsid w:val="00E93DA5"/>
    <w:rsid w:val="00E93F0A"/>
    <w:rsid w:val="00E94687"/>
    <w:rsid w:val="00E95AD8"/>
    <w:rsid w:val="00E95DD9"/>
    <w:rsid w:val="00E9628D"/>
    <w:rsid w:val="00E96341"/>
    <w:rsid w:val="00E9647F"/>
    <w:rsid w:val="00E966BE"/>
    <w:rsid w:val="00E967EA"/>
    <w:rsid w:val="00E96839"/>
    <w:rsid w:val="00E96CB9"/>
    <w:rsid w:val="00E9721B"/>
    <w:rsid w:val="00E97299"/>
    <w:rsid w:val="00E97A23"/>
    <w:rsid w:val="00E97B21"/>
    <w:rsid w:val="00E97C21"/>
    <w:rsid w:val="00EA05D9"/>
    <w:rsid w:val="00EA1521"/>
    <w:rsid w:val="00EA164E"/>
    <w:rsid w:val="00EA16C4"/>
    <w:rsid w:val="00EA19E9"/>
    <w:rsid w:val="00EA2418"/>
    <w:rsid w:val="00EA2443"/>
    <w:rsid w:val="00EA24A3"/>
    <w:rsid w:val="00EA2AA6"/>
    <w:rsid w:val="00EA321C"/>
    <w:rsid w:val="00EA3333"/>
    <w:rsid w:val="00EA369D"/>
    <w:rsid w:val="00EA39FA"/>
    <w:rsid w:val="00EA3B6D"/>
    <w:rsid w:val="00EA3EF5"/>
    <w:rsid w:val="00EA411E"/>
    <w:rsid w:val="00EA49C1"/>
    <w:rsid w:val="00EA4C4D"/>
    <w:rsid w:val="00EA539E"/>
    <w:rsid w:val="00EA5750"/>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3E2A"/>
    <w:rsid w:val="00EB42A7"/>
    <w:rsid w:val="00EB4C4D"/>
    <w:rsid w:val="00EB525A"/>
    <w:rsid w:val="00EB5649"/>
    <w:rsid w:val="00EB5754"/>
    <w:rsid w:val="00EB5A80"/>
    <w:rsid w:val="00EB6151"/>
    <w:rsid w:val="00EB644D"/>
    <w:rsid w:val="00EB675E"/>
    <w:rsid w:val="00EB6BB7"/>
    <w:rsid w:val="00EB6CFD"/>
    <w:rsid w:val="00EB732F"/>
    <w:rsid w:val="00EB780D"/>
    <w:rsid w:val="00EB7C4A"/>
    <w:rsid w:val="00EB7FBE"/>
    <w:rsid w:val="00EC0337"/>
    <w:rsid w:val="00EC07DD"/>
    <w:rsid w:val="00EC093F"/>
    <w:rsid w:val="00EC0D7C"/>
    <w:rsid w:val="00EC1115"/>
    <w:rsid w:val="00EC11A8"/>
    <w:rsid w:val="00EC12C1"/>
    <w:rsid w:val="00EC14D8"/>
    <w:rsid w:val="00EC19D7"/>
    <w:rsid w:val="00EC2131"/>
    <w:rsid w:val="00EC2591"/>
    <w:rsid w:val="00EC25CC"/>
    <w:rsid w:val="00EC282E"/>
    <w:rsid w:val="00EC2BF5"/>
    <w:rsid w:val="00EC2E5A"/>
    <w:rsid w:val="00EC2EE8"/>
    <w:rsid w:val="00EC2F2F"/>
    <w:rsid w:val="00EC3652"/>
    <w:rsid w:val="00EC3D03"/>
    <w:rsid w:val="00EC4915"/>
    <w:rsid w:val="00EC5199"/>
    <w:rsid w:val="00EC6763"/>
    <w:rsid w:val="00EC6827"/>
    <w:rsid w:val="00EC6D38"/>
    <w:rsid w:val="00EC7050"/>
    <w:rsid w:val="00EC7169"/>
    <w:rsid w:val="00EC7B1E"/>
    <w:rsid w:val="00EC7C76"/>
    <w:rsid w:val="00EC7F14"/>
    <w:rsid w:val="00EC7FC4"/>
    <w:rsid w:val="00ED0190"/>
    <w:rsid w:val="00ED0494"/>
    <w:rsid w:val="00ED0883"/>
    <w:rsid w:val="00ED0901"/>
    <w:rsid w:val="00ED0AD7"/>
    <w:rsid w:val="00ED2B2B"/>
    <w:rsid w:val="00ED2D7B"/>
    <w:rsid w:val="00ED2EBD"/>
    <w:rsid w:val="00ED3078"/>
    <w:rsid w:val="00ED3187"/>
    <w:rsid w:val="00ED35A7"/>
    <w:rsid w:val="00ED3B24"/>
    <w:rsid w:val="00ED3BB6"/>
    <w:rsid w:val="00ED3C7B"/>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742"/>
    <w:rsid w:val="00EE4A0C"/>
    <w:rsid w:val="00EE5978"/>
    <w:rsid w:val="00EE5F9E"/>
    <w:rsid w:val="00EE627B"/>
    <w:rsid w:val="00EE62FD"/>
    <w:rsid w:val="00EE64D9"/>
    <w:rsid w:val="00EE6E09"/>
    <w:rsid w:val="00EE7820"/>
    <w:rsid w:val="00EE7A5E"/>
    <w:rsid w:val="00EF0596"/>
    <w:rsid w:val="00EF0685"/>
    <w:rsid w:val="00EF0DE4"/>
    <w:rsid w:val="00EF16CA"/>
    <w:rsid w:val="00EF1C9B"/>
    <w:rsid w:val="00EF1D1E"/>
    <w:rsid w:val="00EF26BD"/>
    <w:rsid w:val="00EF2B66"/>
    <w:rsid w:val="00EF3930"/>
    <w:rsid w:val="00EF4033"/>
    <w:rsid w:val="00EF4A41"/>
    <w:rsid w:val="00EF5D36"/>
    <w:rsid w:val="00EF5F34"/>
    <w:rsid w:val="00EF66FC"/>
    <w:rsid w:val="00EF6B68"/>
    <w:rsid w:val="00EF72D1"/>
    <w:rsid w:val="00EF7936"/>
    <w:rsid w:val="00F00C01"/>
    <w:rsid w:val="00F010A2"/>
    <w:rsid w:val="00F0135B"/>
    <w:rsid w:val="00F01407"/>
    <w:rsid w:val="00F01FD1"/>
    <w:rsid w:val="00F0247E"/>
    <w:rsid w:val="00F02E73"/>
    <w:rsid w:val="00F03088"/>
    <w:rsid w:val="00F03091"/>
    <w:rsid w:val="00F03789"/>
    <w:rsid w:val="00F05040"/>
    <w:rsid w:val="00F05459"/>
    <w:rsid w:val="00F05514"/>
    <w:rsid w:val="00F05B12"/>
    <w:rsid w:val="00F05EBD"/>
    <w:rsid w:val="00F063A1"/>
    <w:rsid w:val="00F06CF5"/>
    <w:rsid w:val="00F06D1A"/>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E7B"/>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001"/>
    <w:rsid w:val="00F26211"/>
    <w:rsid w:val="00F2646F"/>
    <w:rsid w:val="00F264A0"/>
    <w:rsid w:val="00F264E5"/>
    <w:rsid w:val="00F2696E"/>
    <w:rsid w:val="00F26D8B"/>
    <w:rsid w:val="00F26E33"/>
    <w:rsid w:val="00F26ECD"/>
    <w:rsid w:val="00F2730C"/>
    <w:rsid w:val="00F27684"/>
    <w:rsid w:val="00F27E65"/>
    <w:rsid w:val="00F30EE7"/>
    <w:rsid w:val="00F318BA"/>
    <w:rsid w:val="00F318CC"/>
    <w:rsid w:val="00F31AC1"/>
    <w:rsid w:val="00F31DEA"/>
    <w:rsid w:val="00F320C8"/>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113"/>
    <w:rsid w:val="00F37209"/>
    <w:rsid w:val="00F37349"/>
    <w:rsid w:val="00F37D6D"/>
    <w:rsid w:val="00F37F85"/>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C10"/>
    <w:rsid w:val="00F44FA1"/>
    <w:rsid w:val="00F45418"/>
    <w:rsid w:val="00F455B7"/>
    <w:rsid w:val="00F45BCE"/>
    <w:rsid w:val="00F4645D"/>
    <w:rsid w:val="00F46558"/>
    <w:rsid w:val="00F46639"/>
    <w:rsid w:val="00F46676"/>
    <w:rsid w:val="00F47377"/>
    <w:rsid w:val="00F4749C"/>
    <w:rsid w:val="00F4753F"/>
    <w:rsid w:val="00F47626"/>
    <w:rsid w:val="00F476A9"/>
    <w:rsid w:val="00F47CAB"/>
    <w:rsid w:val="00F50275"/>
    <w:rsid w:val="00F502C3"/>
    <w:rsid w:val="00F505C7"/>
    <w:rsid w:val="00F505F4"/>
    <w:rsid w:val="00F50CEB"/>
    <w:rsid w:val="00F51366"/>
    <w:rsid w:val="00F522DB"/>
    <w:rsid w:val="00F522F3"/>
    <w:rsid w:val="00F52A9F"/>
    <w:rsid w:val="00F52D43"/>
    <w:rsid w:val="00F53109"/>
    <w:rsid w:val="00F53117"/>
    <w:rsid w:val="00F534AD"/>
    <w:rsid w:val="00F53C9E"/>
    <w:rsid w:val="00F54824"/>
    <w:rsid w:val="00F54B2F"/>
    <w:rsid w:val="00F54C8D"/>
    <w:rsid w:val="00F54CAC"/>
    <w:rsid w:val="00F54D09"/>
    <w:rsid w:val="00F55486"/>
    <w:rsid w:val="00F555BB"/>
    <w:rsid w:val="00F558AC"/>
    <w:rsid w:val="00F55B14"/>
    <w:rsid w:val="00F55D7D"/>
    <w:rsid w:val="00F566F6"/>
    <w:rsid w:val="00F56CE1"/>
    <w:rsid w:val="00F56D2A"/>
    <w:rsid w:val="00F57031"/>
    <w:rsid w:val="00F57532"/>
    <w:rsid w:val="00F576CD"/>
    <w:rsid w:val="00F57CFD"/>
    <w:rsid w:val="00F6003E"/>
    <w:rsid w:val="00F6038F"/>
    <w:rsid w:val="00F60598"/>
    <w:rsid w:val="00F60839"/>
    <w:rsid w:val="00F60C00"/>
    <w:rsid w:val="00F6186F"/>
    <w:rsid w:val="00F61DD5"/>
    <w:rsid w:val="00F6274E"/>
    <w:rsid w:val="00F62833"/>
    <w:rsid w:val="00F62AE5"/>
    <w:rsid w:val="00F62B07"/>
    <w:rsid w:val="00F62D01"/>
    <w:rsid w:val="00F62EE5"/>
    <w:rsid w:val="00F63571"/>
    <w:rsid w:val="00F63BB0"/>
    <w:rsid w:val="00F643CD"/>
    <w:rsid w:val="00F64C7D"/>
    <w:rsid w:val="00F64FDB"/>
    <w:rsid w:val="00F65784"/>
    <w:rsid w:val="00F66746"/>
    <w:rsid w:val="00F669C5"/>
    <w:rsid w:val="00F66A14"/>
    <w:rsid w:val="00F66F82"/>
    <w:rsid w:val="00F672FF"/>
    <w:rsid w:val="00F67ACE"/>
    <w:rsid w:val="00F67C1B"/>
    <w:rsid w:val="00F67F40"/>
    <w:rsid w:val="00F70195"/>
    <w:rsid w:val="00F707DA"/>
    <w:rsid w:val="00F70FC0"/>
    <w:rsid w:val="00F715E7"/>
    <w:rsid w:val="00F71FF8"/>
    <w:rsid w:val="00F721E2"/>
    <w:rsid w:val="00F72602"/>
    <w:rsid w:val="00F72DEA"/>
    <w:rsid w:val="00F7331C"/>
    <w:rsid w:val="00F7374D"/>
    <w:rsid w:val="00F73BEB"/>
    <w:rsid w:val="00F74ABA"/>
    <w:rsid w:val="00F74EF0"/>
    <w:rsid w:val="00F75340"/>
    <w:rsid w:val="00F75710"/>
    <w:rsid w:val="00F75739"/>
    <w:rsid w:val="00F75AC9"/>
    <w:rsid w:val="00F75C20"/>
    <w:rsid w:val="00F75ED1"/>
    <w:rsid w:val="00F76413"/>
    <w:rsid w:val="00F7653B"/>
    <w:rsid w:val="00F76DA0"/>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8D"/>
    <w:rsid w:val="00F81A23"/>
    <w:rsid w:val="00F822FE"/>
    <w:rsid w:val="00F82562"/>
    <w:rsid w:val="00F83142"/>
    <w:rsid w:val="00F83362"/>
    <w:rsid w:val="00F84101"/>
    <w:rsid w:val="00F8520A"/>
    <w:rsid w:val="00F857AD"/>
    <w:rsid w:val="00F85DC5"/>
    <w:rsid w:val="00F8600C"/>
    <w:rsid w:val="00F8629E"/>
    <w:rsid w:val="00F863C1"/>
    <w:rsid w:val="00F86631"/>
    <w:rsid w:val="00F86757"/>
    <w:rsid w:val="00F869B7"/>
    <w:rsid w:val="00F86E68"/>
    <w:rsid w:val="00F86EF5"/>
    <w:rsid w:val="00F875C4"/>
    <w:rsid w:val="00F876E5"/>
    <w:rsid w:val="00F878A6"/>
    <w:rsid w:val="00F87FBB"/>
    <w:rsid w:val="00F9005C"/>
    <w:rsid w:val="00F904AE"/>
    <w:rsid w:val="00F906D1"/>
    <w:rsid w:val="00F90826"/>
    <w:rsid w:val="00F91A7C"/>
    <w:rsid w:val="00F91B2C"/>
    <w:rsid w:val="00F91CBA"/>
    <w:rsid w:val="00F91D8E"/>
    <w:rsid w:val="00F91DF2"/>
    <w:rsid w:val="00F92513"/>
    <w:rsid w:val="00F925C6"/>
    <w:rsid w:val="00F9294C"/>
    <w:rsid w:val="00F92CC3"/>
    <w:rsid w:val="00F92F98"/>
    <w:rsid w:val="00F93AEB"/>
    <w:rsid w:val="00F93DB1"/>
    <w:rsid w:val="00F93FC5"/>
    <w:rsid w:val="00F94155"/>
    <w:rsid w:val="00F94CD4"/>
    <w:rsid w:val="00F9506A"/>
    <w:rsid w:val="00F955CD"/>
    <w:rsid w:val="00F959F2"/>
    <w:rsid w:val="00F95B03"/>
    <w:rsid w:val="00F96026"/>
    <w:rsid w:val="00F96B57"/>
    <w:rsid w:val="00F97CE1"/>
    <w:rsid w:val="00FA0152"/>
    <w:rsid w:val="00FA0966"/>
    <w:rsid w:val="00FA10D4"/>
    <w:rsid w:val="00FA1419"/>
    <w:rsid w:val="00FA1755"/>
    <w:rsid w:val="00FA18F2"/>
    <w:rsid w:val="00FA1B98"/>
    <w:rsid w:val="00FA1ECE"/>
    <w:rsid w:val="00FA208B"/>
    <w:rsid w:val="00FA217F"/>
    <w:rsid w:val="00FA267A"/>
    <w:rsid w:val="00FA280A"/>
    <w:rsid w:val="00FA2D0D"/>
    <w:rsid w:val="00FA2D2E"/>
    <w:rsid w:val="00FA2F6A"/>
    <w:rsid w:val="00FA368A"/>
    <w:rsid w:val="00FA3832"/>
    <w:rsid w:val="00FA3EBF"/>
    <w:rsid w:val="00FA4C90"/>
    <w:rsid w:val="00FA4EEC"/>
    <w:rsid w:val="00FA5127"/>
    <w:rsid w:val="00FA6905"/>
    <w:rsid w:val="00FA69B1"/>
    <w:rsid w:val="00FA7A01"/>
    <w:rsid w:val="00FB03E9"/>
    <w:rsid w:val="00FB08DC"/>
    <w:rsid w:val="00FB1250"/>
    <w:rsid w:val="00FB1807"/>
    <w:rsid w:val="00FB231E"/>
    <w:rsid w:val="00FB28CB"/>
    <w:rsid w:val="00FB2F2E"/>
    <w:rsid w:val="00FB3093"/>
    <w:rsid w:val="00FB3752"/>
    <w:rsid w:val="00FB37C3"/>
    <w:rsid w:val="00FB40AA"/>
    <w:rsid w:val="00FB4456"/>
    <w:rsid w:val="00FB4D43"/>
    <w:rsid w:val="00FB500B"/>
    <w:rsid w:val="00FB5120"/>
    <w:rsid w:val="00FB5485"/>
    <w:rsid w:val="00FB5D74"/>
    <w:rsid w:val="00FB5F5C"/>
    <w:rsid w:val="00FB6220"/>
    <w:rsid w:val="00FB695B"/>
    <w:rsid w:val="00FB6981"/>
    <w:rsid w:val="00FB6D84"/>
    <w:rsid w:val="00FB6FDB"/>
    <w:rsid w:val="00FB7076"/>
    <w:rsid w:val="00FB707C"/>
    <w:rsid w:val="00FB7332"/>
    <w:rsid w:val="00FB7543"/>
    <w:rsid w:val="00FB75FC"/>
    <w:rsid w:val="00FB7D74"/>
    <w:rsid w:val="00FB7E94"/>
    <w:rsid w:val="00FC0679"/>
    <w:rsid w:val="00FC0936"/>
    <w:rsid w:val="00FC0BCA"/>
    <w:rsid w:val="00FC1093"/>
    <w:rsid w:val="00FC130F"/>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6F8"/>
    <w:rsid w:val="00FD3BCE"/>
    <w:rsid w:val="00FD44CD"/>
    <w:rsid w:val="00FD496E"/>
    <w:rsid w:val="00FD4E08"/>
    <w:rsid w:val="00FD4EA9"/>
    <w:rsid w:val="00FD506E"/>
    <w:rsid w:val="00FD5091"/>
    <w:rsid w:val="00FD546E"/>
    <w:rsid w:val="00FD5869"/>
    <w:rsid w:val="00FD6D94"/>
    <w:rsid w:val="00FD6FFE"/>
    <w:rsid w:val="00FD7077"/>
    <w:rsid w:val="00FD7766"/>
    <w:rsid w:val="00FD7DC4"/>
    <w:rsid w:val="00FE0522"/>
    <w:rsid w:val="00FE1050"/>
    <w:rsid w:val="00FE116B"/>
    <w:rsid w:val="00FE153D"/>
    <w:rsid w:val="00FE1A3B"/>
    <w:rsid w:val="00FE1DD3"/>
    <w:rsid w:val="00FE2690"/>
    <w:rsid w:val="00FE2700"/>
    <w:rsid w:val="00FE27F4"/>
    <w:rsid w:val="00FE3184"/>
    <w:rsid w:val="00FE374D"/>
    <w:rsid w:val="00FE3887"/>
    <w:rsid w:val="00FE3BFD"/>
    <w:rsid w:val="00FE41B2"/>
    <w:rsid w:val="00FE42BA"/>
    <w:rsid w:val="00FE5BBC"/>
    <w:rsid w:val="00FE5DEC"/>
    <w:rsid w:val="00FE6326"/>
    <w:rsid w:val="00FE6509"/>
    <w:rsid w:val="00FE6638"/>
    <w:rsid w:val="00FE69B0"/>
    <w:rsid w:val="00FE74BE"/>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DC1"/>
    <w:rsid w:val="00FF6FE3"/>
    <w:rsid w:val="00FF7625"/>
    <w:rsid w:val="0157E6D0"/>
    <w:rsid w:val="020825FA"/>
    <w:rsid w:val="02205D02"/>
    <w:rsid w:val="0234EE7E"/>
    <w:rsid w:val="026C999D"/>
    <w:rsid w:val="0296BD53"/>
    <w:rsid w:val="02A5B310"/>
    <w:rsid w:val="03526E17"/>
    <w:rsid w:val="0352D205"/>
    <w:rsid w:val="036F9FAF"/>
    <w:rsid w:val="03F81710"/>
    <w:rsid w:val="055AB46E"/>
    <w:rsid w:val="058C761F"/>
    <w:rsid w:val="05B482E3"/>
    <w:rsid w:val="060EA3DB"/>
    <w:rsid w:val="063653B2"/>
    <w:rsid w:val="065B9624"/>
    <w:rsid w:val="06BEBDCD"/>
    <w:rsid w:val="07154931"/>
    <w:rsid w:val="07AA743C"/>
    <w:rsid w:val="0825C528"/>
    <w:rsid w:val="084CE6AD"/>
    <w:rsid w:val="0852C0C0"/>
    <w:rsid w:val="08C9C944"/>
    <w:rsid w:val="09A74ED1"/>
    <w:rsid w:val="09CE384E"/>
    <w:rsid w:val="09DC5ACB"/>
    <w:rsid w:val="0A0FCB1A"/>
    <w:rsid w:val="0A8ACA47"/>
    <w:rsid w:val="0A9413C2"/>
    <w:rsid w:val="0AAFD5CE"/>
    <w:rsid w:val="0AB4EB49"/>
    <w:rsid w:val="0AD4AFCF"/>
    <w:rsid w:val="0AEF4FC1"/>
    <w:rsid w:val="0B40C615"/>
    <w:rsid w:val="0B62625C"/>
    <w:rsid w:val="0C72485D"/>
    <w:rsid w:val="0C9E538D"/>
    <w:rsid w:val="0CD8499C"/>
    <w:rsid w:val="0DA1B3F3"/>
    <w:rsid w:val="0DB0AC54"/>
    <w:rsid w:val="0DBEE964"/>
    <w:rsid w:val="0E03D98A"/>
    <w:rsid w:val="0E0B95A0"/>
    <w:rsid w:val="0E5F528F"/>
    <w:rsid w:val="0E7BE1A4"/>
    <w:rsid w:val="0EE95BC2"/>
    <w:rsid w:val="0F2D2632"/>
    <w:rsid w:val="0F3FF9E8"/>
    <w:rsid w:val="0F79B9D7"/>
    <w:rsid w:val="0FAA6304"/>
    <w:rsid w:val="100FA523"/>
    <w:rsid w:val="101C0275"/>
    <w:rsid w:val="10D9CC50"/>
    <w:rsid w:val="10E0D201"/>
    <w:rsid w:val="10F6E3DA"/>
    <w:rsid w:val="11021387"/>
    <w:rsid w:val="11041DAD"/>
    <w:rsid w:val="11149F33"/>
    <w:rsid w:val="114D992C"/>
    <w:rsid w:val="11BF49D3"/>
    <w:rsid w:val="12A13362"/>
    <w:rsid w:val="13ED8FA0"/>
    <w:rsid w:val="13FF647A"/>
    <w:rsid w:val="148A379E"/>
    <w:rsid w:val="14F5D29B"/>
    <w:rsid w:val="150F5B63"/>
    <w:rsid w:val="15FB6522"/>
    <w:rsid w:val="163F5CEB"/>
    <w:rsid w:val="165C66F7"/>
    <w:rsid w:val="16649FEF"/>
    <w:rsid w:val="168F5E6E"/>
    <w:rsid w:val="17B718D4"/>
    <w:rsid w:val="184DBA5F"/>
    <w:rsid w:val="187314D3"/>
    <w:rsid w:val="18B8A85C"/>
    <w:rsid w:val="193305E4"/>
    <w:rsid w:val="1A0CC7BE"/>
    <w:rsid w:val="1AB5ADE8"/>
    <w:rsid w:val="1AECDB15"/>
    <w:rsid w:val="1BC00468"/>
    <w:rsid w:val="1C078D96"/>
    <w:rsid w:val="1C3EC466"/>
    <w:rsid w:val="1C8CA1DF"/>
    <w:rsid w:val="1CC8DDD8"/>
    <w:rsid w:val="1D20CCC2"/>
    <w:rsid w:val="1D38DAFD"/>
    <w:rsid w:val="1D50AD7F"/>
    <w:rsid w:val="1DE752E0"/>
    <w:rsid w:val="1E029676"/>
    <w:rsid w:val="1E2A75BB"/>
    <w:rsid w:val="1F910DE8"/>
    <w:rsid w:val="1FE1D4D0"/>
    <w:rsid w:val="21646041"/>
    <w:rsid w:val="217EB9CA"/>
    <w:rsid w:val="219C335C"/>
    <w:rsid w:val="21D19061"/>
    <w:rsid w:val="21E662A0"/>
    <w:rsid w:val="225CA34E"/>
    <w:rsid w:val="229CE549"/>
    <w:rsid w:val="23272055"/>
    <w:rsid w:val="23D29FEE"/>
    <w:rsid w:val="2404D5AA"/>
    <w:rsid w:val="242F06C7"/>
    <w:rsid w:val="246ACDC6"/>
    <w:rsid w:val="24875557"/>
    <w:rsid w:val="24AEC1FB"/>
    <w:rsid w:val="24BD7080"/>
    <w:rsid w:val="24DF3391"/>
    <w:rsid w:val="250C01A4"/>
    <w:rsid w:val="253B910C"/>
    <w:rsid w:val="25EAFB33"/>
    <w:rsid w:val="2657C157"/>
    <w:rsid w:val="2663E852"/>
    <w:rsid w:val="266A5DC2"/>
    <w:rsid w:val="26789B7A"/>
    <w:rsid w:val="26BE78F7"/>
    <w:rsid w:val="27586C02"/>
    <w:rsid w:val="2760B863"/>
    <w:rsid w:val="27B72CAD"/>
    <w:rsid w:val="27D707DD"/>
    <w:rsid w:val="287089C2"/>
    <w:rsid w:val="28FD7073"/>
    <w:rsid w:val="2961E171"/>
    <w:rsid w:val="29F468E2"/>
    <w:rsid w:val="2A00930C"/>
    <w:rsid w:val="2A115A7D"/>
    <w:rsid w:val="2A6B4968"/>
    <w:rsid w:val="2A847CFD"/>
    <w:rsid w:val="2AD9FF17"/>
    <w:rsid w:val="2AF6E43E"/>
    <w:rsid w:val="2B14E4C6"/>
    <w:rsid w:val="2B4D64D2"/>
    <w:rsid w:val="2B7872A7"/>
    <w:rsid w:val="2BAEBE9D"/>
    <w:rsid w:val="2C2A1F2C"/>
    <w:rsid w:val="2D13BC76"/>
    <w:rsid w:val="2D1ACA1D"/>
    <w:rsid w:val="2DEC6B7A"/>
    <w:rsid w:val="2E29257B"/>
    <w:rsid w:val="2E3BC65A"/>
    <w:rsid w:val="2E715A7F"/>
    <w:rsid w:val="2E7F482A"/>
    <w:rsid w:val="2E86C874"/>
    <w:rsid w:val="2EE903CF"/>
    <w:rsid w:val="2F10D490"/>
    <w:rsid w:val="2F33A853"/>
    <w:rsid w:val="2F5F874C"/>
    <w:rsid w:val="2F90A9E7"/>
    <w:rsid w:val="2F90DF07"/>
    <w:rsid w:val="2FC77CAE"/>
    <w:rsid w:val="3003D639"/>
    <w:rsid w:val="3022A7F5"/>
    <w:rsid w:val="3023F647"/>
    <w:rsid w:val="30CF78B4"/>
    <w:rsid w:val="317EF7B9"/>
    <w:rsid w:val="31A78D3B"/>
    <w:rsid w:val="31C0040D"/>
    <w:rsid w:val="31C18C48"/>
    <w:rsid w:val="31FC575F"/>
    <w:rsid w:val="325B8041"/>
    <w:rsid w:val="33901586"/>
    <w:rsid w:val="339D11B2"/>
    <w:rsid w:val="3411645B"/>
    <w:rsid w:val="34A1E81C"/>
    <w:rsid w:val="354D1D42"/>
    <w:rsid w:val="3562965A"/>
    <w:rsid w:val="3598D034"/>
    <w:rsid w:val="359A326B"/>
    <w:rsid w:val="35CF60A4"/>
    <w:rsid w:val="35EEDA2E"/>
    <w:rsid w:val="36DD25CC"/>
    <w:rsid w:val="36EC78EE"/>
    <w:rsid w:val="36F4710C"/>
    <w:rsid w:val="376F5619"/>
    <w:rsid w:val="37B73D70"/>
    <w:rsid w:val="37E2D7C4"/>
    <w:rsid w:val="38926616"/>
    <w:rsid w:val="38C06D7A"/>
    <w:rsid w:val="390C2635"/>
    <w:rsid w:val="3920A23A"/>
    <w:rsid w:val="39EE6DF4"/>
    <w:rsid w:val="3A01605A"/>
    <w:rsid w:val="3A196C8F"/>
    <w:rsid w:val="3AE9E302"/>
    <w:rsid w:val="3B194E4F"/>
    <w:rsid w:val="3B9683F7"/>
    <w:rsid w:val="3BCB3C2E"/>
    <w:rsid w:val="3BEAF317"/>
    <w:rsid w:val="3C389CD0"/>
    <w:rsid w:val="3CAB666A"/>
    <w:rsid w:val="3F03E87C"/>
    <w:rsid w:val="3FB5D0E3"/>
    <w:rsid w:val="4033E733"/>
    <w:rsid w:val="40993BDC"/>
    <w:rsid w:val="411272C2"/>
    <w:rsid w:val="413D5190"/>
    <w:rsid w:val="418817F7"/>
    <w:rsid w:val="41CA2525"/>
    <w:rsid w:val="4284D176"/>
    <w:rsid w:val="42E0FEE6"/>
    <w:rsid w:val="43168137"/>
    <w:rsid w:val="43560AF7"/>
    <w:rsid w:val="43BB037F"/>
    <w:rsid w:val="446868FA"/>
    <w:rsid w:val="449D80EF"/>
    <w:rsid w:val="449EE389"/>
    <w:rsid w:val="44A8FB23"/>
    <w:rsid w:val="4569CE2A"/>
    <w:rsid w:val="45AE2EE7"/>
    <w:rsid w:val="461A3187"/>
    <w:rsid w:val="4638CD78"/>
    <w:rsid w:val="46562CD6"/>
    <w:rsid w:val="46736031"/>
    <w:rsid w:val="46BA7008"/>
    <w:rsid w:val="471E9E97"/>
    <w:rsid w:val="4765BAF6"/>
    <w:rsid w:val="483AA4D6"/>
    <w:rsid w:val="484339E3"/>
    <w:rsid w:val="486AB91C"/>
    <w:rsid w:val="48703D10"/>
    <w:rsid w:val="488D4D20"/>
    <w:rsid w:val="48C08A7A"/>
    <w:rsid w:val="48E8018D"/>
    <w:rsid w:val="494FBA01"/>
    <w:rsid w:val="4977E6F0"/>
    <w:rsid w:val="499D5E6E"/>
    <w:rsid w:val="499E8AE8"/>
    <w:rsid w:val="49E785C2"/>
    <w:rsid w:val="49E80615"/>
    <w:rsid w:val="4A316528"/>
    <w:rsid w:val="4A336D75"/>
    <w:rsid w:val="4A639F9B"/>
    <w:rsid w:val="4A7BDDE7"/>
    <w:rsid w:val="4ACE9419"/>
    <w:rsid w:val="4AD3BACB"/>
    <w:rsid w:val="4AF59342"/>
    <w:rsid w:val="4B188568"/>
    <w:rsid w:val="4B26A51C"/>
    <w:rsid w:val="4B428375"/>
    <w:rsid w:val="4B88A043"/>
    <w:rsid w:val="4B8F2946"/>
    <w:rsid w:val="4D20CE90"/>
    <w:rsid w:val="4D2A9142"/>
    <w:rsid w:val="4D2DC3C4"/>
    <w:rsid w:val="4D338AB3"/>
    <w:rsid w:val="4DB47BBF"/>
    <w:rsid w:val="4E126CED"/>
    <w:rsid w:val="4E5EC66D"/>
    <w:rsid w:val="4E973839"/>
    <w:rsid w:val="4EE0DC01"/>
    <w:rsid w:val="4F242B54"/>
    <w:rsid w:val="4FBADED5"/>
    <w:rsid w:val="4FCAB6AA"/>
    <w:rsid w:val="4FCB7812"/>
    <w:rsid w:val="5016739E"/>
    <w:rsid w:val="503B536C"/>
    <w:rsid w:val="511E9F71"/>
    <w:rsid w:val="512C7C40"/>
    <w:rsid w:val="5138915D"/>
    <w:rsid w:val="515AB37A"/>
    <w:rsid w:val="5189942C"/>
    <w:rsid w:val="51A77E6D"/>
    <w:rsid w:val="52C7ED3F"/>
    <w:rsid w:val="52F683DB"/>
    <w:rsid w:val="530C63DD"/>
    <w:rsid w:val="532994EE"/>
    <w:rsid w:val="532B3C12"/>
    <w:rsid w:val="54971A75"/>
    <w:rsid w:val="54DA170C"/>
    <w:rsid w:val="554EF05C"/>
    <w:rsid w:val="55D3A276"/>
    <w:rsid w:val="55FA4715"/>
    <w:rsid w:val="5658C53A"/>
    <w:rsid w:val="569C1CFF"/>
    <w:rsid w:val="5709EC86"/>
    <w:rsid w:val="57466EC9"/>
    <w:rsid w:val="579DF6C7"/>
    <w:rsid w:val="57CD6B00"/>
    <w:rsid w:val="583BAD14"/>
    <w:rsid w:val="585D2281"/>
    <w:rsid w:val="58845D01"/>
    <w:rsid w:val="58A332ED"/>
    <w:rsid w:val="58B543D9"/>
    <w:rsid w:val="58C86303"/>
    <w:rsid w:val="58ED34F0"/>
    <w:rsid w:val="59005B45"/>
    <w:rsid w:val="59D5D5B3"/>
    <w:rsid w:val="5A60185C"/>
    <w:rsid w:val="5B04B5D2"/>
    <w:rsid w:val="5B397F6A"/>
    <w:rsid w:val="5B58F1E4"/>
    <w:rsid w:val="5BB79854"/>
    <w:rsid w:val="5BD6B2E8"/>
    <w:rsid w:val="5BD908E6"/>
    <w:rsid w:val="5BE632F9"/>
    <w:rsid w:val="5C14B694"/>
    <w:rsid w:val="5C3E6A93"/>
    <w:rsid w:val="5C5076CF"/>
    <w:rsid w:val="5C79721F"/>
    <w:rsid w:val="5CAB7281"/>
    <w:rsid w:val="5CB2001D"/>
    <w:rsid w:val="5CD15AEC"/>
    <w:rsid w:val="5CE1B367"/>
    <w:rsid w:val="5CF71870"/>
    <w:rsid w:val="5DFB13B7"/>
    <w:rsid w:val="5E1E1829"/>
    <w:rsid w:val="5E6CA1BA"/>
    <w:rsid w:val="5ED65C26"/>
    <w:rsid w:val="5EE1B42A"/>
    <w:rsid w:val="5F1C28FD"/>
    <w:rsid w:val="5FDB65D1"/>
    <w:rsid w:val="607D848B"/>
    <w:rsid w:val="60E3B160"/>
    <w:rsid w:val="60E8C844"/>
    <w:rsid w:val="61981D74"/>
    <w:rsid w:val="61D6BAE2"/>
    <w:rsid w:val="633AA146"/>
    <w:rsid w:val="63548B25"/>
    <w:rsid w:val="63677ECA"/>
    <w:rsid w:val="63B67FC3"/>
    <w:rsid w:val="6453B9BA"/>
    <w:rsid w:val="64C6E42F"/>
    <w:rsid w:val="64D671A7"/>
    <w:rsid w:val="64E27A9E"/>
    <w:rsid w:val="650E5BA4"/>
    <w:rsid w:val="652BCD69"/>
    <w:rsid w:val="65721AC1"/>
    <w:rsid w:val="664441E9"/>
    <w:rsid w:val="66DF1A78"/>
    <w:rsid w:val="66F3CCEC"/>
    <w:rsid w:val="679BB2B3"/>
    <w:rsid w:val="67AF5CA0"/>
    <w:rsid w:val="68179614"/>
    <w:rsid w:val="68BFA7A7"/>
    <w:rsid w:val="68C827D0"/>
    <w:rsid w:val="68FF6CA6"/>
    <w:rsid w:val="698287A4"/>
    <w:rsid w:val="6A5C9F4F"/>
    <w:rsid w:val="6A608238"/>
    <w:rsid w:val="6AD2DE0D"/>
    <w:rsid w:val="6B62519C"/>
    <w:rsid w:val="6B7D8026"/>
    <w:rsid w:val="6CB288AC"/>
    <w:rsid w:val="6CB29864"/>
    <w:rsid w:val="6CDEAB8A"/>
    <w:rsid w:val="6DAB702B"/>
    <w:rsid w:val="6DE6B52F"/>
    <w:rsid w:val="6E040E57"/>
    <w:rsid w:val="6E0E68C6"/>
    <w:rsid w:val="6E2E9AF8"/>
    <w:rsid w:val="6E8AA733"/>
    <w:rsid w:val="6E9858D8"/>
    <w:rsid w:val="6EA8BB6A"/>
    <w:rsid w:val="6EFA4BB6"/>
    <w:rsid w:val="6F16824D"/>
    <w:rsid w:val="6F9619D1"/>
    <w:rsid w:val="6FA64244"/>
    <w:rsid w:val="7039E3C1"/>
    <w:rsid w:val="71104140"/>
    <w:rsid w:val="712F5AB8"/>
    <w:rsid w:val="71BFA2D6"/>
    <w:rsid w:val="71E576F1"/>
    <w:rsid w:val="7208E11E"/>
    <w:rsid w:val="724B2FE2"/>
    <w:rsid w:val="726E5872"/>
    <w:rsid w:val="731DEAA0"/>
    <w:rsid w:val="7371FED1"/>
    <w:rsid w:val="73821FF6"/>
    <w:rsid w:val="73DE500F"/>
    <w:rsid w:val="74905E62"/>
    <w:rsid w:val="749958C6"/>
    <w:rsid w:val="74B69623"/>
    <w:rsid w:val="74F482F7"/>
    <w:rsid w:val="759EF8DD"/>
    <w:rsid w:val="75AED98F"/>
    <w:rsid w:val="75FCB035"/>
    <w:rsid w:val="76F577A4"/>
    <w:rsid w:val="77392A14"/>
    <w:rsid w:val="77467F07"/>
    <w:rsid w:val="7789964F"/>
    <w:rsid w:val="77DF0555"/>
    <w:rsid w:val="77E0AB9D"/>
    <w:rsid w:val="788D7F63"/>
    <w:rsid w:val="7891BDDA"/>
    <w:rsid w:val="78C3F85E"/>
    <w:rsid w:val="78DAB8D5"/>
    <w:rsid w:val="78F9E42E"/>
    <w:rsid w:val="79546C12"/>
    <w:rsid w:val="79640673"/>
    <w:rsid w:val="79F61F34"/>
    <w:rsid w:val="7A1C1FB2"/>
    <w:rsid w:val="7A25AD1E"/>
    <w:rsid w:val="7A70CAD6"/>
    <w:rsid w:val="7A99A846"/>
    <w:rsid w:val="7B1326E5"/>
    <w:rsid w:val="7B3E156C"/>
    <w:rsid w:val="7B63C47B"/>
    <w:rsid w:val="7B777949"/>
    <w:rsid w:val="7BA8F6CC"/>
    <w:rsid w:val="7C19F02A"/>
    <w:rsid w:val="7C745A48"/>
    <w:rsid w:val="7D0285A2"/>
    <w:rsid w:val="7D377ED9"/>
    <w:rsid w:val="7DD38732"/>
    <w:rsid w:val="7E3019A2"/>
    <w:rsid w:val="7EA41602"/>
    <w:rsid w:val="7EC20BC2"/>
    <w:rsid w:val="7EF90940"/>
    <w:rsid w:val="7EFAC747"/>
    <w:rsid w:val="7F1DE3B2"/>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67"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qFormat="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qFormat="1"/>
    <w:lsdException w:name="Smart Link" w:semiHidden="1" w:uiPriority="99" w:unhideWhenUsed="1"/>
  </w:latentStyles>
  <w:style w:type="paragraph" w:default="1" w:styleId="Normal">
    <w:name w:val="Normal"/>
    <w:rsid w:val="00C729E0"/>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link w:val="NormalWebChar"/>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qFormat/>
    <w:rsid w:val="007538E2"/>
    <w:pPr>
      <w:numPr>
        <w:numId w:val="2"/>
      </w:numPr>
      <w:tabs>
        <w:tab w:val="clear" w:pos="1492"/>
      </w:tabs>
      <w:ind w:left="555" w:hanging="555"/>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paragraph" w:styleId="Cabealho">
    <w:name w:val="header"/>
    <w:aliases w:val="encabezado,hd,he,Cabeçalho superior"/>
    <w:basedOn w:val="Normal"/>
    <w:link w:val="CabealhoChar"/>
    <w:uiPriority w:val="99"/>
    <w:qFormat/>
    <w:rsid w:val="00CA24FB"/>
    <w:pPr>
      <w:tabs>
        <w:tab w:val="center" w:pos="4252"/>
        <w:tab w:val="right" w:pos="8504"/>
      </w:tabs>
    </w:pPr>
  </w:style>
  <w:style w:type="character" w:customStyle="1" w:styleId="CabealhoChar">
    <w:name w:val="Cabeçalho Char"/>
    <w:aliases w:val="encabezado Char,hd Char,he Char,Cabeçalho superior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qFormat/>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qFormat/>
    <w:rsid w:val="008C6874"/>
    <w:pPr>
      <w:numPr>
        <w:numId w:val="3"/>
      </w:numPr>
    </w:pPr>
  </w:style>
  <w:style w:type="numbering" w:customStyle="1" w:styleId="Estilo2">
    <w:name w:val="Estilo2"/>
    <w:uiPriority w:val="99"/>
    <w:qFormat/>
    <w:rsid w:val="00A72B79"/>
    <w:pPr>
      <w:numPr>
        <w:numId w:val="4"/>
      </w:numPr>
    </w:pPr>
  </w:style>
  <w:style w:type="numbering" w:customStyle="1" w:styleId="Estilo3">
    <w:name w:val="Estilo3"/>
    <w:uiPriority w:val="99"/>
    <w:qFormat/>
    <w:rsid w:val="00A72B79"/>
    <w:pPr>
      <w:numPr>
        <w:numId w:val="5"/>
      </w:numPr>
    </w:pPr>
  </w:style>
  <w:style w:type="numbering" w:customStyle="1" w:styleId="Estilo4">
    <w:name w:val="Estilo4"/>
    <w:uiPriority w:val="99"/>
    <w:qFormat/>
    <w:rsid w:val="0054016D"/>
    <w:pPr>
      <w:numPr>
        <w:numId w:val="6"/>
      </w:numPr>
    </w:pPr>
  </w:style>
  <w:style w:type="numbering" w:customStyle="1" w:styleId="Estilo5">
    <w:name w:val="Estilo5"/>
    <w:uiPriority w:val="99"/>
    <w:qFormat/>
    <w:rsid w:val="0054016D"/>
    <w:pPr>
      <w:numPr>
        <w:numId w:val="7"/>
      </w:numPr>
    </w:pPr>
  </w:style>
  <w:style w:type="numbering" w:customStyle="1" w:styleId="Estilo6">
    <w:name w:val="Estilo6"/>
    <w:uiPriority w:val="99"/>
    <w:qFormat/>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538E2"/>
    <w:pPr>
      <w:numPr>
        <w:numId w:val="1"/>
      </w:numPr>
      <w:tabs>
        <w:tab w:val="left" w:pos="567"/>
      </w:tabs>
      <w:spacing w:beforeLines="120" w:before="288" w:afterLines="120" w:after="288" w:line="312" w:lineRule="auto"/>
      <w:jc w:val="both"/>
    </w:pPr>
    <w:rPr>
      <w:rFonts w:ascii="Arial" w:eastAsia="Arial" w:hAnsi="Arial" w:cs="Arial"/>
      <w:iCs/>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8B3E88"/>
    <w:rPr>
      <w:rFonts w:ascii="Arial" w:eastAsia="Arial" w:hAnsi="Arial" w:cs="Arial"/>
      <w:b/>
      <w:bCs/>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bCs/>
      <w:iCs/>
      <w:color w:val="000000" w:themeColor="text1"/>
      <w:spacing w:val="5"/>
      <w:kern w:val="28"/>
      <w:sz w:val="52"/>
      <w:szCs w:val="52"/>
      <w:lang w:eastAsia="pt-BR"/>
    </w:rPr>
  </w:style>
  <w:style w:type="table" w:styleId="Tabelacomgrade">
    <w:name w:val="Table Grid"/>
    <w:basedOn w:val="Tabelanormal"/>
    <w:uiPriority w:val="39"/>
    <w:qFormat/>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E3297A"/>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1013E4"/>
    <w:pPr>
      <w:numPr>
        <w:ilvl w:val="2"/>
        <w:numId w:val="9"/>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538E2"/>
    <w:pPr>
      <w:numPr>
        <w:ilvl w:val="3"/>
        <w:numId w:val="1"/>
      </w:numPr>
      <w:ind w:left="567" w:firstLine="0"/>
    </w:pPr>
    <w:rPr>
      <w:color w:val="auto"/>
    </w:rPr>
  </w:style>
  <w:style w:type="paragraph" w:customStyle="1" w:styleId="Nivel5">
    <w:name w:val="Nivel 5"/>
    <w:basedOn w:val="Nivel4"/>
    <w:qFormat/>
    <w:rsid w:val="007538E2"/>
    <w:pPr>
      <w:numPr>
        <w:ilvl w:val="4"/>
      </w:numPr>
      <w:tabs>
        <w:tab w:val="num" w:pos="1492"/>
      </w:tabs>
      <w:ind w:left="851" w:hanging="360"/>
    </w:pPr>
  </w:style>
  <w:style w:type="character" w:customStyle="1" w:styleId="Nivel4Char">
    <w:name w:val="Nivel 4 Char"/>
    <w:basedOn w:val="Fontepargpadro"/>
    <w:link w:val="Nivel4"/>
    <w:qFormat/>
    <w:rsid w:val="009A5042"/>
    <w:rPr>
      <w:rFonts w:ascii="Arial" w:hAnsi="Arial" w:cs="Arial"/>
      <w:lang w:eastAsia="pt-BR"/>
    </w:rPr>
  </w:style>
  <w:style w:type="paragraph" w:customStyle="1" w:styleId="textbody">
    <w:name w:val="textbody"/>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paragraph" w:customStyle="1" w:styleId="xwestern">
    <w:name w:val="x_western"/>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D30A43"/>
  </w:style>
  <w:style w:type="paragraph" w:customStyle="1" w:styleId="textojustificado">
    <w:name w:val="texto_justificado"/>
    <w:basedOn w:val="Normal"/>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E3297A"/>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qFormat/>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1E36C7"/>
    <w:rPr>
      <w:i/>
      <w:iCs/>
      <w:color w:val="FF0000"/>
    </w:rPr>
  </w:style>
  <w:style w:type="paragraph" w:customStyle="1" w:styleId="Nvel3-R">
    <w:name w:val="Nível 3-R"/>
    <w:basedOn w:val="Nivel3"/>
    <w:link w:val="Nvel3-RChar"/>
    <w:qFormat/>
    <w:rsid w:val="001013E4"/>
    <w:rPr>
      <w:i/>
      <w:iCs/>
      <w:color w:val="FF0000"/>
    </w:rPr>
  </w:style>
  <w:style w:type="character" w:customStyle="1" w:styleId="Nvel2-RedChar">
    <w:name w:val="Nível 2 -Red Char"/>
    <w:basedOn w:val="Nivel2Char"/>
    <w:link w:val="Nvel2-Red"/>
    <w:qFormat/>
    <w:rsid w:val="001E36C7"/>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qFormat/>
    <w:rsid w:val="001013E4"/>
    <w:rPr>
      <w:rFonts w:ascii="Arial" w:hAnsi="Arial" w:cs="Arial"/>
      <w:color w:val="000000"/>
      <w:lang w:eastAsia="pt-BR"/>
    </w:rPr>
  </w:style>
  <w:style w:type="character" w:customStyle="1" w:styleId="Nvel3-RChar">
    <w:name w:val="Nível 3-R Char"/>
    <w:basedOn w:val="Nivel3Char"/>
    <w:link w:val="Nvel3-R"/>
    <w:qFormat/>
    <w:rsid w:val="001013E4"/>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qFormat/>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qFormat/>
    <w:rsid w:val="00447F3E"/>
    <w:rPr>
      <w:rFonts w:ascii="Arial" w:eastAsiaTheme="majorEastAsia" w:hAnsi="Arial" w:cs="Arial"/>
      <w:b/>
      <w:bCs/>
      <w:i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qFormat/>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Mentionnonrsolue1">
    <w:name w:val="Mention non résolue1"/>
    <w:basedOn w:val="Fontepargpadro"/>
    <w:uiPriority w:val="99"/>
    <w:semiHidden/>
    <w:unhideWhenUsed/>
    <w:qFormat/>
    <w:rsid w:val="009A0DA5"/>
    <w:rPr>
      <w:color w:val="605E5C"/>
      <w:shd w:val="clear" w:color="auto" w:fill="E1DFDD"/>
    </w:rPr>
  </w:style>
  <w:style w:type="paragraph" w:customStyle="1" w:styleId="xmsonormal">
    <w:name w:val="x_msonormal"/>
    <w:basedOn w:val="Normal"/>
    <w:uiPriority w:val="1"/>
    <w:rsid w:val="58A332ED"/>
    <w:pPr>
      <w:spacing w:beforeAutospacing="1" w:afterAutospacing="1"/>
    </w:pPr>
    <w:rPr>
      <w:rFonts w:ascii="Times New Roman" w:eastAsia="Times New Roman" w:hAnsi="Times New Roman" w:cs="Times New Roman"/>
    </w:rPr>
  </w:style>
  <w:style w:type="character" w:styleId="MenoPendente">
    <w:name w:val="Unresolved Mention"/>
    <w:basedOn w:val="Fontepargpadro"/>
    <w:uiPriority w:val="99"/>
    <w:semiHidden/>
    <w:unhideWhenUsed/>
    <w:qFormat/>
    <w:rsid w:val="005D7D43"/>
    <w:rPr>
      <w:color w:val="605E5C"/>
      <w:shd w:val="clear" w:color="auto" w:fill="E1DFDD"/>
    </w:rPr>
  </w:style>
  <w:style w:type="paragraph" w:styleId="Sumrio3">
    <w:name w:val="toc 3"/>
    <w:basedOn w:val="Normal"/>
    <w:next w:val="Normal"/>
    <w:autoRedefine/>
    <w:uiPriority w:val="39"/>
    <w:unhideWhenUsed/>
    <w:rsid w:val="008B3E88"/>
    <w:pPr>
      <w:spacing w:after="100"/>
      <w:ind w:left="480"/>
    </w:pPr>
  </w:style>
  <w:style w:type="paragraph" w:styleId="Sumrio2">
    <w:name w:val="toc 2"/>
    <w:basedOn w:val="Normal"/>
    <w:next w:val="Normal"/>
    <w:autoRedefine/>
    <w:uiPriority w:val="39"/>
    <w:unhideWhenUsed/>
    <w:qFormat/>
    <w:rsid w:val="008B3E88"/>
    <w:pPr>
      <w:spacing w:after="100" w:line="278" w:lineRule="auto"/>
      <w:ind w:left="240"/>
    </w:pPr>
    <w:rPr>
      <w:rFonts w:asciiTheme="minorHAnsi" w:hAnsiTheme="minorHAnsi" w:cstheme="minorBidi"/>
      <w:kern w:val="2"/>
      <w14:ligatures w14:val="standardContextual"/>
    </w:rPr>
  </w:style>
  <w:style w:type="paragraph" w:styleId="Sumrio4">
    <w:name w:val="toc 4"/>
    <w:basedOn w:val="Normal"/>
    <w:next w:val="Normal"/>
    <w:autoRedefine/>
    <w:uiPriority w:val="39"/>
    <w:unhideWhenUsed/>
    <w:rsid w:val="008B3E88"/>
    <w:pPr>
      <w:spacing w:after="100" w:line="278" w:lineRule="auto"/>
      <w:ind w:left="720"/>
    </w:pPr>
    <w:rPr>
      <w:rFonts w:asciiTheme="minorHAnsi" w:hAnsiTheme="minorHAnsi" w:cstheme="minorBidi"/>
      <w:kern w:val="2"/>
      <w14:ligatures w14:val="standardContextual"/>
    </w:rPr>
  </w:style>
  <w:style w:type="paragraph" w:styleId="Sumrio5">
    <w:name w:val="toc 5"/>
    <w:basedOn w:val="Normal"/>
    <w:next w:val="Normal"/>
    <w:autoRedefine/>
    <w:uiPriority w:val="39"/>
    <w:unhideWhenUsed/>
    <w:rsid w:val="008B3E88"/>
    <w:pPr>
      <w:spacing w:after="100" w:line="278" w:lineRule="auto"/>
      <w:ind w:left="960"/>
    </w:pPr>
    <w:rPr>
      <w:rFonts w:asciiTheme="minorHAnsi" w:hAnsiTheme="minorHAnsi" w:cstheme="minorBidi"/>
      <w:kern w:val="2"/>
      <w14:ligatures w14:val="standardContextual"/>
    </w:rPr>
  </w:style>
  <w:style w:type="paragraph" w:styleId="Sumrio6">
    <w:name w:val="toc 6"/>
    <w:basedOn w:val="Normal"/>
    <w:next w:val="Normal"/>
    <w:autoRedefine/>
    <w:uiPriority w:val="39"/>
    <w:unhideWhenUsed/>
    <w:rsid w:val="008B3E88"/>
    <w:pPr>
      <w:spacing w:after="100" w:line="278" w:lineRule="auto"/>
      <w:ind w:left="1200"/>
    </w:pPr>
    <w:rPr>
      <w:rFonts w:asciiTheme="minorHAnsi" w:hAnsiTheme="minorHAnsi" w:cstheme="minorBidi"/>
      <w:kern w:val="2"/>
      <w14:ligatures w14:val="standardContextual"/>
    </w:rPr>
  </w:style>
  <w:style w:type="paragraph" w:styleId="Sumrio7">
    <w:name w:val="toc 7"/>
    <w:basedOn w:val="Normal"/>
    <w:next w:val="Normal"/>
    <w:autoRedefine/>
    <w:uiPriority w:val="39"/>
    <w:unhideWhenUsed/>
    <w:rsid w:val="008B3E88"/>
    <w:pPr>
      <w:spacing w:after="100" w:line="278" w:lineRule="auto"/>
      <w:ind w:left="1440"/>
    </w:pPr>
    <w:rPr>
      <w:rFonts w:asciiTheme="minorHAnsi" w:hAnsiTheme="minorHAnsi" w:cstheme="minorBidi"/>
      <w:kern w:val="2"/>
      <w14:ligatures w14:val="standardContextual"/>
    </w:rPr>
  </w:style>
  <w:style w:type="paragraph" w:styleId="Sumrio8">
    <w:name w:val="toc 8"/>
    <w:basedOn w:val="Normal"/>
    <w:next w:val="Normal"/>
    <w:autoRedefine/>
    <w:uiPriority w:val="39"/>
    <w:unhideWhenUsed/>
    <w:rsid w:val="008B3E88"/>
    <w:pPr>
      <w:spacing w:after="100" w:line="278" w:lineRule="auto"/>
      <w:ind w:left="1680"/>
    </w:pPr>
    <w:rPr>
      <w:rFonts w:asciiTheme="minorHAnsi" w:hAnsiTheme="minorHAnsi" w:cstheme="minorBidi"/>
      <w:kern w:val="2"/>
      <w14:ligatures w14:val="standardContextual"/>
    </w:rPr>
  </w:style>
  <w:style w:type="paragraph" w:styleId="Sumrio9">
    <w:name w:val="toc 9"/>
    <w:basedOn w:val="Normal"/>
    <w:next w:val="Normal"/>
    <w:autoRedefine/>
    <w:uiPriority w:val="39"/>
    <w:unhideWhenUsed/>
    <w:rsid w:val="008B3E88"/>
    <w:pPr>
      <w:spacing w:after="100" w:line="278" w:lineRule="auto"/>
      <w:ind w:left="1920"/>
    </w:pPr>
    <w:rPr>
      <w:rFonts w:asciiTheme="minorHAnsi" w:hAnsiTheme="minorHAnsi" w:cstheme="minorBidi"/>
      <w:kern w:val="2"/>
      <w14:ligatures w14:val="standardContextual"/>
    </w:rPr>
  </w:style>
  <w:style w:type="paragraph" w:customStyle="1" w:styleId="Nvel2-Opcional">
    <w:name w:val="Nível 2-Opcional"/>
    <w:basedOn w:val="Normal"/>
    <w:link w:val="Nvel2-OpcionalChar"/>
    <w:qFormat/>
    <w:rsid w:val="00533679"/>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33679"/>
    <w:rPr>
      <w:rFonts w:ascii="Arial" w:eastAsia="Arial" w:hAnsi="Arial" w:cs="Arial"/>
      <w:i/>
      <w:iCs/>
      <w:color w:val="FF0000"/>
      <w:lang w:eastAsia="pt-BR"/>
    </w:rPr>
  </w:style>
  <w:style w:type="paragraph" w:customStyle="1" w:styleId="Contedodoquadrouser">
    <w:name w:val="Conteúdo do quadro (user)"/>
    <w:basedOn w:val="Normal"/>
    <w:qFormat/>
    <w:rsid w:val="007B3D5B"/>
    <w:pPr>
      <w:suppressAutoHyphens/>
    </w:pPr>
  </w:style>
  <w:style w:type="character" w:customStyle="1" w:styleId="Hyperlink1">
    <w:name w:val="Hyperlink1"/>
    <w:basedOn w:val="Fontepargpadro"/>
    <w:uiPriority w:val="99"/>
    <w:unhideWhenUsed/>
    <w:qFormat/>
    <w:rsid w:val="007B3D5B"/>
    <w:rPr>
      <w:color w:val="0000FF" w:themeColor="hyperlink"/>
      <w:u w:val="single"/>
    </w:rPr>
  </w:style>
  <w:style w:type="paragraph" w:customStyle="1" w:styleId="11-Numerao1">
    <w:name w:val="1.1 - Numeração 1"/>
    <w:basedOn w:val="Normal"/>
    <w:qFormat/>
    <w:rsid w:val="007B3D5B"/>
    <w:pPr>
      <w:tabs>
        <w:tab w:val="left" w:pos="0"/>
      </w:tabs>
      <w:suppressAutoHyphens/>
      <w:spacing w:beforeAutospacing="1" w:afterAutospacing="1"/>
      <w:jc w:val="both"/>
    </w:pPr>
    <w:rPr>
      <w:rFonts w:ascii="Arial" w:hAnsi="Arial" w:cs="Arial"/>
      <w:sz w:val="22"/>
      <w:szCs w:val="22"/>
      <w:shd w:val="clear" w:color="auto" w:fill="FFFFFF"/>
    </w:rPr>
  </w:style>
  <w:style w:type="paragraph" w:customStyle="1" w:styleId="111-Numerao2">
    <w:name w:val="1.1.1 - Numeração 2"/>
    <w:basedOn w:val="Normal"/>
    <w:uiPriority w:val="99"/>
    <w:qFormat/>
    <w:rsid w:val="00823AFB"/>
    <w:pPr>
      <w:suppressAutoHyphens/>
      <w:spacing w:beforeAutospacing="1" w:afterAutospacing="1"/>
      <w:ind w:left="426"/>
      <w:jc w:val="both"/>
    </w:pPr>
    <w:rPr>
      <w:rFonts w:ascii="Arial" w:eastAsia="Calibri" w:hAnsi="Arial" w:cs="Arial"/>
      <w:b/>
      <w:bCs/>
      <w:iCs/>
      <w:sz w:val="22"/>
      <w:szCs w:val="22"/>
      <w:shd w:val="clear" w:color="auto" w:fill="FFFFFF"/>
      <w:lang w:eastAsia="en-US"/>
    </w:rPr>
  </w:style>
  <w:style w:type="paragraph" w:customStyle="1" w:styleId="1111-Numerao3">
    <w:name w:val="1.1.1.1 - Numeração 3"/>
    <w:basedOn w:val="Normal"/>
    <w:qFormat/>
    <w:rsid w:val="00823AFB"/>
    <w:pPr>
      <w:tabs>
        <w:tab w:val="left" w:pos="709"/>
        <w:tab w:val="left" w:pos="851"/>
      </w:tabs>
      <w:suppressAutoHyphens/>
      <w:spacing w:before="160" w:after="160"/>
      <w:jc w:val="both"/>
    </w:pPr>
    <w:rPr>
      <w:rFonts w:ascii="Arial" w:hAnsi="Arial" w:cs="Arial"/>
      <w:b/>
      <w:sz w:val="22"/>
      <w:szCs w:val="22"/>
    </w:rPr>
  </w:style>
  <w:style w:type="paragraph" w:customStyle="1" w:styleId="TableParagraph">
    <w:name w:val="Table Paragraph"/>
    <w:basedOn w:val="Normal"/>
    <w:uiPriority w:val="1"/>
    <w:qFormat/>
    <w:rsid w:val="00823AFB"/>
    <w:pPr>
      <w:widowControl w:val="0"/>
      <w:suppressAutoHyphens/>
    </w:pPr>
    <w:rPr>
      <w:rFonts w:asciiTheme="minorHAnsi" w:eastAsiaTheme="minorHAnsi" w:hAnsiTheme="minorHAnsi" w:cstheme="minorBidi"/>
      <w:sz w:val="22"/>
      <w:szCs w:val="22"/>
      <w:lang w:val="en-US" w:eastAsia="en-US"/>
    </w:rPr>
  </w:style>
  <w:style w:type="paragraph" w:styleId="Recuodecorpodetexto3">
    <w:name w:val="Body Text Indent 3"/>
    <w:basedOn w:val="Normal"/>
    <w:link w:val="Recuodecorpodetexto3Char"/>
    <w:uiPriority w:val="99"/>
    <w:unhideWhenUsed/>
    <w:qFormat/>
    <w:rsid w:val="00146F0B"/>
    <w:pPr>
      <w:spacing w:after="120"/>
      <w:ind w:left="283"/>
    </w:pPr>
    <w:rPr>
      <w:sz w:val="16"/>
      <w:szCs w:val="16"/>
    </w:rPr>
  </w:style>
  <w:style w:type="character" w:customStyle="1" w:styleId="Recuodecorpodetexto3Char">
    <w:name w:val="Recuo de corpo de texto 3 Char"/>
    <w:basedOn w:val="Fontepargpadro"/>
    <w:link w:val="Recuodecorpodetexto3"/>
    <w:uiPriority w:val="99"/>
    <w:qFormat/>
    <w:rsid w:val="00146F0B"/>
    <w:rPr>
      <w:rFonts w:ascii="Ecofont_Spranq_eco_Sans" w:hAnsi="Ecofont_Spranq_eco_Sans" w:cs="Tahoma"/>
      <w:sz w:val="16"/>
      <w:szCs w:val="16"/>
      <w:lang w:eastAsia="pt-BR"/>
    </w:rPr>
  </w:style>
  <w:style w:type="character" w:customStyle="1" w:styleId="Caracteresdenotaderodapuser">
    <w:name w:val="Caracteres de nota de rodapé (user)"/>
    <w:basedOn w:val="Fontepargpadro"/>
    <w:uiPriority w:val="99"/>
    <w:semiHidden/>
    <w:unhideWhenUsed/>
    <w:qFormat/>
    <w:rsid w:val="00146F0B"/>
    <w:rPr>
      <w:sz w:val="24"/>
      <w:vertAlign w:val="superscript"/>
    </w:rPr>
  </w:style>
  <w:style w:type="character" w:customStyle="1" w:styleId="Caracteresdenotaderodap">
    <w:name w:val="Caracteres de nota de rodapé"/>
    <w:qFormat/>
    <w:rsid w:val="00146F0B"/>
    <w:rPr>
      <w:vertAlign w:val="superscript"/>
    </w:rPr>
  </w:style>
  <w:style w:type="character" w:styleId="Refdenotaderodap">
    <w:name w:val="footnote reference"/>
    <w:rsid w:val="00146F0B"/>
    <w:rPr>
      <w:vertAlign w:val="superscript"/>
    </w:rPr>
  </w:style>
  <w:style w:type="character" w:customStyle="1" w:styleId="MenoPendente7">
    <w:name w:val="Menção Pendente7"/>
    <w:basedOn w:val="Fontepargpadro"/>
    <w:uiPriority w:val="99"/>
    <w:semiHidden/>
    <w:unhideWhenUsed/>
    <w:qFormat/>
    <w:rsid w:val="00146F0B"/>
    <w:rPr>
      <w:color w:val="605E5C"/>
      <w:shd w:val="clear" w:color="auto" w:fill="E1DFDD"/>
    </w:rPr>
  </w:style>
  <w:style w:type="character" w:customStyle="1" w:styleId="manoel1">
    <w:name w:val="manoel1"/>
    <w:basedOn w:val="Fontepargpadro"/>
    <w:qFormat/>
    <w:rsid w:val="00146F0B"/>
    <w:rPr>
      <w:rFonts w:ascii="Arial" w:hAnsi="Arial" w:cs="Arial"/>
      <w:color w:val="7030A0"/>
    </w:rPr>
  </w:style>
  <w:style w:type="character" w:customStyle="1" w:styleId="Corpodetexto3Char">
    <w:name w:val="Corpo de texto 3 Char"/>
    <w:basedOn w:val="Fontepargpadro"/>
    <w:link w:val="Corpodetexto3"/>
    <w:qFormat/>
    <w:rsid w:val="00146F0B"/>
    <w:rPr>
      <w:rFonts w:ascii="Ecofont_Spranq_eco_Sans" w:hAnsi="Ecofont_Spranq_eco_Sans" w:cs="Tahoma"/>
      <w:strike/>
      <w:color w:val="FF0000"/>
      <w:sz w:val="24"/>
      <w:szCs w:val="24"/>
    </w:rPr>
  </w:style>
  <w:style w:type="character" w:customStyle="1" w:styleId="TextodenotaderodapChar">
    <w:name w:val="Texto de nota de rodapé Char"/>
    <w:basedOn w:val="Fontepargpadro"/>
    <w:link w:val="Textodenotaderodap"/>
    <w:uiPriority w:val="99"/>
    <w:semiHidden/>
    <w:qFormat/>
    <w:rsid w:val="00146F0B"/>
    <w:rPr>
      <w:rFonts w:ascii="Ecofont_Spranq_eco_Sans" w:hAnsi="Ecofont_Spranq_eco_Sans" w:cs="Tahoma"/>
      <w:sz w:val="24"/>
      <w:szCs w:val="24"/>
    </w:rPr>
  </w:style>
  <w:style w:type="character" w:customStyle="1" w:styleId="fontstyle01">
    <w:name w:val="fontstyle01"/>
    <w:basedOn w:val="Fontepargpadro"/>
    <w:qFormat/>
    <w:rsid w:val="00146F0B"/>
    <w:rPr>
      <w:rFonts w:ascii="Calibri" w:hAnsi="Calibri" w:cs="Calibri"/>
      <w:b w:val="0"/>
      <w:bCs w:val="0"/>
      <w:i w:val="0"/>
      <w:iCs w:val="0"/>
      <w:color w:val="000000"/>
      <w:sz w:val="24"/>
      <w:szCs w:val="24"/>
    </w:rPr>
  </w:style>
  <w:style w:type="character" w:customStyle="1" w:styleId="Vnculodendiceuser">
    <w:name w:val="Vínculo de índice (user)"/>
    <w:qFormat/>
    <w:rsid w:val="00146F0B"/>
  </w:style>
  <w:style w:type="character" w:customStyle="1" w:styleId="Vnculodendice">
    <w:name w:val="Vínculo de índice"/>
    <w:qFormat/>
    <w:rsid w:val="00146F0B"/>
  </w:style>
  <w:style w:type="character" w:customStyle="1" w:styleId="TtuloChar1">
    <w:name w:val="Título Char1"/>
    <w:basedOn w:val="Fontepargpadro"/>
    <w:rsid w:val="00146F0B"/>
    <w:rPr>
      <w:rFonts w:asciiTheme="majorHAnsi" w:eastAsiaTheme="majorEastAsia" w:hAnsiTheme="majorHAnsi" w:cstheme="majorBidi"/>
      <w:spacing w:val="-10"/>
      <w:kern w:val="28"/>
      <w:sz w:val="56"/>
      <w:szCs w:val="56"/>
    </w:rPr>
  </w:style>
  <w:style w:type="character" w:customStyle="1" w:styleId="CorpodetextoChar1">
    <w:name w:val="Corpo de texto Char1"/>
    <w:basedOn w:val="Fontepargpadro"/>
    <w:uiPriority w:val="99"/>
    <w:semiHidden/>
    <w:rsid w:val="00146F0B"/>
    <w:rPr>
      <w:rFonts w:ascii="Ecofont_Spranq_eco_Sans" w:eastAsiaTheme="minorEastAsia" w:hAnsi="Ecofont_Spranq_eco_Sans" w:cs="Tahoma"/>
      <w:sz w:val="24"/>
      <w:szCs w:val="24"/>
    </w:rPr>
  </w:style>
  <w:style w:type="paragraph" w:styleId="Lista">
    <w:name w:val="List"/>
    <w:basedOn w:val="Corpodetexto"/>
    <w:rsid w:val="00146F0B"/>
    <w:pPr>
      <w:suppressAutoHyphens/>
      <w:spacing w:before="0" w:after="0"/>
    </w:pPr>
    <w:rPr>
      <w:rFonts w:cs="Lucida Sans"/>
    </w:rPr>
  </w:style>
  <w:style w:type="paragraph" w:styleId="Legenda">
    <w:name w:val="caption"/>
    <w:basedOn w:val="Normal"/>
    <w:qFormat/>
    <w:rsid w:val="00146F0B"/>
    <w:pPr>
      <w:suppressLineNumbers/>
      <w:suppressAutoHyphens/>
      <w:spacing w:before="120" w:after="120"/>
    </w:pPr>
    <w:rPr>
      <w:rFonts w:cs="Lucida Sans"/>
      <w:i/>
      <w:iCs/>
    </w:rPr>
  </w:style>
  <w:style w:type="paragraph" w:customStyle="1" w:styleId="ndice">
    <w:name w:val="Índice"/>
    <w:basedOn w:val="Normal"/>
    <w:qFormat/>
    <w:rsid w:val="00146F0B"/>
    <w:pPr>
      <w:suppressLineNumbers/>
      <w:suppressAutoHyphens/>
    </w:pPr>
    <w:rPr>
      <w:rFonts w:cs="Lucida Sans"/>
    </w:rPr>
  </w:style>
  <w:style w:type="paragraph" w:customStyle="1" w:styleId="ndiceuser">
    <w:name w:val="Índice (user)"/>
    <w:basedOn w:val="Normal"/>
    <w:qFormat/>
    <w:rsid w:val="00146F0B"/>
    <w:pPr>
      <w:suppressLineNumbers/>
      <w:suppressAutoHyphens/>
    </w:pPr>
    <w:rPr>
      <w:rFonts w:cs="Lucida Sans"/>
    </w:rPr>
  </w:style>
  <w:style w:type="character" w:customStyle="1" w:styleId="TextodecomentrioChar1">
    <w:name w:val="Texto de comentário Char1"/>
    <w:basedOn w:val="Fontepargpadro"/>
    <w:uiPriority w:val="99"/>
    <w:semiHidden/>
    <w:rsid w:val="00146F0B"/>
    <w:rPr>
      <w:rFonts w:ascii="Ecofont_Spranq_eco_Sans" w:eastAsiaTheme="minorEastAsia" w:hAnsi="Ecofont_Spranq_eco_Sans" w:cs="Tahoma"/>
    </w:rPr>
  </w:style>
  <w:style w:type="paragraph" w:styleId="Corpodetexto3">
    <w:name w:val="Body Text 3"/>
    <w:basedOn w:val="Normal"/>
    <w:link w:val="Corpodetexto3Char"/>
    <w:qFormat/>
    <w:rsid w:val="00146F0B"/>
    <w:pPr>
      <w:tabs>
        <w:tab w:val="left" w:pos="1701"/>
      </w:tabs>
      <w:suppressAutoHyphens/>
      <w:spacing w:after="120" w:line="340" w:lineRule="exact"/>
    </w:pPr>
    <w:rPr>
      <w:strike/>
      <w:color w:val="FF0000"/>
      <w:lang w:eastAsia="en-US"/>
    </w:rPr>
  </w:style>
  <w:style w:type="character" w:customStyle="1" w:styleId="Corpodetexto3Char1">
    <w:name w:val="Corpo de texto 3 Char1"/>
    <w:basedOn w:val="Fontepargpadro"/>
    <w:semiHidden/>
    <w:rsid w:val="00146F0B"/>
    <w:rPr>
      <w:rFonts w:ascii="Ecofont_Spranq_eco_Sans" w:hAnsi="Ecofont_Spranq_eco_Sans" w:cs="Tahoma"/>
      <w:sz w:val="16"/>
      <w:szCs w:val="16"/>
      <w:lang w:eastAsia="pt-BR"/>
    </w:rPr>
  </w:style>
  <w:style w:type="paragraph" w:customStyle="1" w:styleId="Cabealhoerodapuser">
    <w:name w:val="Cabeçalho e rodapé (user)"/>
    <w:basedOn w:val="Normal"/>
    <w:qFormat/>
    <w:rsid w:val="00146F0B"/>
    <w:pPr>
      <w:suppressAutoHyphens/>
    </w:pPr>
  </w:style>
  <w:style w:type="paragraph" w:customStyle="1" w:styleId="Cabealhoerodap">
    <w:name w:val="Cabeçalho e rodapé"/>
    <w:basedOn w:val="Normal"/>
    <w:qFormat/>
    <w:rsid w:val="00146F0B"/>
    <w:pPr>
      <w:suppressAutoHyphens/>
    </w:pPr>
  </w:style>
  <w:style w:type="character" w:customStyle="1" w:styleId="CabealhoChar1">
    <w:name w:val="Cabeçalho Char1"/>
    <w:basedOn w:val="Fontepargpadro"/>
    <w:uiPriority w:val="99"/>
    <w:qFormat/>
    <w:rsid w:val="00146F0B"/>
    <w:rPr>
      <w:rFonts w:ascii="Ecofont_Spranq_eco_Sans" w:eastAsiaTheme="minorEastAsia" w:hAnsi="Ecofont_Spranq_eco_Sans" w:cs="Tahoma"/>
      <w:sz w:val="24"/>
      <w:szCs w:val="24"/>
    </w:rPr>
  </w:style>
  <w:style w:type="character" w:customStyle="1" w:styleId="AssuntodocomentrioChar1">
    <w:name w:val="Assunto do comentário Char1"/>
    <w:basedOn w:val="TextodecomentrioChar1"/>
    <w:uiPriority w:val="99"/>
    <w:semiHidden/>
    <w:rsid w:val="00146F0B"/>
    <w:rPr>
      <w:rFonts w:ascii="Ecofont_Spranq_eco_Sans" w:eastAsiaTheme="minorEastAsia" w:hAnsi="Ecofont_Spranq_eco_Sans" w:cs="Tahoma"/>
      <w:b/>
      <w:bCs/>
    </w:rPr>
  </w:style>
  <w:style w:type="character" w:customStyle="1" w:styleId="RodapChar1">
    <w:name w:val="Rodapé Char1"/>
    <w:basedOn w:val="Fontepargpadro"/>
    <w:uiPriority w:val="99"/>
    <w:semiHidden/>
    <w:rsid w:val="00146F0B"/>
    <w:rPr>
      <w:rFonts w:ascii="Ecofont_Spranq_eco_Sans" w:eastAsiaTheme="minorEastAsia" w:hAnsi="Ecofont_Spranq_eco_Sans" w:cs="Tahoma"/>
      <w:sz w:val="24"/>
      <w:szCs w:val="24"/>
    </w:rPr>
  </w:style>
  <w:style w:type="character" w:customStyle="1" w:styleId="Recuodecorpodetexto3Char1">
    <w:name w:val="Recuo de corpo de texto 3 Char1"/>
    <w:basedOn w:val="Fontepargpadro"/>
    <w:uiPriority w:val="99"/>
    <w:semiHidden/>
    <w:rsid w:val="00146F0B"/>
    <w:rPr>
      <w:rFonts w:ascii="Ecofont_Spranq_eco_Sans" w:eastAsiaTheme="minorEastAsia" w:hAnsi="Ecofont_Spranq_eco_Sans" w:cs="Tahoma"/>
      <w:sz w:val="16"/>
      <w:szCs w:val="16"/>
    </w:rPr>
  </w:style>
  <w:style w:type="character" w:customStyle="1" w:styleId="TextodebaloChar1">
    <w:name w:val="Texto de balão Char1"/>
    <w:basedOn w:val="Fontepargpadro"/>
    <w:uiPriority w:val="99"/>
    <w:semiHidden/>
    <w:rsid w:val="00146F0B"/>
    <w:rPr>
      <w:rFonts w:ascii="Segoe UI" w:eastAsiaTheme="minorEastAsia" w:hAnsi="Segoe UI" w:cs="Segoe UI"/>
      <w:sz w:val="18"/>
      <w:szCs w:val="18"/>
    </w:rPr>
  </w:style>
  <w:style w:type="paragraph" w:styleId="Textodenotaderodap">
    <w:name w:val="footnote text"/>
    <w:basedOn w:val="Normal"/>
    <w:link w:val="TextodenotaderodapChar"/>
    <w:uiPriority w:val="99"/>
    <w:semiHidden/>
    <w:unhideWhenUsed/>
    <w:qFormat/>
    <w:rsid w:val="00146F0B"/>
    <w:pPr>
      <w:suppressAutoHyphens/>
    </w:pPr>
    <w:rPr>
      <w:lang w:eastAsia="en-US"/>
    </w:rPr>
  </w:style>
  <w:style w:type="character" w:customStyle="1" w:styleId="TextodenotaderodapChar1">
    <w:name w:val="Texto de nota de rodapé Char1"/>
    <w:basedOn w:val="Fontepargpadro"/>
    <w:uiPriority w:val="99"/>
    <w:semiHidden/>
    <w:rsid w:val="00146F0B"/>
    <w:rPr>
      <w:rFonts w:ascii="Ecofont_Spranq_eco_Sans" w:hAnsi="Ecofont_Spranq_eco_Sans" w:cs="Tahoma"/>
      <w:lang w:eastAsia="pt-BR"/>
    </w:rPr>
  </w:style>
  <w:style w:type="character" w:customStyle="1" w:styleId="CitaoChar1">
    <w:name w:val="Citação Char1"/>
    <w:basedOn w:val="Fontepargpadro"/>
    <w:rsid w:val="00146F0B"/>
    <w:rPr>
      <w:rFonts w:ascii="Ecofont_Spranq_eco_Sans" w:eastAsiaTheme="minorEastAsia" w:hAnsi="Ecofont_Spranq_eco_Sans" w:cs="Tahoma"/>
      <w:i/>
      <w:iCs/>
      <w:color w:val="404040" w:themeColor="text1" w:themeTint="BF"/>
      <w:sz w:val="24"/>
      <w:szCs w:val="24"/>
    </w:rPr>
  </w:style>
  <w:style w:type="paragraph" w:customStyle="1" w:styleId="Reviso1">
    <w:name w:val="Revisão1"/>
    <w:uiPriority w:val="99"/>
    <w:semiHidden/>
    <w:qFormat/>
    <w:rsid w:val="00146F0B"/>
    <w:pPr>
      <w:suppressAutoHyphens/>
    </w:pPr>
    <w:rPr>
      <w:rFonts w:ascii="Ecofont_Spranq_eco_Sans" w:eastAsia="Times New Roman" w:hAnsi="Ecofont_Spranq_eco_Sans" w:cs="Tahoma"/>
      <w:sz w:val="24"/>
      <w:szCs w:val="24"/>
      <w:lang w:eastAsia="pt-BR"/>
    </w:rPr>
  </w:style>
  <w:style w:type="paragraph" w:customStyle="1" w:styleId="CabealhodoSumrio1">
    <w:name w:val="Cabeçalho do Sumário1"/>
    <w:basedOn w:val="Ttulo1"/>
    <w:next w:val="Normal"/>
    <w:uiPriority w:val="39"/>
    <w:unhideWhenUsed/>
    <w:qFormat/>
    <w:rsid w:val="00146F0B"/>
    <w:pPr>
      <w:suppressAutoHyphens/>
      <w:spacing w:before="240" w:line="259" w:lineRule="auto"/>
      <w:outlineLvl w:val="9"/>
    </w:pPr>
    <w:rPr>
      <w:b w:val="0"/>
      <w:bCs w:val="0"/>
      <w:sz w:val="32"/>
      <w:szCs w:val="32"/>
    </w:rPr>
  </w:style>
  <w:style w:type="paragraph" w:styleId="SemEspaamento">
    <w:name w:val="No Spacing"/>
    <w:uiPriority w:val="1"/>
    <w:qFormat/>
    <w:rsid w:val="00146F0B"/>
    <w:pPr>
      <w:suppressAutoHyphens/>
    </w:pPr>
    <w:rPr>
      <w:rFonts w:eastAsia="Times New Roman"/>
      <w:sz w:val="24"/>
      <w:szCs w:val="24"/>
      <w:lang w:eastAsia="pt-BR"/>
    </w:rPr>
  </w:style>
  <w:style w:type="paragraph" w:customStyle="1" w:styleId="01-Titulo">
    <w:name w:val="01- Titulo"/>
    <w:basedOn w:val="Normal"/>
    <w:qFormat/>
    <w:rsid w:val="00146F0B"/>
    <w:pPr>
      <w:numPr>
        <w:numId w:val="12"/>
      </w:numPr>
      <w:shd w:val="pct20" w:color="auto" w:fill="auto"/>
      <w:tabs>
        <w:tab w:val="clear" w:pos="0"/>
      </w:tabs>
      <w:suppressAutoHyphens/>
      <w:spacing w:before="240" w:line="276" w:lineRule="auto"/>
      <w:ind w:left="0" w:firstLine="0"/>
      <w:jc w:val="center"/>
    </w:pPr>
    <w:rPr>
      <w:rFonts w:ascii="Arial" w:eastAsia="Calibri" w:hAnsi="Arial" w:cs="Arial"/>
      <w:b/>
      <w:bCs/>
      <w:caps/>
      <w:szCs w:val="20"/>
    </w:rPr>
  </w:style>
  <w:style w:type="paragraph" w:customStyle="1" w:styleId="Default">
    <w:name w:val="Default"/>
    <w:qFormat/>
    <w:rsid w:val="00146F0B"/>
    <w:pPr>
      <w:widowControl w:val="0"/>
      <w:suppressAutoHyphens/>
    </w:pPr>
    <w:rPr>
      <w:rFonts w:ascii="MLMPJP+TimesNewRoman,Bold" w:eastAsia="Times New Roman" w:hAnsi="MLMPJP+TimesNewRoman,Bold" w:cs="MLMPJP+TimesNewRoman,Bold"/>
      <w:color w:val="000000"/>
      <w:sz w:val="24"/>
      <w:szCs w:val="24"/>
      <w:lang w:val="en-US"/>
    </w:rPr>
  </w:style>
  <w:style w:type="paragraph" w:customStyle="1" w:styleId="00Teste">
    <w:name w:val="00 Teste"/>
    <w:basedOn w:val="Normal"/>
    <w:qFormat/>
    <w:rsid w:val="00146F0B"/>
    <w:pPr>
      <w:widowControl w:val="0"/>
      <w:pBdr>
        <w:top w:val="single" w:sz="8" w:space="1" w:color="000000"/>
        <w:bottom w:val="single" w:sz="8" w:space="1" w:color="000000"/>
      </w:pBdr>
      <w:shd w:val="pct10" w:color="auto" w:fill="auto"/>
      <w:suppressAutoHyphens/>
      <w:spacing w:line="276" w:lineRule="auto"/>
      <w:ind w:right="-93"/>
      <w:jc w:val="center"/>
    </w:pPr>
    <w:rPr>
      <w:rFonts w:ascii="Arial" w:hAnsi="Arial" w:cs="Arial"/>
      <w:b/>
      <w:caps/>
      <w:lang w:eastAsia="en-US"/>
    </w:rPr>
  </w:style>
  <w:style w:type="paragraph" w:customStyle="1" w:styleId="reservado3">
    <w:name w:val="reservado3"/>
    <w:basedOn w:val="Normal"/>
    <w:qFormat/>
    <w:rsid w:val="00146F0B"/>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paragraph" w:customStyle="1" w:styleId="NormalJustificado">
    <w:name w:val="Normal + Justificado"/>
    <w:basedOn w:val="Normal"/>
    <w:qFormat/>
    <w:rsid w:val="00146F0B"/>
    <w:pPr>
      <w:suppressAutoHyphens/>
      <w:spacing w:after="200" w:line="276" w:lineRule="auto"/>
      <w:jc w:val="both"/>
    </w:pPr>
    <w:rPr>
      <w:rFonts w:ascii="Times New Roman" w:eastAsia="SimSun" w:hAnsi="Times New Roman" w:cs="Times New Roman"/>
      <w:lang w:eastAsia="zh-CN"/>
    </w:rPr>
  </w:style>
  <w:style w:type="paragraph" w:customStyle="1" w:styleId="Contedodoquadro">
    <w:name w:val="Conteúdo do quadro"/>
    <w:basedOn w:val="Normal"/>
    <w:qFormat/>
    <w:rsid w:val="00146F0B"/>
    <w:pPr>
      <w:suppressAutoHyphens/>
    </w:pPr>
  </w:style>
  <w:style w:type="paragraph" w:customStyle="1" w:styleId="Contedodatabela">
    <w:name w:val="Conteúdo da tabela"/>
    <w:basedOn w:val="Normal"/>
    <w:qFormat/>
    <w:rsid w:val="00146F0B"/>
    <w:pPr>
      <w:widowControl w:val="0"/>
      <w:suppressLineNumbers/>
      <w:suppressAutoHyphens/>
    </w:pPr>
  </w:style>
  <w:style w:type="paragraph" w:customStyle="1" w:styleId="Ttulodetabela">
    <w:name w:val="Título de tabela"/>
    <w:basedOn w:val="Contedodatabela"/>
    <w:qFormat/>
    <w:rsid w:val="00146F0B"/>
    <w:pPr>
      <w:jc w:val="center"/>
    </w:pPr>
    <w:rPr>
      <w:b/>
      <w:bCs/>
    </w:rPr>
  </w:style>
  <w:style w:type="paragraph" w:styleId="Recuodecorpodetexto">
    <w:name w:val="Body Text Indent"/>
    <w:basedOn w:val="Normal"/>
    <w:link w:val="RecuodecorpodetextoChar"/>
    <w:semiHidden/>
    <w:unhideWhenUsed/>
    <w:rsid w:val="00146F0B"/>
    <w:pPr>
      <w:spacing w:after="120"/>
      <w:ind w:left="283"/>
    </w:pPr>
  </w:style>
  <w:style w:type="character" w:customStyle="1" w:styleId="RecuodecorpodetextoChar">
    <w:name w:val="Recuo de corpo de texto Char"/>
    <w:basedOn w:val="Fontepargpadro"/>
    <w:link w:val="Recuodecorpodetexto"/>
    <w:semiHidden/>
    <w:rsid w:val="00146F0B"/>
    <w:rPr>
      <w:rFonts w:ascii="Ecofont_Spranq_eco_Sans" w:hAnsi="Ecofont_Spranq_eco_Sans" w:cs="Tahoma"/>
      <w:sz w:val="24"/>
      <w:szCs w:val="24"/>
      <w:lang w:eastAsia="pt-BR"/>
    </w:rPr>
  </w:style>
  <w:style w:type="character" w:customStyle="1" w:styleId="NormalWebChar">
    <w:name w:val="Normal (Web) Char"/>
    <w:link w:val="NormalWeb"/>
    <w:unhideWhenUsed/>
    <w:qFormat/>
    <w:rsid w:val="00324524"/>
    <w:rPr>
      <w:sz w:val="24"/>
      <w:szCs w:val="24"/>
      <w:lang w:eastAsia="pt-BR"/>
    </w:rPr>
  </w:style>
  <w:style w:type="character" w:customStyle="1" w:styleId="CabealhoChar2">
    <w:name w:val="Cabeçalho Char2"/>
    <w:aliases w:val="Cabeçalho superior Char1,Heading 1a Char,h Char,he Char1,HeaderNN Char,encabezado Char1,hd Char1,foote Char"/>
    <w:unhideWhenUsed/>
    <w:qFormat/>
    <w:locked/>
    <w:rsid w:val="009D13FE"/>
    <w:rPr>
      <w:rFonts w:ascii="Times New Roman" w:eastAsia="Times New Roman" w:hAnsi="Times New Roman" w:hint="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6836440">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854978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399597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804236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076302">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file:///\\192.168.1.245\192.168.1.245\Licita&#231;&#227;o\Licitacao\Concorrencias\Concorr&#234;ncia2024\CC016-24-Pavimenta&#231;&#227;o%20Eldorado\contato@licitanet.com.br"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6/decreto/d8660.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s://www.gov.br/compras/pt-br/acesso-a-informacao/legislacao/instrucoes-normativas/instrucao-normativa-no-01-de-19-de-janeiro-de-2010" TargetMode="External"/><Relationship Id="rId89" Type="http://schemas.openxmlformats.org/officeDocument/2006/relationships/hyperlink" Target="https://cetesb.sp.gov.br/licenciamento/documentos/2002_Res_CONAMA_307.pdf"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drive.google.com/drive/folders/1OtqJBKf7qB0v8Y2bqRKc6ShyVZZCHeoF?usp=sharing"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s://www.planalto.gov.br/ccivil_03/leis/2002/l10406compilada.htm" TargetMode="External"/><Relationship Id="rId123"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hyperlink" Target="http://www.ipaam.am.gov.br/wp-content/uploads/2021/01/Conama-382-Poluentes-atmosfericos.pdf" TargetMode="External"/><Relationship Id="rId95" Type="http://schemas.openxmlformats.org/officeDocument/2006/relationships/hyperlink" Target="https://www.planalto.gov.br/ccivil_03/_ato2015-2018/2018/lei/l13709.htm" TargetMode="External"/><Relationship Id="rId22" Type="http://schemas.openxmlformats.org/officeDocument/2006/relationships/hyperlink" Target="http://legislacao.planalto.gov.br/legisla/legislacao.nsf/Viw_Identificacao/DEC%208.538-2015?OpenDocument" TargetMode="External"/><Relationship Id="rId27" Type="http://schemas.openxmlformats.org/officeDocument/2006/relationships/hyperlink" Target="https://www.planalto.gov.br/ccivil_03/leis/lcp/lcp123.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11-2014/2011/lei/l12527.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leis/l6938.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licitanet.com.br/" TargetMode="External"/><Relationship Id="rId38" Type="http://schemas.openxmlformats.org/officeDocument/2006/relationships/hyperlink" Target="https://www.portaltransparencia.gov.br/sancoes/ceis"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eader" Target="header2.xml"/><Relationship Id="rId54" Type="http://schemas.openxmlformats.org/officeDocument/2006/relationships/hyperlink" Target="https://www.planalto.gov.br/ccivil_03/_Ato2023-2026/2023/Lei/L14770.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ibama.gov.br/sophia/cnia/legislacao/MMA/RE0001-080390.PDF" TargetMode="External"/><Relationship Id="rId96"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73-de-30-de-setembro-de-2022" TargetMode="External"/><Relationship Id="rId114" Type="http://schemas.openxmlformats.org/officeDocument/2006/relationships/hyperlink" Target="https://www.planalto.gov.br/ccivil_03/leis/l8078compilado.htm" TargetMode="External"/><Relationship Id="rId119" Type="http://schemas.openxmlformats.org/officeDocument/2006/relationships/hyperlink" Target="https://www.planalto.gov.br/ccivil_03/_ato2011-2014/2012/decreto/d7724.htm" TargetMode="External"/><Relationship Id="rId44"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rimaveradoleste.mt.gov.br/" TargetMode="External"/><Relationship Id="rId65" Type="http://schemas.openxmlformats.org/officeDocument/2006/relationships/hyperlink" Target="https://www.gov.br/empresas-e-negocios/pt-br/empreendedor"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ibama.gov.br/component/legislacao/?view=legislacao&amp;legislacao=112647" TargetMode="External"/><Relationship Id="rId13" Type="http://schemas.openxmlformats.org/officeDocument/2006/relationships/hyperlink" Target="https://licitanet.com.br/" TargetMode="External"/><Relationship Id="rId18" Type="http://schemas.openxmlformats.org/officeDocument/2006/relationships/hyperlink" Target="https://licitanet.com.br/" TargetMode="External"/><Relationship Id="rId39" Type="http://schemas.openxmlformats.org/officeDocument/2006/relationships/hyperlink" Target="https://www.portaltransparencia.gov.br/sancoes/cnep"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5-2018/2018/lei/l13709.htm" TargetMode="External"/><Relationship Id="rId104" Type="http://schemas.openxmlformats.org/officeDocument/2006/relationships/hyperlink" Target="https://www.in.gov.br/en/web/dou/-/circular-susep-n-662-de-11-de-abril-de-2022-392772088"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no-01-de-19-de-janeiro-de-2010" TargetMode="External"/><Relationship Id="rId2" Type="http://schemas.openxmlformats.org/officeDocument/2006/relationships/numbering" Target="numbering.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mailto:pregao@pva.mt.gov.br" TargetMode="External"/><Relationship Id="rId87" Type="http://schemas.openxmlformats.org/officeDocument/2006/relationships/hyperlink" Target="http://www.ibama.gov.br/phocadownload/sinaflor/2018/2018-06-13-Ibama-IN-IBAMA-21-24-12-2014-SINAFLOR-DOF-compilada.pdf"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61" Type="http://schemas.openxmlformats.org/officeDocument/2006/relationships/hyperlink" Target="https://licitanet.com.br/"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licitanet.com.br/"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theme" Target="theme/theme1.xml"/><Relationship Id="rId8" Type="http://schemas.openxmlformats.org/officeDocument/2006/relationships/hyperlink" Target="http://www.licitanet.com.br/"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5-2018/2018/lei/l13709.htm" TargetMode="External"/><Relationship Id="rId98" Type="http://schemas.openxmlformats.org/officeDocument/2006/relationships/hyperlink" Target="https://www.planalto.gov.br/ccivil_03/_ato2015-2018/2018/lei/l13709.htm" TargetMode="External"/><Relationship Id="rId12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caixa.gov.br/" TargetMode="External"/><Relationship Id="rId67" Type="http://schemas.openxmlformats.org/officeDocument/2006/relationships/hyperlink" Target="https://primaveradoleste.mt.gov.br/"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licitanet.com.br/"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www.primaveradoleste.mt.gov.br/" TargetMode="External"/><Relationship Id="rId83" Type="http://schemas.openxmlformats.org/officeDocument/2006/relationships/hyperlink" Target="http://www.planalto.gov.br/ccivil_03/_ato2004-2006/2006/decreto/d5975.htm" TargetMode="External"/><Relationship Id="rId88" Type="http://schemas.openxmlformats.org/officeDocument/2006/relationships/hyperlink" Target="https://www.gov.br/compras/pt-br/acesso-a-informacao/legislacao/instrucoes-normativas/instrucao-normativa-no-01-de-19-de-janeiro-de-2010"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mailto:licita3@pva.mt.gov.br" TargetMode="External"/><Relationship Id="rId31" Type="http://schemas.openxmlformats.org/officeDocument/2006/relationships/hyperlink" Target="http://www.licitanet.com.br/" TargetMode="External"/><Relationship Id="rId52" Type="http://schemas.openxmlformats.org/officeDocument/2006/relationships/hyperlink" Target="https://www.planalto.gov.br/ccivil_03/_ato2015-2018/2015/decreto/d8538.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94" Type="http://schemas.openxmlformats.org/officeDocument/2006/relationships/hyperlink" Target="https://www.planalto.gov.br/ccivil_03/_ato2015-2018/2018/lei/l13709.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va.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88E2E-A6CC-4C26-9EFE-9E1ACAC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139</Pages>
  <Words>46950</Words>
  <Characters>253533</Characters>
  <Application>Microsoft Office Word</Application>
  <DocSecurity>0</DocSecurity>
  <Lines>2112</Lines>
  <Paragraphs>599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299884</CharactersWithSpaces>
  <SharedDoc>false</SharedDoc>
  <HyperlinkBase/>
  <HLinks>
    <vt:vector size="300" baseType="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9240660</vt:i4>
      </vt:variant>
      <vt:variant>
        <vt:i4>153</vt:i4>
      </vt:variant>
      <vt:variant>
        <vt:i4>0</vt:i4>
      </vt:variant>
      <vt:variant>
        <vt:i4>5</vt:i4>
      </vt:variant>
      <vt:variant>
        <vt:lpwstr>http://www.planalto.gov.br/ccivil_03/_ato2019-2022/2021/lei/L14133.htm</vt:lpwstr>
      </vt:variant>
      <vt:variant>
        <vt:lpwstr>art17§1</vt:lpwstr>
      </vt:variant>
      <vt:variant>
        <vt:i4>2031701</vt:i4>
      </vt:variant>
      <vt:variant>
        <vt:i4>150</vt:i4>
      </vt:variant>
      <vt:variant>
        <vt:i4>0</vt:i4>
      </vt:variant>
      <vt:variant>
        <vt:i4>5</vt:i4>
      </vt:variant>
      <vt:variant>
        <vt:lpwstr>http://www.planalto.gov.br/ccivil_03/_ato2019-2022/2021/lei/L14133.htm</vt:lpwstr>
      </vt:variant>
      <vt:variant>
        <vt:lpwstr>art165</vt:lpwstr>
      </vt:variant>
      <vt:variant>
        <vt:i4>2949230</vt:i4>
      </vt:variant>
      <vt:variant>
        <vt:i4>138</vt:i4>
      </vt:variant>
      <vt:variant>
        <vt:i4>0</vt:i4>
      </vt:variant>
      <vt:variant>
        <vt:i4>5</vt:i4>
      </vt:variant>
      <vt:variant>
        <vt:lpwstr>https://portaldatransparencia.gov.br/pagina-interna/603244-cnep</vt:lpwstr>
      </vt:variant>
      <vt:variant>
        <vt:lpwstr/>
      </vt:variant>
      <vt:variant>
        <vt:i4>1441844</vt:i4>
      </vt:variant>
      <vt:variant>
        <vt:i4>92</vt:i4>
      </vt:variant>
      <vt:variant>
        <vt:i4>0</vt:i4>
      </vt:variant>
      <vt:variant>
        <vt:i4>5</vt:i4>
      </vt:variant>
      <vt:variant>
        <vt:lpwstr/>
      </vt:variant>
      <vt:variant>
        <vt:lpwstr>_Toc173325407</vt:lpwstr>
      </vt:variant>
      <vt:variant>
        <vt:i4>1441844</vt:i4>
      </vt:variant>
      <vt:variant>
        <vt:i4>86</vt:i4>
      </vt:variant>
      <vt:variant>
        <vt:i4>0</vt:i4>
      </vt:variant>
      <vt:variant>
        <vt:i4>5</vt:i4>
      </vt:variant>
      <vt:variant>
        <vt:lpwstr/>
      </vt:variant>
      <vt:variant>
        <vt:lpwstr>_Toc173325406</vt:lpwstr>
      </vt:variant>
      <vt:variant>
        <vt:i4>1441844</vt:i4>
      </vt:variant>
      <vt:variant>
        <vt:i4>80</vt:i4>
      </vt:variant>
      <vt:variant>
        <vt:i4>0</vt:i4>
      </vt:variant>
      <vt:variant>
        <vt:i4>5</vt:i4>
      </vt:variant>
      <vt:variant>
        <vt:lpwstr/>
      </vt:variant>
      <vt:variant>
        <vt:lpwstr>_Toc173325405</vt:lpwstr>
      </vt:variant>
      <vt:variant>
        <vt:i4>1441844</vt:i4>
      </vt:variant>
      <vt:variant>
        <vt:i4>74</vt:i4>
      </vt:variant>
      <vt:variant>
        <vt:i4>0</vt:i4>
      </vt:variant>
      <vt:variant>
        <vt:i4>5</vt:i4>
      </vt:variant>
      <vt:variant>
        <vt:lpwstr/>
      </vt:variant>
      <vt:variant>
        <vt:lpwstr>_Toc173325404</vt:lpwstr>
      </vt:variant>
      <vt:variant>
        <vt:i4>1441844</vt:i4>
      </vt:variant>
      <vt:variant>
        <vt:i4>68</vt:i4>
      </vt:variant>
      <vt:variant>
        <vt:i4>0</vt:i4>
      </vt:variant>
      <vt:variant>
        <vt:i4>5</vt:i4>
      </vt:variant>
      <vt:variant>
        <vt:lpwstr/>
      </vt:variant>
      <vt:variant>
        <vt:lpwstr>_Toc173325403</vt:lpwstr>
      </vt:variant>
      <vt:variant>
        <vt:i4>1441844</vt:i4>
      </vt:variant>
      <vt:variant>
        <vt:i4>62</vt:i4>
      </vt:variant>
      <vt:variant>
        <vt:i4>0</vt:i4>
      </vt:variant>
      <vt:variant>
        <vt:i4>5</vt:i4>
      </vt:variant>
      <vt:variant>
        <vt:lpwstr/>
      </vt:variant>
      <vt:variant>
        <vt:lpwstr>_Toc173325402</vt:lpwstr>
      </vt:variant>
      <vt:variant>
        <vt:i4>1441844</vt:i4>
      </vt:variant>
      <vt:variant>
        <vt:i4>56</vt:i4>
      </vt:variant>
      <vt:variant>
        <vt:i4>0</vt:i4>
      </vt:variant>
      <vt:variant>
        <vt:i4>5</vt:i4>
      </vt:variant>
      <vt:variant>
        <vt:lpwstr/>
      </vt:variant>
      <vt:variant>
        <vt:lpwstr>_Toc173325401</vt:lpwstr>
      </vt:variant>
      <vt:variant>
        <vt:i4>1441844</vt:i4>
      </vt:variant>
      <vt:variant>
        <vt:i4>50</vt:i4>
      </vt:variant>
      <vt:variant>
        <vt:i4>0</vt:i4>
      </vt:variant>
      <vt:variant>
        <vt:i4>5</vt:i4>
      </vt:variant>
      <vt:variant>
        <vt:lpwstr/>
      </vt:variant>
      <vt:variant>
        <vt:lpwstr>_Toc173325400</vt:lpwstr>
      </vt:variant>
      <vt:variant>
        <vt:i4>2031667</vt:i4>
      </vt:variant>
      <vt:variant>
        <vt:i4>44</vt:i4>
      </vt:variant>
      <vt:variant>
        <vt:i4>0</vt:i4>
      </vt:variant>
      <vt:variant>
        <vt:i4>5</vt:i4>
      </vt:variant>
      <vt:variant>
        <vt:lpwstr/>
      </vt:variant>
      <vt:variant>
        <vt:lpwstr>_Toc173325399</vt:lpwstr>
      </vt:variant>
      <vt:variant>
        <vt:i4>2031667</vt:i4>
      </vt:variant>
      <vt:variant>
        <vt:i4>38</vt:i4>
      </vt:variant>
      <vt:variant>
        <vt:i4>0</vt:i4>
      </vt:variant>
      <vt:variant>
        <vt:i4>5</vt:i4>
      </vt:variant>
      <vt:variant>
        <vt:lpwstr/>
      </vt:variant>
      <vt:variant>
        <vt:lpwstr>_Toc173325398</vt:lpwstr>
      </vt:variant>
      <vt:variant>
        <vt:i4>2031667</vt:i4>
      </vt:variant>
      <vt:variant>
        <vt:i4>32</vt:i4>
      </vt:variant>
      <vt:variant>
        <vt:i4>0</vt:i4>
      </vt:variant>
      <vt:variant>
        <vt:i4>5</vt:i4>
      </vt:variant>
      <vt:variant>
        <vt:lpwstr/>
      </vt:variant>
      <vt:variant>
        <vt:lpwstr>_Toc173325397</vt:lpwstr>
      </vt:variant>
      <vt:variant>
        <vt:i4>2031667</vt:i4>
      </vt:variant>
      <vt:variant>
        <vt:i4>26</vt:i4>
      </vt:variant>
      <vt:variant>
        <vt:i4>0</vt:i4>
      </vt:variant>
      <vt:variant>
        <vt:i4>5</vt:i4>
      </vt:variant>
      <vt:variant>
        <vt:lpwstr/>
      </vt:variant>
      <vt:variant>
        <vt:lpwstr>_Toc173325396</vt:lpwstr>
      </vt:variant>
      <vt:variant>
        <vt:i4>2031667</vt:i4>
      </vt:variant>
      <vt:variant>
        <vt:i4>20</vt:i4>
      </vt:variant>
      <vt:variant>
        <vt:i4>0</vt:i4>
      </vt:variant>
      <vt:variant>
        <vt:i4>5</vt:i4>
      </vt:variant>
      <vt:variant>
        <vt:lpwstr/>
      </vt:variant>
      <vt:variant>
        <vt:lpwstr>_Toc173325395</vt:lpwstr>
      </vt:variant>
      <vt:variant>
        <vt:i4>2031667</vt:i4>
      </vt:variant>
      <vt:variant>
        <vt:i4>14</vt:i4>
      </vt:variant>
      <vt:variant>
        <vt:i4>0</vt:i4>
      </vt:variant>
      <vt:variant>
        <vt:i4>5</vt:i4>
      </vt:variant>
      <vt:variant>
        <vt:lpwstr/>
      </vt:variant>
      <vt:variant>
        <vt:lpwstr>_Toc173325394</vt:lpwstr>
      </vt:variant>
      <vt:variant>
        <vt:i4>2031667</vt:i4>
      </vt:variant>
      <vt:variant>
        <vt:i4>8</vt:i4>
      </vt:variant>
      <vt:variant>
        <vt:i4>0</vt:i4>
      </vt:variant>
      <vt:variant>
        <vt:i4>5</vt:i4>
      </vt:variant>
      <vt:variant>
        <vt:lpwstr/>
      </vt:variant>
      <vt:variant>
        <vt:lpwstr>_Toc173325393</vt:lpwstr>
      </vt:variant>
      <vt:variant>
        <vt:i4>2031667</vt:i4>
      </vt:variant>
      <vt:variant>
        <vt:i4>2</vt:i4>
      </vt:variant>
      <vt:variant>
        <vt:i4>0</vt:i4>
      </vt:variant>
      <vt:variant>
        <vt:i4>5</vt:i4>
      </vt:variant>
      <vt:variant>
        <vt:lpwstr/>
      </vt:variant>
      <vt:variant>
        <vt:lpwstr>_Toc173325392</vt:lpwstr>
      </vt:variant>
      <vt:variant>
        <vt:i4>7471209</vt:i4>
      </vt:variant>
      <vt:variant>
        <vt:i4>81</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78</vt:i4>
      </vt:variant>
      <vt:variant>
        <vt:i4>0</vt:i4>
      </vt:variant>
      <vt:variant>
        <vt:i4>5</vt:i4>
      </vt:variant>
      <vt:variant>
        <vt:lpwstr>http://www.planalto.gov.br/ccivil_03/_ato2019-2022/2021/lei/L14133.htm</vt:lpwstr>
      </vt:variant>
      <vt:variant>
        <vt:lpwstr>art156§9</vt:lpwstr>
      </vt:variant>
      <vt:variant>
        <vt:i4>2294001</vt:i4>
      </vt:variant>
      <vt:variant>
        <vt:i4>75</vt:i4>
      </vt:variant>
      <vt:variant>
        <vt:i4>0</vt:i4>
      </vt:variant>
      <vt:variant>
        <vt:i4>5</vt:i4>
      </vt:variant>
      <vt:variant>
        <vt:lpwstr>http://www.planalto.gov.br/ccivil_03/_ato2019-2022/2021/lei/L14133.htm</vt:lpwstr>
      </vt:variant>
      <vt:variant>
        <vt:lpwstr>art158§1</vt:lpwstr>
      </vt:variant>
      <vt:variant>
        <vt:i4>2621681</vt:i4>
      </vt:variant>
      <vt:variant>
        <vt:i4>72</vt:i4>
      </vt:variant>
      <vt:variant>
        <vt:i4>0</vt:i4>
      </vt:variant>
      <vt:variant>
        <vt:i4>5</vt:i4>
      </vt:variant>
      <vt:variant>
        <vt:lpwstr>http://www.planalto.gov.br/ccivil_03/_ato2019-2022/2021/lei/L14133.htm</vt:lpwstr>
      </vt:variant>
      <vt:variant>
        <vt:lpwstr>art156§4</vt:lpwstr>
      </vt:variant>
      <vt:variant>
        <vt:i4>2031702</vt:i4>
      </vt:variant>
      <vt:variant>
        <vt:i4>69</vt:i4>
      </vt:variant>
      <vt:variant>
        <vt:i4>0</vt:i4>
      </vt:variant>
      <vt:variant>
        <vt:i4>5</vt:i4>
      </vt:variant>
      <vt:variant>
        <vt:lpwstr>http://www.planalto.gov.br/ccivil_03/_ato2019-2022/2021/lei/L14133.htm</vt:lpwstr>
      </vt:variant>
      <vt:variant>
        <vt:lpwstr>art155</vt:lpwstr>
      </vt:variant>
      <vt:variant>
        <vt:i4>7143456</vt:i4>
      </vt:variant>
      <vt:variant>
        <vt:i4>66</vt:i4>
      </vt:variant>
      <vt:variant>
        <vt:i4>0</vt:i4>
      </vt:variant>
      <vt:variant>
        <vt:i4>5</vt:i4>
      </vt:variant>
      <vt:variant>
        <vt:lpwstr>http://www.planalto.gov.br/ccivil_03/_ato2019-2022/2021/lei/L14133.htm</vt:lpwstr>
      </vt:variant>
      <vt:variant>
        <vt:lpwstr>art156%C2%A73</vt:lpwstr>
      </vt:variant>
      <vt:variant>
        <vt:i4>7143456</vt:i4>
      </vt:variant>
      <vt:variant>
        <vt:i4>63</vt:i4>
      </vt:variant>
      <vt:variant>
        <vt:i4>0</vt:i4>
      </vt:variant>
      <vt:variant>
        <vt:i4>5</vt:i4>
      </vt:variant>
      <vt:variant>
        <vt:lpwstr>http://www.planalto.gov.br/ccivil_03/_ato2019-2022/2021/lei/L14133.htm</vt:lpwstr>
      </vt:variant>
      <vt:variant>
        <vt:lpwstr>art156%C2%A71</vt:lpwstr>
      </vt:variant>
      <vt:variant>
        <vt:i4>6946939</vt:i4>
      </vt:variant>
      <vt:variant>
        <vt:i4>60</vt:i4>
      </vt:variant>
      <vt:variant>
        <vt:i4>0</vt:i4>
      </vt:variant>
      <vt:variant>
        <vt:i4>5</vt:i4>
      </vt:variant>
      <vt:variant>
        <vt:lpwstr>http://www.planalto.gov.br/CCIVIL_03/_Ato2019-2022/2019/Decreto/D10024.htm</vt:lpwstr>
      </vt:variant>
      <vt:variant>
        <vt:lpwstr/>
      </vt:variant>
      <vt:variant>
        <vt:i4>9044048</vt:i4>
      </vt:variant>
      <vt:variant>
        <vt:i4>57</vt:i4>
      </vt:variant>
      <vt:variant>
        <vt:i4>0</vt:i4>
      </vt:variant>
      <vt:variant>
        <vt:i4>5</vt:i4>
      </vt:variant>
      <vt:variant>
        <vt:lpwstr>http://www.planalto.gov.br/ccivil_03/_ato2019-2022/2021/lei/L14133.htm</vt:lpwstr>
      </vt:variant>
      <vt:variant>
        <vt:lpwstr>art63§3</vt:lpwstr>
      </vt:variant>
      <vt:variant>
        <vt:i4>1048613</vt:i4>
      </vt:variant>
      <vt:variant>
        <vt:i4>54</vt:i4>
      </vt:variant>
      <vt:variant>
        <vt:i4>0</vt:i4>
      </vt:variant>
      <vt:variant>
        <vt:i4>5</vt:i4>
      </vt:variant>
      <vt:variant>
        <vt:lpwstr>https://www.planalto.gov.br/ccivil_03/leis/l8666cons.htm</vt:lpwstr>
      </vt:variant>
      <vt:variant>
        <vt:lpwstr/>
      </vt:variant>
      <vt:variant>
        <vt:i4>9044048</vt:i4>
      </vt:variant>
      <vt:variant>
        <vt:i4>51</vt:i4>
      </vt:variant>
      <vt:variant>
        <vt:i4>0</vt:i4>
      </vt:variant>
      <vt:variant>
        <vt:i4>5</vt:i4>
      </vt:variant>
      <vt:variant>
        <vt:lpwstr>http://www.planalto.gov.br/ccivil_03/_ato2019-2022/2021/lei/L14133.htm</vt:lpwstr>
      </vt:variant>
      <vt:variant>
        <vt:lpwstr>art63§2</vt:lpwstr>
      </vt:variant>
      <vt:variant>
        <vt:i4>9044048</vt:i4>
      </vt:variant>
      <vt:variant>
        <vt:i4>48</vt:i4>
      </vt:variant>
      <vt:variant>
        <vt:i4>0</vt:i4>
      </vt:variant>
      <vt:variant>
        <vt:i4>5</vt:i4>
      </vt:variant>
      <vt:variant>
        <vt:lpwstr>http://www.planalto.gov.br/ccivil_03/_ato2019-2022/2021/lei/L14133.htm</vt:lpwstr>
      </vt:variant>
      <vt:variant>
        <vt:lpwstr>art63§3</vt:lpwstr>
      </vt:variant>
      <vt:variant>
        <vt:i4>9044048</vt:i4>
      </vt:variant>
      <vt:variant>
        <vt:i4>45</vt:i4>
      </vt:variant>
      <vt:variant>
        <vt:i4>0</vt:i4>
      </vt:variant>
      <vt:variant>
        <vt:i4>5</vt:i4>
      </vt:variant>
      <vt:variant>
        <vt:lpwstr>http://www.planalto.gov.br/ccivil_03/_ato2019-2022/2021/lei/L14133.htm</vt:lpwstr>
      </vt:variant>
      <vt:variant>
        <vt:lpwstr>art63§2</vt:lpwstr>
      </vt:variant>
      <vt:variant>
        <vt:i4>8978522</vt:i4>
      </vt:variant>
      <vt:variant>
        <vt:i4>42</vt:i4>
      </vt:variant>
      <vt:variant>
        <vt:i4>0</vt:i4>
      </vt:variant>
      <vt:variant>
        <vt:i4>5</vt:i4>
      </vt:variant>
      <vt:variant>
        <vt:lpwstr>http://www.planalto.gov.br/ccivil_03/_ato2019-2022/2021/lei/L14133.htm</vt:lpwstr>
      </vt:variant>
      <vt:variant>
        <vt:lpwstr>art59§3</vt:lpwstr>
      </vt:variant>
      <vt:variant>
        <vt:i4>8716370</vt:i4>
      </vt:variant>
      <vt:variant>
        <vt:i4>39</vt:i4>
      </vt:variant>
      <vt:variant>
        <vt:i4>0</vt:i4>
      </vt:variant>
      <vt:variant>
        <vt:i4>5</vt:i4>
      </vt:variant>
      <vt:variant>
        <vt:lpwstr>http://www.planalto.gov.br/ccivil_03/_ato2019-2022/2021/lei/L14133.htm</vt:lpwstr>
      </vt:variant>
      <vt:variant>
        <vt:lpwstr>art91§4</vt:lpwstr>
      </vt:variant>
      <vt:variant>
        <vt:i4>7471209</vt:i4>
      </vt:variant>
      <vt:variant>
        <vt:i4>36</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33</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30</vt:i4>
      </vt:variant>
      <vt:variant>
        <vt:i4>0</vt:i4>
      </vt:variant>
      <vt:variant>
        <vt:i4>5</vt:i4>
      </vt:variant>
      <vt:variant>
        <vt:lpwstr>http://www.planalto.gov.br/ccivil_03/_ato2019-2022/2021/lei/L14133.htm</vt:lpwstr>
      </vt:variant>
      <vt:variant>
        <vt:lpwstr>art90§3</vt:lpwstr>
      </vt:variant>
      <vt:variant>
        <vt:i4>9830469</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24</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21</vt:i4>
      </vt:variant>
      <vt:variant>
        <vt:i4>0</vt:i4>
      </vt:variant>
      <vt:variant>
        <vt:i4>5</vt:i4>
      </vt:variant>
      <vt:variant>
        <vt:lpwstr>http://www.planalto.gov.br/ccivil_03/_ato2019-2022/2021/lei/L14133.htm</vt:lpwstr>
      </vt:variant>
      <vt:variant>
        <vt:lpwstr>art17§1</vt:lpwstr>
      </vt:variant>
      <vt:variant>
        <vt:i4>2752611</vt:i4>
      </vt:variant>
      <vt:variant>
        <vt:i4>18</vt:i4>
      </vt:variant>
      <vt:variant>
        <vt:i4>0</vt:i4>
      </vt:variant>
      <vt:variant>
        <vt:i4>5</vt:i4>
      </vt:variant>
      <vt:variant>
        <vt:lpwstr>http://www.planalto.gov.br/ccivil_03/_ato2019-2022/2021/lei/L14133.htm</vt:lpwstr>
      </vt:variant>
      <vt:variant>
        <vt:lpwstr>art15</vt:lpwstr>
      </vt:variant>
      <vt:variant>
        <vt:i4>1835204</vt:i4>
      </vt:variant>
      <vt:variant>
        <vt:i4>15</vt:i4>
      </vt:variant>
      <vt:variant>
        <vt:i4>0</vt:i4>
      </vt:variant>
      <vt:variant>
        <vt:i4>5</vt:i4>
      </vt:variant>
      <vt:variant>
        <vt:lpwstr>http://www.planalto.gov.br/ccivil_03/_ato2019-2022/2021/lei/L14133.htm</vt:lpwstr>
      </vt:variant>
      <vt:variant>
        <vt:lpwstr>art4§3</vt:lpwstr>
      </vt:variant>
      <vt:variant>
        <vt:i4>1966276</vt:i4>
      </vt:variant>
      <vt:variant>
        <vt:i4>12</vt:i4>
      </vt:variant>
      <vt:variant>
        <vt:i4>0</vt:i4>
      </vt:variant>
      <vt:variant>
        <vt:i4>5</vt:i4>
      </vt:variant>
      <vt:variant>
        <vt:lpwstr>http://www.planalto.gov.br/ccivil_03/_ato2019-2022/2021/lei/L14133.htm</vt:lpwstr>
      </vt:variant>
      <vt:variant>
        <vt:lpwstr>art4§1</vt:lpwstr>
      </vt:variant>
      <vt:variant>
        <vt:i4>4915244</vt:i4>
      </vt:variant>
      <vt:variant>
        <vt:i4>9</vt:i4>
      </vt:variant>
      <vt:variant>
        <vt:i4>0</vt:i4>
      </vt:variant>
      <vt:variant>
        <vt:i4>5</vt:i4>
      </vt:variant>
      <vt:variant>
        <vt:lpwstr>https://www.planalto.gov.br/ccivil_03/leis/lcp/lcp123.htm</vt:lpwstr>
      </vt:variant>
      <vt:variant>
        <vt:lpwstr>art48</vt:lpwstr>
      </vt:variant>
      <vt:variant>
        <vt:i4>8978518</vt:i4>
      </vt:variant>
      <vt:variant>
        <vt:i4>6</vt:i4>
      </vt:variant>
      <vt:variant>
        <vt:i4>0</vt:i4>
      </vt:variant>
      <vt:variant>
        <vt:i4>5</vt:i4>
      </vt:variant>
      <vt:variant>
        <vt:lpwstr>http://www.planalto.gov.br/ccivil_03/_ato2019-2022/2021/lei/L14133.htm</vt:lpwstr>
      </vt:variant>
      <vt:variant>
        <vt:lpwstr>art55§2</vt:lpwstr>
      </vt:variant>
      <vt:variant>
        <vt:i4>3014755</vt:i4>
      </vt:variant>
      <vt:variant>
        <vt:i4>3</vt:i4>
      </vt:variant>
      <vt:variant>
        <vt:i4>0</vt:i4>
      </vt:variant>
      <vt:variant>
        <vt:i4>5</vt:i4>
      </vt:variant>
      <vt:variant>
        <vt:lpwstr>http://www.planalto.gov.br/ccivil_03/_ato2019-2022/2021/lei/L14133.htm</vt:lpwstr>
      </vt:variant>
      <vt:variant>
        <vt:lpwstr>art55</vt:lpwstr>
      </vt:variant>
      <vt:variant>
        <vt:i4>2752611</vt:i4>
      </vt:variant>
      <vt:variant>
        <vt:i4>0</vt:i4>
      </vt:variant>
      <vt:variant>
        <vt:i4>0</vt:i4>
      </vt:variant>
      <vt:variant>
        <vt:i4>5</vt:i4>
      </vt:variant>
      <vt:variant>
        <vt:lpwstr>http://www.planalto.gov.br/ccivil_03/_ato2019-2022/2021/lei/L14133.htm</vt:lpwstr>
      </vt:variant>
      <vt:variant>
        <vt:lpwstr>art19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2026-06-30T13:50:00Z</dcterms:created>
  <dcterms:modified xsi:type="dcterms:W3CDTF">2026-06-30T17:13:00Z</dcterms:modified>
</cp:coreProperties>
</file>